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a8cka21f">Вопросы к вебинару 17 февраля 2026 г. (вторник)</w:t>
      </w:r>
    </w:p>
    <w:p w:rsidR="006531B6" w:rsidRPr="007A3B62" w:rsidRDefault="006531B6" w:rsidP="00A350CE" vyd:_id="vyd:mlp543551yd817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lp53va509e8tz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a3yqg5gq">1. Светлана Владимировна Б.</w:t>
      </w:r>
    </w:p>
    <w:p w:rsidR="006531B6" w:rsidRPr="007A3B62" w:rsidRDefault="006531B6" w:rsidP="00A350CE" vyd:_id="vyd:mlp53v9zi0s5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707" w:end="0" w:firstLine="0"/>
        <w:jc w:val="both"/>
        <w:rPr>
          <w:rFonts w:ascii="Liberation Sans" w:hAnsi="Liberation Sans" w:eastAsia="Liberation Sans" w:cs="Liberation Sans"/>
          <w:sz w:val="36"/>
          <w:szCs w:val="20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  <w:szCs w:val="20"/>
        </w:rPr>
        <w:t vyd:_id="vyd:mlp554opc1px3z">САВКОВА</w:t>
      </w:r>
    </w:p>
    <w:p w:rsidR="006531B6" w:rsidRPr="007A3B62" w:rsidRDefault="006531B6" w:rsidP="00A350CE" vyd:_id="vyd:mlp554okra62uy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9u6wl1os">При смене собственника помещения выявили переплату по коммунальным платежам.</w:t>
      </w:r>
    </w:p>
    <w:p w:rsidR="006531B6" w:rsidRPr="007A3B62" w:rsidRDefault="006531B6" w:rsidP="00A350CE" vyd:_id="vyd:mlp53v9tlic7ig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9rbljfkr">Договор с новым собственником заключен. Акты сверки в наличии.</w:t>
      </w:r>
    </w:p>
    <w:p w:rsidR="006531B6" w:rsidRPr="007A3B62" w:rsidRDefault="006531B6" w:rsidP="00A350CE" vyd:_id="vyd:mlp53v9pq11vap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9os1shk9">Управляющая компания перенесла переплату на нового собственника на основании письма от предыдущего владельца.</w:t>
      </w:r>
    </w:p>
    <w:p w:rsidR="006531B6" w:rsidRPr="007A3B62" w:rsidRDefault="006531B6" w:rsidP="00A350CE" vyd:_id="vyd:mlp53v9mft9ng5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9gus7qlj">Новые квитанции идут на нового собственника.</w:t>
      </w:r>
    </w:p>
    <w:p w:rsidR="006531B6" w:rsidRPr="007A3B62" w:rsidRDefault="006531B6" w:rsidP="00A350CE" vyd:_id="vyd:mlp53v97ovgc7q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95cit2yw">Достаточно данных документов для операции переноса?</w:t>
      </w:r>
      <w:r>
        <w:rPr>
          <w:rFonts w:ascii="Times New Roman" w:hAnsi="Times New Roman" w:eastAsia="Times New Roman" w:cs="Times New Roman"/>
          <w:sz w:val="36"/>
        </w:rPr>
        <w:t vyd:_id="vyd:mlp53v94wnypnr" xml:space="preserve">   </w:t>
      </w:r>
      <w:r>
        <w:rPr>
          <w:rFonts w:ascii="Times New Roman" w:hAnsi="Times New Roman" w:eastAsia="Times New Roman" w:cs="Times New Roman"/>
          <w:sz w:val="36"/>
        </w:rPr>
        <w:t vyd:_id="vyd:mlp53v928djtyw">Каким документом нужно оформить данную операцию между старым и новым собственниками?</w:t>
      </w:r>
    </w:p>
    <w:p w:rsidR="006531B6" w:rsidRPr="007A3B62" w:rsidRDefault="006531B6" w:rsidP="00A350CE" vyd:_id="vyd:mlp53v8zdjqrc4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8x4j1iky">Какими проводками отразить эти операции у старого и нового собственников в программе? Работаем в 1С Проф.</w:t>
      </w:r>
    </w:p>
    <w:p w:rsidR="006531B6" w:rsidRPr="007A3B62" w:rsidRDefault="006531B6" w:rsidP="00A350CE" vyd:_id="vyd:mlp53v8vfsb2v4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lp55jk4tiuf7x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8ufd1k0w">2. Екатерина Игоревна Б.</w:t>
      </w:r>
    </w:p>
    <w:p w:rsidR="006531B6" w:rsidRPr="007A3B62" w:rsidRDefault="006531B6" w:rsidP="00A350CE" vyd:_id="vyd:mlp53v8s4f3is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707" w:end="0" w:firstLine="0"/>
        <w:jc w:val="both"/>
        <w:rPr>
          <w:rFonts w:ascii="Liberation Sans" w:hAnsi="Liberation Sans" w:eastAsia="Liberation Sans" w:cs="Liberation Sans"/>
          <w:sz w:val="36"/>
          <w:szCs w:val="20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  <w:szCs w:val="20"/>
        </w:rPr>
        <w:t vyd:_id="vyd:mlp55h9ztx7d0a">САВКОВА</w:t>
      </w:r>
    </w:p>
    <w:p w:rsidR="006531B6" w:rsidRPr="007A3B62" w:rsidRDefault="006531B6" w:rsidP="00A350CE" vyd:_id="vyd:mlp55h9v1qn6rw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8kp7m82f">В новой форме бухгалтерского баланса, утверждённой ФСБУ 4/2023 появилась строка: «Бухгалтерская отчётность подлежит утверждению» и «Наименование органа, утверждающего бухгалтерскую отчётность». Должны ли НКО заполнять эти строки? Например,</w:t>
      </w:r>
      <w:r>
        <w:rPr>
          <w:rFonts w:ascii="Times New Roman" w:hAnsi="Times New Roman" w:eastAsia="Times New Roman" w:cs="Times New Roman"/>
          <w:sz w:val="36"/>
        </w:rPr>
        <w:t vyd:_id="vyd:mlp53v8jomcbgv" xml:space="preserve">   </w:t>
      </w:r>
      <w:r>
        <w:rPr>
          <w:rFonts w:ascii="Times New Roman" w:hAnsi="Times New Roman" w:eastAsia="Times New Roman" w:cs="Times New Roman"/>
          <w:sz w:val="36"/>
        </w:rPr>
        <w:t vyd:_id="vyd:mlp53v8i6bdbtv">бух. отчётность НКО в соответствии со своим уставом в принципе подлежит утверждению, но на момент сдачи бух. отчётности ещё не утверждена, а это произойдёт, например в конце года после аудита - нужно ли заполнять эти строки?</w:t>
      </w:r>
    </w:p>
    <w:p w:rsidR="006531B6" w:rsidRPr="007A3B62" w:rsidRDefault="006531B6" w:rsidP="00A350CE" vyd:_id="vyd:mlp53v8g0gu2yz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lp55xnjd48e17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8duplofb">3. Екатерина Игоревна Б.</w:t>
      </w:r>
    </w:p>
    <w:p w:rsidR="006531B6" w:rsidRPr="007A3B62" w:rsidRDefault="006531B6" w:rsidP="00A350CE" vyd:_id="vyd:mlp53v8aanvej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707" w:end="0" w:firstLine="0"/>
        <w:jc w:val="both"/>
        <w:rPr>
          <w:rFonts w:ascii="Liberation Sans" w:hAnsi="Liberation Sans" w:eastAsia="Liberation Sans" w:cs="Liberation Sans"/>
          <w:sz w:val="36"/>
          <w:szCs w:val="20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  <w:szCs w:val="20"/>
        </w:rPr>
        <w:t vyd:_id="vyd:mlp557cpp6hyph">САВКОВА</w:t>
      </w:r>
    </w:p>
    <w:p w:rsidR="006531B6" w:rsidRPr="007A3B62" w:rsidRDefault="006531B6" w:rsidP="00A350CE" vyd:_id="vyd:mlp557clcdv8t7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80otnvin">В нашем Фонде в Пояснениях за 2024 год в Разделе «Существенные элементы учётной политики на 2024 год» одни из пунктов были прописаны так:</w:t>
      </w:r>
    </w:p>
    <w:p w:rsidR="006531B6" w:rsidRPr="007A3B62" w:rsidRDefault="006531B6" w:rsidP="00A350CE" vyd:_id="vyd:mlp53v7z3qf9y4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</w:rPr>
        <w:t vyd:_id="vyd:mlp53v7xgbxw7y" xml:space="preserve"> </w:t>
      </w:r>
      <w:r>
        <w:rPr>
          <w:rFonts w:ascii="Times New Roman" w:hAnsi="Times New Roman" w:eastAsia="Times New Roman" w:cs="Times New Roman"/>
          <w:sz w:val="36"/>
          <w:color w:val="f20008"/>
        </w:rPr>
        <w:t vyd:_id="vyd:mlp53v7sj5ol1e">В Фонде не применяются следующие положения по бухгалтерскому учету:</w:t>
      </w:r>
    </w:p>
    <w:p w:rsidR="006531B6" w:rsidRPr="007A3B62" w:rsidRDefault="006531B6" w:rsidP="00A350CE" vyd:_id="vyd:mlp53v7qqzas97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7mfs2hz1">- Положение по бухгалтерскому учету "События после отчетной даты" ПБУ 7/98, утвержденное Приказом Минфина России от 25 ноября 1998 г. N 56н;</w:t>
      </w:r>
    </w:p>
    <w:p w:rsidR="006531B6" w:rsidRPr="007A3B62" w:rsidRDefault="006531B6" w:rsidP="00A350CE" vyd:_id="vyd:mlp53v7kzou8wq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7j60v40p">- Положение по бухгалтерскому учету "Учет государственной помощи" ПБУ 13/2000, утвержденное Приказом Минфина России от 16 октября 2000 г. N 92н;</w:t>
      </w:r>
    </w:p>
    <w:p w:rsidR="006531B6" w:rsidRPr="007A3B62" w:rsidRDefault="006531B6" w:rsidP="00A350CE" vyd:_id="vyd:mlp53v7hsc6t7p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7fe7ugwe">- Положение по бухгалтерскому учету "Информация по сегментам" (ПБУ 12/2010), утвержденное Приказом Минфина России от 8 ноября 2010 г. N 143н;</w:t>
      </w:r>
    </w:p>
    <w:p w:rsidR="006531B6" w:rsidRPr="007A3B62" w:rsidRDefault="006531B6" w:rsidP="00A350CE" vyd:_id="vyd:mlp53v7d9sjqmw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7bltfaj8">- Положение по бухгалтерскому учету "Информация о связанных сторонах" (ПБУ 11/2008), утвержденное Приказом Минфина России от 29 апреля 2008 г. N 48н;</w:t>
      </w:r>
    </w:p>
    <w:p w:rsidR="006531B6" w:rsidRPr="007A3B62" w:rsidRDefault="006531B6" w:rsidP="00A350CE" vyd:_id="vyd:mlp53v79icnbaw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76iu2x1e">- Положение по бухгалтерскому учету "Учет расчетов по налогу на прибыль организаций" ПБУ 18/02, утвержденного Приказом Минфина России от 19 ноября 2002 г. N 114н.;</w:t>
      </w:r>
    </w:p>
    <w:p w:rsidR="006531B6" w:rsidRPr="007A3B62" w:rsidRDefault="006531B6" w:rsidP="00A350CE" vyd:_id="vyd:mlp53v74g617tf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73akjsik">- Положение по бухгалтерскому учету «Отчет о движении денежных средств» (ПБУ 23/2011), утвержденного Приказом Минфина России от 02.02.2011 N 11н).</w:t>
      </w:r>
    </w:p>
    <w:p w:rsidR="006531B6" w:rsidRPr="007A3B62" w:rsidRDefault="006531B6" w:rsidP="00A350CE" vyd:_id="vyd:mlp53v70719wj9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6zi7f61e">2. При составлении бухгалтерской отчетности Фонд руководствуется Приказом Минфина от 02.07.2010 № 66н «О формах бухгалтерской отчетности организаций».</w:t>
      </w:r>
    </w:p>
    <w:p w:rsidR="006531B6" w:rsidRPr="007A3B62" w:rsidRDefault="006531B6" w:rsidP="00A350CE" vyd:_id="vyd:mlp53v6x76l8m1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  <w:color w:val="f20008"/>
        </w:rPr>
      </w:pPr>
      <w:r>
        <w:rPr>
          <w:rFonts w:ascii="Times New Roman" w:hAnsi="Times New Roman" w:eastAsia="Times New Roman" w:cs="Times New Roman"/>
          <w:sz w:val="36"/>
          <w:color w:val="f20008"/>
        </w:rPr>
        <w:t vyd:_id="vyd:mlp53v6vb6h33u">В форме «Бухгалтерский баланс» в разделе «Капитал и резервы» вместо групп статей «Уставный капитал» и «Резервный капитал» Фонд включает группу статей «Целевое финансирование».</w:t>
      </w:r>
    </w:p>
    <w:p w:rsidR="006531B6" w:rsidRPr="007A3B62" w:rsidRDefault="006531B6" w:rsidP="00A350CE" vyd:_id="vyd:mlp53v6tfrlbv7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6qrxtjwg">В связи с введением в действие ФСБУ 4/2023 «Бухгалтерская (финансовая) отчётность» подпункты, выделенные красным цветом, убираем из Пояснений?</w:t>
      </w:r>
    </w:p>
    <w:p w:rsidR="006531B6" w:rsidRPr="007A3B62" w:rsidRDefault="006531B6" w:rsidP="00A350CE" vyd:_id="vyd:mlp53v6oxp552a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3v6mff8cs1">И</w:t>
      </w:r>
      <w:r>
        <w:rPr>
          <w:rFonts w:ascii="Times New Roman" w:hAnsi="Times New Roman" w:eastAsia="Times New Roman" w:cs="Times New Roman"/>
          <w:sz w:val="36"/>
        </w:rPr>
        <w:t vyd:_id="vyd:mlp53v6l6j31bj" xml:space="preserve">  </w:t>
      </w:r>
      <w:r>
        <w:rPr>
          <w:rFonts w:ascii="Times New Roman" w:hAnsi="Times New Roman" w:eastAsia="Times New Roman" w:cs="Times New Roman"/>
          <w:sz w:val="36"/>
        </w:rPr>
        <w:t vyd:_id="vyd:mlp53v6k803tvh">пункт 2. в Пояснениях будет прописан так: «При составлении бухгалтерской отчётности Фонд руководствуется ФСБУ 4/2023. В форме «Бухгалтерский баланс» в разделе «Капитал и резервы» вместо групп статей «Уставный капитал» и «Резервный капитал» Фонд включает группу статей «Целевое финансирование»?</w:t>
      </w:r>
    </w:p>
    <w:p w:rsidR="006531B6" w:rsidRPr="007A3B62" w:rsidRDefault="006531B6" w:rsidP="00A350CE" vyd:_id="vyd:mlp5wmnm3lo30a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lp5wmutednvr4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wn3m8eenzd">4. Лариса Борисовна Е.</w:t>
      </w:r>
    </w:p>
    <w:p w:rsidR="006531B6" w:rsidRPr="007A3B62" w:rsidRDefault="006531B6" w:rsidP="00A350CE" vyd:_id="vyd:mlp5wn3j8ulbt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707" w:end="0" w:firstLine="0"/>
        <w:jc w:val="both"/>
        <w:rPr>
          <w:rFonts w:ascii="Liberation Sans" w:hAnsi="Liberation Sans" w:eastAsia="Liberation Sans" w:cs="Liberation Sans"/>
          <w:sz w:val="36"/>
          <w:szCs w:val="20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  <w:szCs w:val="20"/>
        </w:rPr>
        <w:t vyd:_id="vyd:mlp5wn3gtuumyj">САВКОВА</w:t>
      </w:r>
    </w:p>
    <w:p w:rsidR="006531B6" w:rsidRPr="007A3B62" w:rsidRDefault="006531B6" w:rsidP="00A350CE" vyd:_id="vyd:mlp5wn3c8op37c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wn36i0xjoo">В учете на счете 04 в активе баланса отражена стоимость объекта НМА с неопределенным сроком полезного использования (сайт). Амортизация не начисляется. В пассиве эта же сумма отражена по счету 83.</w:t>
      </w:r>
      <w:r>
        <w:rPr>
          <w:rFonts w:ascii="Times New Roman" w:hAnsi="Times New Roman" w:eastAsia="Times New Roman" w:cs="Times New Roman"/>
          <w:sz w:val="36"/>
        </w:rPr>
        <w:t vyd:_id="vyd:mlp5wn361fzi0w" xml:space="preserve">   </w:t>
      </w:r>
      <w:r>
        <w:rPr>
          <w:rFonts w:ascii="Times New Roman" w:hAnsi="Times New Roman" w:eastAsia="Times New Roman" w:cs="Times New Roman"/>
          <w:sz w:val="36"/>
        </w:rPr>
        <w:t vyd:_id="vyd:mlp5wn35pli4uc">Организация имеет право на упрощенный учет, НМА не проверяются на обесценение, затраты на приобретение, улучшение НМА включаются в состав расходов.</w:t>
      </w:r>
      <w:r>
        <w:rPr>
          <w:rFonts w:ascii="Times New Roman" w:hAnsi="Times New Roman" w:eastAsia="Times New Roman" w:cs="Times New Roman"/>
          <w:sz w:val="36"/>
        </w:rPr>
        <w:t vyd:_id="vyd:mlp5wn34wx3lom" xml:space="preserve">   </w:t>
      </w:r>
      <w:r>
        <w:rPr>
          <w:rFonts w:ascii="Times New Roman" w:hAnsi="Times New Roman" w:eastAsia="Times New Roman" w:cs="Times New Roman"/>
          <w:sz w:val="36"/>
        </w:rPr>
        <w:t vyd:_id="vyd:mlp5wn344t9bp4">Таким образом, сумма на счетах 04 и 83</w:t>
      </w:r>
      <w:r>
        <w:rPr>
          <w:rFonts w:ascii="Times New Roman" w:hAnsi="Times New Roman" w:eastAsia="Times New Roman" w:cs="Times New Roman"/>
          <w:sz w:val="36"/>
        </w:rPr>
        <w:t vyd:_id="vyd:mlp5wn33iktmeh" xml:space="preserve">   </w:t>
      </w:r>
      <w:r>
        <w:rPr>
          <w:rFonts w:ascii="Times New Roman" w:hAnsi="Times New Roman" w:eastAsia="Times New Roman" w:cs="Times New Roman"/>
          <w:sz w:val="36"/>
        </w:rPr>
        <w:t vyd:_id="vyd:mlp5wn32kckbo6">отражается без изменений в течение последующих отчетных периодов до того момента, пока сайт не перестанет приносить экономическую выгоду?</w:t>
      </w:r>
    </w:p>
    <w:p w:rsidR="006531B6" w:rsidRPr="007A3B62" w:rsidRDefault="006531B6" w:rsidP="00A350CE" vyd:_id="vyd:mlp5wn3164c77p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lp5lec4g8a01k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6htre1pn">5. Ляйсан Зафировна Н.</w:t>
      </w:r>
    </w:p>
    <w:p w:rsidR="006531B6" w:rsidRPr="007A3B62" w:rsidRDefault="006531B6" w:rsidP="00A350CE" vyd:_id="vyd:mlp53v6fsnlffy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707" w:end="0" w:firstLine="0"/>
        <w:jc w:val="both"/>
        <w:rPr>
          <w:rFonts w:ascii="Liberation Sans" w:hAnsi="Liberation Sans" w:eastAsia="Liberation Sans" w:cs="Liberation Sans"/>
          <w:sz w:val="36"/>
          <w:szCs w:val="20"/>
        </w:rPr>
      </w:pPr>
      <w:r>
        <w:rPr>
          <w:rFonts w:ascii="Times New Roman" w:hAnsi="Times New Roman" w:eastAsia="Liberation Sans" w:cs="Liberation Sans"/>
          <w:sz w:val="36"/>
          <w:color w:val="ffff00"/>
          <w:u w:val="none"/>
          <w:b w:val="1"/>
          <w:szCs w:val="20"/>
        </w:rPr>
        <w:t vyd:_id="vyd:mlp55awezfhxxy">САВКОВА</w:t>
      </w:r>
    </w:p>
    <w:p w:rsidR="006531B6" w:rsidRPr="007A3B62" w:rsidRDefault="006531B6" w:rsidP="00A350CE" vyd:_id="vyd:mlp55aw9yubl5e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69jdd9mt">Вопросы по ведению учета.</w:t>
      </w:r>
    </w:p>
    <w:p w:rsidR="006531B6" w:rsidRPr="007A3B62" w:rsidRDefault="006531B6" w:rsidP="00A350CE" vyd:_id="vyd:mlp53v68aprsrq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3v66xb4dm9">1) При поступлении пожертвований через сайт по кнопке (эквайэр). Имеется договор с НКО "Юмани", на счет приходят пожертвования за минусом комиссии, в этом году впервые по ЭДО пришел УПД на сумму комиссии с НДС. Мы на УСН доход, социально ориентированные, НДС не платим. Раньше такие поступления принимали как пожертвование Д-т 51 К-т 86 с аналитикой на уставную деятельность НКО. Сумму комиссий взятых "Юмани" в учете не показывали. В связи с поступлением УПД от "Юмани" как-то нужно показать затраты на комиссию, какими проводками должно все это отражаться в бух учете? И какие суммы должны быть при проводках? Полные или за вычетом комиссии?</w:t>
      </w:r>
    </w:p>
    <w:p w:rsidR="006531B6" w:rsidRPr="007A3B62" w:rsidRDefault="006531B6" w:rsidP="00A350CE" vyd:_id="vyd:mlp5u1rx7x0h56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  <w:r>
        <w:rPr>
          <w:rFonts w:ascii="Times New Roman" w:hAnsi="Times New Roman" w:eastAsia="Times New Roman" w:cs="Times New Roman"/>
          <w:sz w:val="36"/>
        </w:rPr>
        <w:t vyd:_id="vyd:mlp5u1ruqdyzmj" xml:space="preserve"> </w:t>
      </w:r>
    </w:p>
    <w:p w:rsidR="006531B6" w:rsidRPr="007A3B62" w:rsidRDefault="006531B6" w:rsidP="00A350CE" vyd:_id="vyd:mlp5n7e0kcdso4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5zohhsxf">6. Ляйсан Зафировна Н.</w:t>
      </w:r>
    </w:p>
    <w:p w:rsidR="006531B6" w:rsidRPr="007A3B62" w:rsidRDefault="006531B6" w:rsidP="00A350CE" vyd:_id="vyd:mlp53v5xocfnl4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</w:pPr>
      <w:r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  <w:t vyd:_id="vyd:mlp5nljuepxcxm">НЕВЕРОВ</w:t>
      </w:r>
    </w:p>
    <w:p w:rsidR="006531B6" w:rsidRPr="007A3B62" w:rsidRDefault="006531B6" w:rsidP="00A350CE" vyd:_id="vyd:mlp5nljs218aa0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3v5nk1mfl0" xml:space="preserve">2) Вопрос - как учитывать % от размещенных на депозите свободных средств. </w:t>
      </w:r>
    </w:p>
    <w:p w:rsidR="006531B6" w:rsidRPr="007A3B62" w:rsidRDefault="006531B6" w:rsidP="00A350CE" vyd:_id="vyd:mlp5qu94hjb1td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qu91j1hyws" xml:space="preserve">Интересует в целом: </w:t>
      </w:r>
    </w:p>
    <w:p w:rsidR="006531B6" w:rsidRPr="007A3B62" w:rsidRDefault="006531B6" w:rsidP="00A350CE" vyd:_id="vyd:mlp5qxnipixy1o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qxngw8n3uw" xml:space="preserve">% поступил проводка Д-т 51 К-т 91, </w:t>
      </w:r>
    </w:p>
    <w:p w:rsidR="006531B6" w:rsidRPr="007A3B62" w:rsidRDefault="006531B6" w:rsidP="00A350CE" vyd:_id="vyd:mlp5r08fwvll7z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r08ct0n0vq" xml:space="preserve">при определении фин результата в конце месяца формируется Д-т 91 К-т 99. </w:t>
      </w:r>
    </w:p>
    <w:p w:rsidR="006531B6" w:rsidRPr="007A3B62" w:rsidRDefault="006531B6" w:rsidP="00A350CE" vyd:_id="vyd:mlp5r1oey5prv7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r1oba5ym0w" xml:space="preserve">А в конце года при реформации баланса Д-т 99 К-т 84. </w:t>
      </w:r>
    </w:p>
    <w:p w:rsidR="006531B6" w:rsidRPr="007A3B62" w:rsidRDefault="006531B6" w:rsidP="00A350CE" vyd:_id="vyd:mlp5r33bnbwbqd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  <w:r>
        <w:rPr>
          <w:rFonts w:ascii="Times New Roman" w:hAnsi="Times New Roman" w:eastAsia="Times New Roman" w:cs="Times New Roman"/>
          <w:sz w:val="36"/>
        </w:rPr>
        <w:t vyd:_id="vyd:mlp5r33aqcix9c">На каком этапе эти деньги зачислять на 86 счет? каждый месяц? и какие проводки должны быть в ситуации когда нужно с этих денег что-то оплатить, например аренду помещения. Дополнительно имеется конкретная ситуация: было пожертвование на цель уплаты аренды, с разрешением размещения денег на депозите. Пока не настал срок уплаты аренды разместили эти средства на депозите. После возврата, все деньги потратили на аренду, а процент остался на 91 счете. Как я понимаю такие деньги можно потратить только на аренду. Как это сделать в бухучете не знаем.</w:t>
      </w:r>
    </w:p>
    <w:p w:rsidR="006531B6" w:rsidRPr="007A3B62" w:rsidRDefault="006531B6" w:rsidP="00A350CE" vyd:_id="vyd:mlp5r8d4a99nt6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lp5repi94o9ta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rzdz2appuh">7. Екатерина Сергеевна Б.</w:t>
      </w:r>
    </w:p>
    <w:p w:rsidR="006531B6" w:rsidRPr="007A3B62" w:rsidRDefault="006531B6" w:rsidP="00A350CE" vyd:_id="vyd:mlp5rzdvtcx2tj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  <w:szCs w:val="20"/>
        </w:rPr>
        <w:t vyd:_id="vyd:mlp5se0imjgfja">ГАМОЛЬСКИЙ</w:t>
      </w:r>
    </w:p>
    <w:p w:rsidR="006531B6" w:rsidRPr="007A3B62" w:rsidRDefault="006531B6" w:rsidP="00A350CE" vyd:_id="vyd:mlp5rzdqkeyeuh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dnfvqisi">Вопрос про сбор средств на общественно полезные цели физ. лицом?</w:t>
      </w:r>
    </w:p>
    <w:p w:rsidR="006531B6" w:rsidRPr="007A3B62" w:rsidRDefault="006531B6" w:rsidP="00A350CE" vyd:_id="vyd:mlp5rzdktzbrtv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dewgqr75">В деревне в Каргопольском крае постоянно проживает достаточное количество семей с детьми. Есть школа.</w:t>
      </w:r>
    </w:p>
    <w:p w:rsidR="006531B6" w:rsidRPr="007A3B62" w:rsidRDefault="006531B6" w:rsidP="00A350CE" vyd:_id="vyd:mlp5rzdap6wtcb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d6ghrpsx">Детям и подросткам в вечернее время совершенно некуда пойти.</w:t>
      </w:r>
    </w:p>
    <w:p w:rsidR="006531B6" w:rsidRPr="007A3B62" w:rsidRDefault="006531B6" w:rsidP="00A350CE" vyd:_id="vyd:mlp5rzd32fl29j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d0wkols0">По этой причине жители деревни своими силами сделали освещённый каток. Однако практика показала, что расчищать каток от снега вручную слишком сложно.</w:t>
      </w:r>
    </w:p>
    <w:p w:rsidR="006531B6" w:rsidRPr="007A3B62" w:rsidRDefault="006531B6" w:rsidP="00A350CE" vyd:_id="vyd:mlp5rzcypawrja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ct7v24qn">Тогда активный местный житель организовал сбор на Планета.ру для покупке техники для расчистки снега на катке.</w:t>
      </w:r>
    </w:p>
    <w:p w:rsidR="006531B6" w:rsidRPr="007A3B62" w:rsidRDefault="006531B6" w:rsidP="00A350CE" vyd:_id="vyd:mlp5rzcrnep7um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cna625wr">Он собрал 200 тыс руб. и потратил все деньги на эти цели. Опубликовал отчет.</w:t>
      </w:r>
    </w:p>
    <w:p w:rsidR="006531B6" w:rsidRPr="007A3B62" w:rsidRDefault="006531B6" w:rsidP="00A350CE" vyd:_id="vyd:mlp5rzbpmryucs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rzbnchvscf">Вопрос нужно ли ему платить налог с этих денег?</w:t>
      </w:r>
    </w:p>
    <w:p w:rsidR="006531B6" w:rsidRPr="007A3B62" w:rsidRDefault="006531B6" w:rsidP="00A350CE" vyd:_id="vyd:mlp5rzbl4jn1xc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lp5retibwjsus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5k78qysb">8. Лариса Борисовна Е.</w:t>
      </w:r>
    </w:p>
    <w:p w:rsidR="006531B6" w:rsidRPr="007A3B62" w:rsidRDefault="006531B6" w:rsidP="00A350CE" vyd:_id="vyd:mlp53v5ihss8yi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</w:pPr>
      <w:r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  <w:t vyd:_id="vyd:mlp5sumuqwpupy">НЕВЕРОВ</w:t>
      </w:r>
    </w:p>
    <w:p w:rsidR="006531B6" w:rsidRPr="007A3B62" w:rsidRDefault="006531B6" w:rsidP="00A350CE" vyd:_id="vyd:mlp5sumqad8wr4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5chdwjmi">1. Организация применяет УСН (Доходы, ставка 6%). Численность</w:t>
      </w:r>
      <w:r>
        <w:rPr>
          <w:rFonts w:ascii="Times New Roman" w:hAnsi="Times New Roman" w:eastAsia="Times New Roman" w:cs="Times New Roman"/>
          <w:sz w:val="36"/>
        </w:rPr>
        <w:t vyd:_id="vyd:mlp53v5blv910b" xml:space="preserve">   </w:t>
      </w:r>
      <w:r>
        <w:rPr>
          <w:rFonts w:ascii="Times New Roman" w:hAnsi="Times New Roman" w:eastAsia="Times New Roman" w:cs="Times New Roman"/>
          <w:sz w:val="36"/>
        </w:rPr>
        <w:t vyd:_id="vyd:mlp53v5aya5n7f">до 15 чел и практически все внешние совместители. Достаточно часто встречаются ситуации, когда один проект (например, проведение конференции) финансируется за счет пожертвования и</w:t>
      </w:r>
      <w:r>
        <w:rPr>
          <w:rFonts w:ascii="Times New Roman" w:hAnsi="Times New Roman" w:eastAsia="Times New Roman" w:cs="Times New Roman"/>
          <w:sz w:val="36"/>
        </w:rPr>
        <w:t vyd:_id="vyd:mlp53v5askf2x4" xml:space="preserve">  </w:t>
      </w:r>
      <w:r>
        <w:rPr>
          <w:rFonts w:ascii="Times New Roman" w:hAnsi="Times New Roman" w:eastAsia="Times New Roman" w:cs="Times New Roman"/>
          <w:sz w:val="36"/>
        </w:rPr>
        <w:t vyd:_id="vyd:mlp53v59d3absh">в рамках этой</w:t>
      </w:r>
      <w:r>
        <w:rPr>
          <w:rFonts w:ascii="Times New Roman" w:hAnsi="Times New Roman" w:eastAsia="Times New Roman" w:cs="Times New Roman"/>
          <w:sz w:val="36"/>
        </w:rPr>
        <w:t vyd:_id="vyd:mlp53v58gwty06" xml:space="preserve">  </w:t>
      </w:r>
      <w:r>
        <w:rPr>
          <w:rFonts w:ascii="Times New Roman" w:hAnsi="Times New Roman" w:eastAsia="Times New Roman" w:cs="Times New Roman"/>
          <w:sz w:val="36"/>
        </w:rPr>
        <w:t vyd:_id="vyd:mlp53v58a2ph0c">же конференции оказываются платные информационные услуги, т е. в данном случае «Спрямить» затраты не всегда возможно (по моему мнению). Это в основном зарплата с отчислениями. Корректно ли применять для учета таких расходов (я их называю «общие прямые») счет 25 «Общепроизводственные расходы»: прописать в Учетной политике для целей бух. учета, что «прочие производственные расходы являются косвенными и распределяются на деятельность, приносящую доход и уставную….».</w:t>
      </w:r>
    </w:p>
    <w:p w:rsidR="006531B6" w:rsidRPr="007A3B62" w:rsidRDefault="006531B6" w:rsidP="00A350CE" vyd:_id="vyd:mlp53v564qdeeh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546bldb8">2. Из-за малой численности также возникает проблема с отнесением расходов на виды деятельности: например, в должностной инструкции менеджера проектов</w:t>
      </w:r>
      <w:r>
        <w:rPr>
          <w:rFonts w:ascii="Times New Roman" w:hAnsi="Times New Roman" w:eastAsia="Times New Roman" w:cs="Times New Roman"/>
          <w:sz w:val="36"/>
        </w:rPr>
        <w:t vyd:_id="vyd:mlp53v54cqzreq" xml:space="preserve">   </w:t>
      </w:r>
      <w:r>
        <w:rPr>
          <w:rFonts w:ascii="Times New Roman" w:hAnsi="Times New Roman" w:eastAsia="Times New Roman" w:cs="Times New Roman"/>
          <w:sz w:val="36"/>
        </w:rPr>
        <w:t vyd:_id="vyd:mlp53v53ahlg7o">прописаны обязанности по организации вебинаров, конференций (т.е. самые «прямые общие расходы»),</w:t>
      </w:r>
      <w:r>
        <w:rPr>
          <w:rFonts w:ascii="Times New Roman" w:hAnsi="Times New Roman" w:eastAsia="Times New Roman" w:cs="Times New Roman"/>
          <w:sz w:val="36"/>
        </w:rPr>
        <w:t vyd:_id="vyd:mlp53v52hn0jph" xml:space="preserve">   </w:t>
      </w:r>
      <w:r>
        <w:rPr>
          <w:rFonts w:ascii="Times New Roman" w:hAnsi="Times New Roman" w:eastAsia="Times New Roman" w:cs="Times New Roman"/>
          <w:sz w:val="36"/>
        </w:rPr>
        <w:t vyd:_id="vyd:mlp53v4vko1086">и кроме того – он отвечает за функционирование сайта организации (айтишное образование), а это уже управленческие расходы. Корректно ли будет в учетной политике для целей бухучета прописать, что</w:t>
      </w:r>
      <w:r>
        <w:rPr>
          <w:rFonts w:ascii="Times New Roman" w:hAnsi="Times New Roman" w:eastAsia="Times New Roman" w:cs="Times New Roman"/>
          <w:sz w:val="36"/>
        </w:rPr>
        <w:t vyd:_id="vyd:mlp53v4unes9pg" xml:space="preserve">   </w:t>
      </w:r>
      <w:r>
        <w:rPr>
          <w:rFonts w:ascii="Times New Roman" w:hAnsi="Times New Roman" w:eastAsia="Times New Roman" w:cs="Times New Roman"/>
          <w:sz w:val="36"/>
        </w:rPr>
        <w:t vyd:_id="vyd:mlp53v4tdz3pd7">часть его зарплаты например 25% ежемесячно относится на счет 26 «Управленческие расходы»? Или обязателен индивидуальный табель в этом случае?</w:t>
      </w:r>
    </w:p>
    <w:p w:rsidR="006531B6" w:rsidRPr="007A3B62" w:rsidRDefault="006531B6" w:rsidP="00A350CE" vyd:_id="vyd:mlp53v4ri8fu83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lp5yhc4t46bkz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ywrsykjcjh">9. Татьяна Сергеевна Ц.</w:t>
      </w:r>
    </w:p>
    <w:p w:rsidR="006531B6" w:rsidRPr="007A3B62" w:rsidRDefault="006531B6" w:rsidP="00A350CE" vyd:_id="vyd:mlp5ywrqwn5hy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  <w:szCs w:val="20"/>
        </w:rPr>
        <w:t vyd:_id="vyd:mlp5z4bcuy0j6o">ГАМОЛЬСКИЙ</w:t>
      </w:r>
    </w:p>
    <w:p w:rsidR="006531B6" w:rsidRPr="007A3B62" w:rsidRDefault="006531B6" w:rsidP="00A350CE" vyd:_id="vyd:mlp5z4b92at32q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ywrmxmfrq7">1. Благотворительный фонд может представить бухгалтерскую отчетность за 2025 год, включив в нее бухгалтерский баланс, отчет о целевом использовании средств и пояснения к этим формам.</w:t>
      </w:r>
    </w:p>
    <w:p w:rsidR="006531B6" w:rsidRPr="007A3B62" w:rsidRDefault="006531B6" w:rsidP="00A350CE" vyd:_id="vyd:mlp5ywrkllpa9t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ywriq0zwq5">Отчет об изменениях капитала, отчет о движении денежных средств и отчет о финансовых результатах является не обязательным для предоставления?</w:t>
      </w:r>
    </w:p>
    <w:p w:rsidR="006531B6" w:rsidRPr="007A3B62" w:rsidRDefault="006531B6" w:rsidP="00A350CE" vyd:_id="vyd:mlp5ywrfr6mmj8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ywrde9lsqg">2. Благотворительному фонду отчет о своей деятельности в Минюст за 2025 год можно будет сдать до 15.04.2026г.?</w:t>
      </w:r>
    </w:p>
    <w:p w:rsidR="006531B6" w:rsidRPr="007A3B62" w:rsidRDefault="006531B6" w:rsidP="00A350CE" vyd:_id="vyd:mlp5ywrbh8svhk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ywrattowlp">В прошлом году до 30.03. была сдача.</w:t>
      </w:r>
    </w:p>
    <w:p w:rsidR="006531B6" w:rsidRPr="007A3B62" w:rsidRDefault="006531B6" w:rsidP="00A350CE" vyd:_id="vyd:mlp5ywr8l1sk6x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lp5tusm5y0e1e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4er0pfnw">10. Светлана Владимировна К.</w:t>
      </w:r>
    </w:p>
    <w:p w:rsidR="006531B6" w:rsidRPr="007A3B62" w:rsidRDefault="006531B6" w:rsidP="00A350CE" vyd:_id="vyd:mlp53v4dlwv6t9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color w:val="ff0000"/>
          <w:u w:val="none"/>
          <w:b w:val="1"/>
        </w:rPr>
        <w:t vyd:_id="vyd:mlp5xsr56tholw">НЕВЕРОВ</w:t>
      </w:r>
    </w:p>
    <w:p w:rsidR="006531B6" w:rsidRPr="007A3B62" w:rsidRDefault="006531B6" w:rsidP="00A350CE" vyd:_id="vyd:mlp53v494ymnjn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46wveywj">Какой код дохода в справке 2-НДФЛ используется в некоммерческой организации при начислении ежеквартальных и годовых премий за счет средств целевого финансирования (членских взносов)?</w:t>
      </w:r>
    </w:p>
    <w:p w:rsidR="006531B6" w:rsidRPr="007A3B62" w:rsidRDefault="006531B6" w:rsidP="00A350CE" vyd:_id="vyd:mlp53v44kkjeo5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</w:rPr>
      </w:pPr>
    </w:p>
    <w:p w:rsidR="006531B6" w:rsidRPr="007A3B62" w:rsidRDefault="006531B6" w:rsidP="00A350CE" vyd:_id="vyd:mlp5y0skilxu05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2u0glmi5">11. Екатерина Сергеевна Б.</w:t>
      </w:r>
    </w:p>
    <w:p w:rsidR="006531B6" w:rsidRPr="007A3B62" w:rsidRDefault="006531B6" w:rsidP="00A350CE" vyd:_id="vyd:mlp53v2m58da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  <w:szCs w:val="20"/>
        </w:rPr>
        <w:t vyd:_id="vyd:mlp5zkq1m35yyi">ГАМОЛЬСКИЙ</w:t>
      </w:r>
    </w:p>
    <w:p w:rsidR="006531B6" w:rsidRPr="007A3B62" w:rsidRDefault="006531B6" w:rsidP="00A350CE" vyd:_id="vyd:mlp5zkpya23shi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2gumej4m">У нас есть музейный комплекс, мы проводим бесплатные экскурсии и лекции для всех интересующихся деревянным зодчеством. Люди в свою очередь хотят поддержать нашу деятельность пожертвованиями.</w:t>
      </w:r>
    </w:p>
    <w:p w:rsidR="006531B6" w:rsidRPr="007A3B62" w:rsidRDefault="006531B6" w:rsidP="00A350CE" vyd:_id="vyd:mlp53v2ezflpuj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2dejswe6">Расскажите, пожалуйста, про сбор пожертвований от физ. лиц для НКО формы АНО.</w:t>
      </w:r>
    </w:p>
    <w:p w:rsidR="006531B6" w:rsidRPr="007A3B62" w:rsidRDefault="006531B6" w:rsidP="00A350CE" vyd:_id="vyd:mlp53v2bz4daad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28iix2l6">Как правильно составить публичную оферту для сбора пожертвований для размещения на сайте, что бы у налоговой не возникло вопросов за что были получены деньги?</w:t>
      </w:r>
    </w:p>
    <w:p w:rsidR="006531B6" w:rsidRPr="007A3B62" w:rsidRDefault="006531B6" w:rsidP="00A350CE" vyd:_id="vyd:mlp53v25xq2cs9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237s3ki6">Можно ли разместить где-то, например QR-код, по которому люди могут перевести пожертвование при желание?</w:t>
      </w:r>
    </w:p>
    <w:p w:rsidR="006531B6" w:rsidRPr="007A3B62" w:rsidRDefault="006531B6" w:rsidP="00A350CE" vyd:_id="vyd:mlp53v21mhqw5h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20lr72pt">Можно ли разместить предложение поддержать деятельность АНО на сайте?</w:t>
      </w:r>
    </w:p>
    <w:p w:rsidR="006531B6" w:rsidRPr="007A3B62" w:rsidRDefault="006531B6" w:rsidP="00A350CE" vyd:_id="vyd:mlp53v1y62dxoq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lp5zp56d0u5wn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16xzqhnm">12. Татьяна Игоревна Ш.</w:t>
      </w:r>
    </w:p>
    <w:p w:rsidR="006531B6" w:rsidRPr="007A3B62" w:rsidRDefault="006531B6" w:rsidP="00A350CE" vyd:_id="vyd:mlp53v15z1d0m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  <w:szCs w:val="20"/>
        </w:rPr>
        <w:t vyd:_id="vyd:mlp5zrft5zyeay">ГАМОЛЬСКИЙ</w:t>
      </w:r>
    </w:p>
    <w:p w:rsidR="006531B6" w:rsidRPr="007A3B62" w:rsidRDefault="006531B6" w:rsidP="00A350CE" vyd:_id="vyd:mlp5zrfrkkxmzq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10u5tkp2">АНО на УСН «Доходы».</w:t>
      </w:r>
    </w:p>
    <w:p w:rsidR="006531B6" w:rsidRPr="007A3B62" w:rsidRDefault="006531B6" w:rsidP="00A350CE" vyd:_id="vyd:mlp53v0zs0o0sx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0xtni17j">В штате два человека: директор и главный бухгалтер. Согласно трудового договора и штатного расписания им установлены оклады. Но с 2023 г. деятельность не ведётся, директор и главбух в отпуске за свой счёт, т.к. денег вообще нет. Нулевые отчёты сдаем своевременно</w:t>
      </w:r>
      <w:r>
        <w:rPr>
          <w:rFonts w:ascii="Times New Roman" w:hAnsi="Times New Roman" w:eastAsia="Times New Roman" w:cs="Times New Roman"/>
          <w:sz w:val="36"/>
        </w:rPr>
        <w:t vyd:_id="vyd:mlp53v0ws55x6m" xml:space="preserve">  </w:t>
      </w:r>
      <w:r>
        <w:rPr>
          <w:rFonts w:ascii="Times New Roman" w:hAnsi="Times New Roman" w:eastAsia="Times New Roman" w:cs="Times New Roman"/>
          <w:sz w:val="36"/>
        </w:rPr>
        <w:t vyd:_id="vyd:mlp53v0tpupkzm">во все органы. Высший орган управления не хочет закрывать организацию, типа, а вдруг пригодится.</w:t>
      </w:r>
    </w:p>
    <w:p w:rsidR="006531B6" w:rsidRPr="007A3B62" w:rsidRDefault="006531B6" w:rsidP="00A350CE" vyd:_id="vyd:mlp53v0rw0s3w6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0njby8ow">Вопросы:</w:t>
      </w:r>
    </w:p>
    <w:p w:rsidR="006531B6" w:rsidRPr="007A3B62" w:rsidRDefault="006531B6" w:rsidP="00A350CE" vyd:_id="vyd:mlp53v0lamgsrm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0jcvgi3d">1. Нужно ли в 2026 году платить взносы с</w:t>
      </w:r>
      <w:r>
        <w:rPr>
          <w:rFonts w:ascii="Times New Roman" w:hAnsi="Times New Roman" w:eastAsia="Times New Roman" w:cs="Times New Roman"/>
          <w:sz w:val="36"/>
        </w:rPr>
        <w:t vyd:_id="vyd:mlp53v0i1giq7s" xml:space="preserve"> </w:t>
      </w:r>
      <w:r>
        <w:rPr>
          <w:rFonts w:ascii="Times New Roman" w:hAnsi="Times New Roman" w:eastAsia="Times New Roman" w:cs="Times New Roman"/>
          <w:sz w:val="36"/>
        </w:rPr>
        <w:t vyd:_id="vyd:mlp53v0iif5od0">МРОТ директора или это относится только к коммерческим организациям?</w:t>
      </w:r>
    </w:p>
    <w:p w:rsidR="006531B6" w:rsidRPr="007A3B62" w:rsidRDefault="006531B6" w:rsidP="00A350CE" vyd:_id="vyd:mlp53v0g59vyt3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0e6r5748" xml:space="preserve">2. Возможно на основании решения высшего органа с 01.01.2026 года прописать в договоре, что свои функции директор выполняет безвозмездно? Тогда, что проставлять в табеле и как отчитываться в </w:t>
      </w:r>
      <w:r>
        <w:rPr>
          <w:rFonts w:ascii="Times New Roman" w:hAnsi="Times New Roman" w:eastAsia="Times New Roman" w:cs="Times New Roman"/>
          <w:sz w:val="36"/>
        </w:rPr>
        <w:t vyd:_id="vyd:mlp62wjeazlyth">органы</w:t>
      </w:r>
      <w:r>
        <w:rPr>
          <w:rFonts w:ascii="Times New Roman" w:hAnsi="Times New Roman" w:eastAsia="Times New Roman" w:cs="Times New Roman"/>
          <w:sz w:val="36"/>
        </w:rPr>
        <w:t vyd:_id="vyd:mlp62wjafq2hx8" xml:space="preserve"> Минюста России, ИФНС, СФР и органы государственной статистики?</w:t>
      </w:r>
    </w:p>
    <w:p w:rsidR="006531B6" w:rsidRPr="007A3B62" w:rsidRDefault="006531B6" w:rsidP="00A350CE" vyd:_id="vyd:mlp53v0de28qof">
      <w:pPr>
        <w:spacing w:after="0" w:before="0"/>
        <w:ind w:start="0" w:end="0" w:firstLine="708"/>
        <w:jc w:val="both"/>
        <w:rPr>
          <w:rFonts w:ascii="Times New Roman" w:hAnsi="Times New Roman" w:eastAsia="Times New Roman" w:cs="Times New Roman"/>
          <w:sz w:val="36"/>
          <w:b w:val="1"/>
        </w:rPr>
      </w:pPr>
    </w:p>
    <w:p w:rsidR="006531B6" w:rsidRPr="007A3B62" w:rsidRDefault="006531B6" w:rsidP="00A350CE" vyd:_id="vyd:mlp5ztxdn3sd61">
      <w:pPr>
        <w:spacing w:after="0" w:before="0"/>
        <w:ind w:start="0" w:end="0" w:firstLine="708"/>
        <w:jc w:val="both"/>
        <w:rPr>
          <w:rFonts w:ascii="Calibri" w:hAnsi="Calibri" w:eastAsia="Calibri" w:cs="Calibri"/>
          <w:sz w:val="32"/>
        </w:rPr>
      </w:pPr>
      <w:r>
        <w:rPr>
          <w:rFonts w:ascii="Times New Roman" w:hAnsi="Times New Roman" w:eastAsia="Times New Roman" w:cs="Times New Roman"/>
          <w:sz w:val="36"/>
          <w:b w:val="1"/>
        </w:rPr>
        <w:t vyd:_id="vyd:mlp53v0bvpc7ow">13. Надежда Владимировна С.</w:t>
      </w:r>
    </w:p>
    <w:p w:rsidR="006531B6" w:rsidRPr="007A3B62" w:rsidRDefault="006531B6" w:rsidP="00A350CE" vyd:_id="vyd:mlp53v087gng3q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start="283" w:end="0" w:firstLine="425"/>
        <w:jc w:val="both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Times New Roman" w:hAnsi="Times New Roman" w:eastAsia="Liberation Sans" w:cs="Liberation Sans"/>
          <w:sz w:val="36"/>
          <w:color w:val="00ff00"/>
          <w:u w:val="none"/>
          <w:b w:val="1"/>
          <w:szCs w:val="20"/>
        </w:rPr>
        <w:t vyd:_id="vyd:mlp5zxd6c3u2ap">ГАМОЛЬСКИЙ</w:t>
      </w:r>
    </w:p>
    <w:p w:rsidR="006531B6" w:rsidRPr="007A3B62" w:rsidRDefault="006531B6" w:rsidP="00A350CE" vyd:_id="vyd:mlp5zxd4z5dtqj">
      <w:pPr>
        <w:spacing w:after="0" w:before="0"/>
        <w:ind w:start="0" w:end="0" w:firstLine="708"/>
        <w:jc w:val="both"/>
        <w:rPr>
          <w:sz w:val="32"/>
        </w:rPr>
      </w:pPr>
      <w:r>
        <w:rPr>
          <w:rFonts w:ascii="Times New Roman" w:hAnsi="Times New Roman" w:eastAsia="Times New Roman" w:cs="Times New Roman"/>
          <w:sz w:val="36"/>
        </w:rPr>
        <w:t vyd:_id="vyd:mlp53v03istc3i">Может ли НКО, не относящаяся к социально-ориентированным или благотворительной организации применять пониженный тарифы страховых взносов в 2026 г. и в каком размере и по каким правилам, если основной ОКВЭД 94 (94.12)?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o="urn:schemas-microsoft-com:office:office" xmlns:w15="http://schemas.microsoft.com/office/word/2012/wordml" xmlns:m="http://schemas.openxmlformats.org/officeDocument/2006/math" xmlns:w="http://schemas.openxmlformats.org/wordprocessingml/2006/main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