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88E1" w14:textId="77777777" w:rsidR="006531B6" w:rsidRPr="007A3B62" w:rsidRDefault="006531B6" w:rsidP="00A350CE">
      <w:pPr>
        <w:ind w:firstLine="708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Вопросы к вебинару 17 февраля 2026 г. (вторник)</w:t>
      </w:r>
    </w:p>
    <w:p w14:paraId="6D661CCB" w14:textId="77777777" w:rsidR="006531B6" w:rsidRPr="007A3B62" w:rsidRDefault="006531B6" w:rsidP="00A350CE">
      <w:pPr>
        <w:ind w:firstLine="708"/>
        <w:jc w:val="both"/>
        <w:rPr>
          <w:rFonts w:ascii="Times New Roman" w:hAnsi="Times New Roman" w:cs="Times New Roman"/>
          <w:sz w:val="36"/>
        </w:rPr>
      </w:pPr>
    </w:p>
    <w:p w14:paraId="411E0138" w14:textId="306A4D84" w:rsidR="006531B6" w:rsidRPr="004E48A1" w:rsidRDefault="006531B6" w:rsidP="00A350CE">
      <w:pPr>
        <w:ind w:firstLine="708"/>
        <w:jc w:val="both"/>
        <w:rPr>
          <w:rFonts w:ascii="Times New Roman" w:hAnsi="Times New Roman" w:cs="Times New Roman"/>
          <w:b/>
          <w:sz w:val="36"/>
          <w:lang w:val="en-US"/>
        </w:rPr>
      </w:pPr>
    </w:p>
    <w:p w14:paraId="3721A599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  <w:sz w:val="32"/>
        </w:rPr>
      </w:pPr>
      <w:r>
        <w:rPr>
          <w:rFonts w:ascii="Times New Roman" w:hAnsi="Times New Roman" w:cs="Times New Roman"/>
          <w:b/>
          <w:sz w:val="36"/>
        </w:rPr>
        <w:t>6. Ляйсан Зафировна Н.</w:t>
      </w:r>
    </w:p>
    <w:p w14:paraId="20DAB9C6" w14:textId="77777777" w:rsidR="006531B6" w:rsidRPr="007A3B62" w:rsidRDefault="006531B6" w:rsidP="00A350CE">
      <w:pPr>
        <w:ind w:firstLine="708"/>
        <w:jc w:val="both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НЕВЕРОВ</w:t>
      </w:r>
    </w:p>
    <w:p w14:paraId="02159695" w14:textId="77777777" w:rsidR="006531B6" w:rsidRPr="007A3B62" w:rsidRDefault="006531B6" w:rsidP="00A350CE">
      <w:pPr>
        <w:ind w:firstLine="708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2) Вопрос - как учитывать % от размещенных на депозите свободных средств. </w:t>
      </w:r>
    </w:p>
    <w:p w14:paraId="113E87B5" w14:textId="77777777" w:rsidR="006531B6" w:rsidRPr="007A3B62" w:rsidRDefault="006531B6" w:rsidP="00A350CE">
      <w:pPr>
        <w:ind w:firstLine="708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Интересует в целом: </w:t>
      </w:r>
    </w:p>
    <w:p w14:paraId="26E8D95D" w14:textId="77777777" w:rsidR="006531B6" w:rsidRPr="007A3B62" w:rsidRDefault="006531B6" w:rsidP="00A350CE">
      <w:pPr>
        <w:ind w:firstLine="708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% поступил проводка Д-т 51 К-т 91, </w:t>
      </w:r>
    </w:p>
    <w:p w14:paraId="4DE78E84" w14:textId="77777777" w:rsidR="006531B6" w:rsidRPr="007A3B62" w:rsidRDefault="006531B6" w:rsidP="00A350CE">
      <w:pPr>
        <w:ind w:firstLine="708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при определении фин результата в конце месяца формируется Д-т 91 К-т 99. </w:t>
      </w:r>
    </w:p>
    <w:p w14:paraId="47532D9A" w14:textId="77777777" w:rsidR="006531B6" w:rsidRPr="007A3B62" w:rsidRDefault="006531B6" w:rsidP="00A350CE">
      <w:pPr>
        <w:ind w:firstLine="708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А в конце года при реформации баланса Д-т 99 К-т 84. </w:t>
      </w:r>
    </w:p>
    <w:p w14:paraId="5D094A01" w14:textId="792C9D69" w:rsidR="006531B6" w:rsidRDefault="006531B6" w:rsidP="00A350CE">
      <w:pPr>
        <w:ind w:firstLine="708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На каком этапе эти деньги зачислять на 86 счет? каждый месяц? и какие проводки должны быть в ситуации когда нужно с этих денег что-то оплатить, например аренду помещения. Дополнительно имеется конкретная ситуация: было пожертвование на цель уплаты аренды, с разрешением размещения денег на депозите. Пока не настал срок уплаты аренды разместили эти средства на депозите. После возврата, все деньги потратили на аренду, а процент остался на 91 счете. Как я понимаю такие деньги можно потратить только на аренду. Как это сделать в бухучете не знаем.</w:t>
      </w:r>
    </w:p>
    <w:p w14:paraId="3F9FCAE4" w14:textId="70376F82" w:rsidR="004E48A1" w:rsidRDefault="004E48A1" w:rsidP="00A350CE">
      <w:pPr>
        <w:ind w:firstLine="708"/>
        <w:jc w:val="both"/>
        <w:rPr>
          <w:rFonts w:ascii="Times New Roman" w:hAnsi="Times New Roman" w:cs="Times New Roman"/>
          <w:sz w:val="36"/>
        </w:rPr>
      </w:pPr>
    </w:p>
    <w:p w14:paraId="3B59AC5E" w14:textId="77777777" w:rsidR="004E48A1" w:rsidRPr="00F24F71" w:rsidRDefault="004E48A1" w:rsidP="004E48A1">
      <w:pPr>
        <w:spacing w:before="461" w:line="232" w:lineRule="auto"/>
        <w:ind w:left="539"/>
        <w:rPr>
          <w:b/>
          <w:color w:val="002060"/>
          <w:sz w:val="48"/>
        </w:rPr>
      </w:pPr>
      <w:r w:rsidRPr="00F24F71">
        <w:rPr>
          <w:b/>
          <w:color w:val="002060"/>
          <w:sz w:val="48"/>
        </w:rPr>
        <w:t>ПЗ - 1/2015 «Об особенностях</w:t>
      </w:r>
      <w:r w:rsidRPr="00F24F71">
        <w:rPr>
          <w:b/>
          <w:color w:val="002060"/>
          <w:spacing w:val="80"/>
          <w:sz w:val="48"/>
        </w:rPr>
        <w:t xml:space="preserve"> </w:t>
      </w:r>
      <w:r w:rsidRPr="00F24F71">
        <w:rPr>
          <w:b/>
          <w:color w:val="002060"/>
          <w:sz w:val="48"/>
        </w:rPr>
        <w:t>формирования бухгалтерской (финансовой) отчетности некоммерческих организаций»</w:t>
      </w:r>
    </w:p>
    <w:p w14:paraId="19BDB089" w14:textId="7A366A90" w:rsidR="004E48A1" w:rsidRPr="00F24F71" w:rsidRDefault="004E48A1" w:rsidP="00A350CE">
      <w:pPr>
        <w:ind w:firstLine="708"/>
        <w:jc w:val="both"/>
        <w:rPr>
          <w:rFonts w:ascii="Times New Roman" w:hAnsi="Times New Roman" w:cs="Times New Roman"/>
          <w:color w:val="002060"/>
          <w:sz w:val="36"/>
        </w:rPr>
      </w:pPr>
    </w:p>
    <w:p w14:paraId="792D6076" w14:textId="77777777" w:rsidR="00AA3FB6" w:rsidRPr="00F24F71" w:rsidRDefault="00AA3FB6" w:rsidP="00AA3FB6">
      <w:pPr>
        <w:ind w:firstLine="708"/>
        <w:jc w:val="both"/>
        <w:rPr>
          <w:rFonts w:ascii="Times New Roman" w:hAnsi="Times New Roman" w:cs="Times New Roman"/>
          <w:color w:val="002060"/>
          <w:sz w:val="36"/>
        </w:rPr>
      </w:pPr>
    </w:p>
    <w:p w14:paraId="14A2FD0B" w14:textId="5CDA833B" w:rsidR="004E48A1" w:rsidRPr="00F24F71" w:rsidRDefault="00AA3FB6" w:rsidP="00AA3FB6">
      <w:pPr>
        <w:ind w:firstLine="708"/>
        <w:jc w:val="both"/>
        <w:rPr>
          <w:rFonts w:ascii="Times New Roman" w:hAnsi="Times New Roman" w:cs="Times New Roman"/>
          <w:color w:val="002060"/>
          <w:sz w:val="36"/>
        </w:rPr>
      </w:pPr>
      <w:r w:rsidRPr="00F24F71">
        <w:rPr>
          <w:rFonts w:ascii="Times New Roman" w:hAnsi="Times New Roman" w:cs="Times New Roman"/>
          <w:color w:val="002060"/>
          <w:sz w:val="36"/>
        </w:rPr>
        <w:lastRenderedPageBreak/>
        <w:t>24.</w:t>
      </w:r>
      <w:r w:rsidRPr="00F24F71">
        <w:rPr>
          <w:rFonts w:ascii="Times New Roman" w:hAnsi="Times New Roman" w:cs="Times New Roman"/>
          <w:color w:val="002060"/>
          <w:sz w:val="36"/>
        </w:rPr>
        <w:tab/>
        <w:t>Сумма чистой прибыли отчетного года списывается некоммерческой организацией заключительными оборотами декабря в кредит счета 86 «Целевое финансирование» в корреспонденции со счетом 99 «Прибыли и убытки» и отражается в бухгалтерском балансе в разделе III «Целевое финансирование» по группе статей «Целевые средства» и в отчете о целевом использовании средств по статье «Прибыль от приносящей доход деятельности». Сумма чистого убытка отчетного года списывается заключительными оборотами декабря в дебет счета 86 «Целевое финансирование» в корреспонденции со счетом 99 «Прибыли и убытки» с отражением в бухгалтерском балансе в разделе III «Целевое финансирование» по группе статей «Целевые средства» и в отчете о целевом использовании средств в составе использованных средств по статье «Прочие» с выделением в случае существенности обособленной статьи «Убытки от деятельности организации».</w:t>
      </w:r>
    </w:p>
    <w:p w14:paraId="4868F921" w14:textId="77777777" w:rsidR="006531B6" w:rsidRPr="007A3B62" w:rsidRDefault="006531B6" w:rsidP="00A350CE">
      <w:pPr>
        <w:ind w:firstLine="708"/>
        <w:jc w:val="both"/>
        <w:rPr>
          <w:rFonts w:ascii="Times New Roman" w:hAnsi="Times New Roman" w:cs="Times New Roman"/>
          <w:sz w:val="36"/>
        </w:rPr>
      </w:pPr>
    </w:p>
    <w:p w14:paraId="3291C540" w14:textId="77777777" w:rsidR="006531B6" w:rsidRPr="007A3B62" w:rsidRDefault="006531B6" w:rsidP="00A350CE">
      <w:pPr>
        <w:ind w:firstLine="708"/>
        <w:jc w:val="both"/>
        <w:rPr>
          <w:rFonts w:ascii="Times New Roman" w:hAnsi="Times New Roman" w:cs="Times New Roman"/>
          <w:sz w:val="36"/>
        </w:rPr>
      </w:pPr>
    </w:p>
    <w:p w14:paraId="1D48F607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  <w:sz w:val="32"/>
        </w:rPr>
      </w:pPr>
      <w:r>
        <w:rPr>
          <w:rFonts w:ascii="Times New Roman" w:hAnsi="Times New Roman" w:cs="Times New Roman"/>
          <w:b/>
          <w:sz w:val="36"/>
        </w:rPr>
        <w:t>8. Лариса Борисовна Е.</w:t>
      </w:r>
    </w:p>
    <w:p w14:paraId="131332DA" w14:textId="77777777" w:rsidR="006531B6" w:rsidRPr="007A3B62" w:rsidRDefault="006531B6" w:rsidP="00A350CE">
      <w:pPr>
        <w:ind w:firstLine="708"/>
        <w:jc w:val="both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НЕВЕРОВ</w:t>
      </w:r>
    </w:p>
    <w:p w14:paraId="62929389" w14:textId="5BBE4D5F" w:rsidR="006531B6" w:rsidRDefault="006531B6" w:rsidP="00A350CE">
      <w:pPr>
        <w:ind w:firstLine="708"/>
        <w:jc w:val="both"/>
        <w:rPr>
          <w:rFonts w:ascii="Calibri" w:eastAsia="Calibri" w:hAnsi="Calibri" w:cs="Calibri"/>
          <w:sz w:val="32"/>
        </w:rPr>
      </w:pPr>
      <w:r>
        <w:rPr>
          <w:rFonts w:ascii="Times New Roman" w:hAnsi="Times New Roman" w:cs="Times New Roman"/>
          <w:sz w:val="36"/>
        </w:rPr>
        <w:t xml:space="preserve">1. Организация применяет УСН (Доходы, ставка 6%). Численность   до 15 чел и практически все внешние совместители. Достаточно часто встречаются ситуации, когда один проект (например, проведение конференции) финансируется за счет пожертвования и  в рамках этой  же конференции оказываются платные информационные услуги, т е. в данном случае «Спрямить» затраты не всегда возможно (по моему мнению). Это в основном зарплата с </w:t>
      </w:r>
      <w:r>
        <w:rPr>
          <w:rFonts w:ascii="Times New Roman" w:hAnsi="Times New Roman" w:cs="Times New Roman"/>
          <w:sz w:val="36"/>
        </w:rPr>
        <w:lastRenderedPageBreak/>
        <w:t>отчислениями. Корректно ли применять для учета таких расходов (я их называю «общие прямые») счет 25 «Общепроизводственные расходы»: прописать в Учетной политике для целей бух. учета, что «прочие производственные расходы являются косвенными и распределяются на деятельность, приносящую доход и уставную….».</w:t>
      </w:r>
    </w:p>
    <w:p w14:paraId="2EAB2CB9" w14:textId="77DF8EAB" w:rsidR="00AA3FB6" w:rsidRDefault="00AA3FB6" w:rsidP="00A350CE">
      <w:pPr>
        <w:ind w:firstLine="708"/>
        <w:jc w:val="both"/>
        <w:rPr>
          <w:rFonts w:ascii="Calibri" w:eastAsia="Calibri" w:hAnsi="Calibri" w:cs="Calibri"/>
          <w:sz w:val="32"/>
        </w:rPr>
      </w:pPr>
    </w:p>
    <w:p w14:paraId="6C03DD02" w14:textId="77777777" w:rsidR="00F24F71" w:rsidRPr="00F24F71" w:rsidRDefault="00F24F71" w:rsidP="00F24F71">
      <w:pPr>
        <w:jc w:val="both"/>
        <w:rPr>
          <w:color w:val="002060"/>
          <w:sz w:val="24"/>
          <w:szCs w:val="24"/>
        </w:rPr>
      </w:pPr>
      <w:r w:rsidRPr="00F24F71">
        <w:rPr>
          <w:color w:val="002060"/>
          <w:sz w:val="24"/>
          <w:szCs w:val="24"/>
          <w:shd w:val="clear" w:color="auto" w:fill="FFFFFF"/>
        </w:rPr>
        <w:t>Если речь идет о бухгалтерском учете, то организация вправе предусмотреть порядок распределения расходов любым разумным способом, зафиксировав его в учетной политике и согласовав (при необходимости) и источниками финансирования (если перед ними НКО отчитывается).</w:t>
      </w:r>
    </w:p>
    <w:p w14:paraId="6B4290AE" w14:textId="77777777" w:rsidR="00F24F71" w:rsidRPr="00F24F71" w:rsidRDefault="00F24F71" w:rsidP="00F24F71">
      <w:pPr>
        <w:jc w:val="both"/>
        <w:rPr>
          <w:color w:val="002060"/>
          <w:sz w:val="24"/>
          <w:szCs w:val="24"/>
        </w:rPr>
      </w:pPr>
    </w:p>
    <w:p w14:paraId="73B56642" w14:textId="77777777" w:rsidR="00F24F71" w:rsidRPr="00F24F71" w:rsidRDefault="00F24F71" w:rsidP="00F24F71">
      <w:pPr>
        <w:jc w:val="both"/>
        <w:rPr>
          <w:color w:val="002060"/>
          <w:sz w:val="24"/>
          <w:szCs w:val="24"/>
        </w:rPr>
      </w:pPr>
      <w:r w:rsidRPr="00F24F71">
        <w:rPr>
          <w:color w:val="002060"/>
          <w:sz w:val="24"/>
          <w:szCs w:val="24"/>
        </w:rPr>
        <w:t>В налоговом учете:</w:t>
      </w:r>
    </w:p>
    <w:p w14:paraId="1120E658" w14:textId="77777777" w:rsidR="00F24F71" w:rsidRPr="00F24F71" w:rsidRDefault="00F24F71" w:rsidP="00F24F71">
      <w:pPr>
        <w:jc w:val="both"/>
        <w:rPr>
          <w:color w:val="002060"/>
          <w:sz w:val="24"/>
          <w:szCs w:val="24"/>
        </w:rPr>
      </w:pPr>
    </w:p>
    <w:p w14:paraId="363174E4" w14:textId="77777777" w:rsidR="00F24F71" w:rsidRPr="00F24F71" w:rsidRDefault="00F24F71" w:rsidP="00F24F71">
      <w:pPr>
        <w:jc w:val="both"/>
        <w:rPr>
          <w:color w:val="002060"/>
          <w:sz w:val="24"/>
          <w:szCs w:val="24"/>
        </w:rPr>
      </w:pPr>
      <w:r w:rsidRPr="00F24F71">
        <w:rPr>
          <w:color w:val="002060"/>
          <w:sz w:val="24"/>
          <w:szCs w:val="24"/>
        </w:rPr>
        <w:t>Ст.272 НК п.1</w:t>
      </w:r>
    </w:p>
    <w:p w14:paraId="225E2E24" w14:textId="77777777" w:rsidR="00F24F71" w:rsidRPr="00F24F71" w:rsidRDefault="00F24F71" w:rsidP="00F24F71">
      <w:pPr>
        <w:jc w:val="both"/>
        <w:rPr>
          <w:color w:val="002060"/>
          <w:sz w:val="24"/>
          <w:szCs w:val="24"/>
        </w:rPr>
      </w:pPr>
    </w:p>
    <w:p w14:paraId="121CD05B" w14:textId="77777777" w:rsidR="00F24F71" w:rsidRPr="00F24F71" w:rsidRDefault="00F24F71" w:rsidP="00F24F71">
      <w:pPr>
        <w:jc w:val="both"/>
        <w:rPr>
          <w:color w:val="002060"/>
          <w:sz w:val="24"/>
          <w:szCs w:val="24"/>
        </w:rPr>
      </w:pPr>
      <w:r w:rsidRPr="00F24F71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Расходы налогоплательщика, которые не могут быть непосредственно отнесены на затраты по конкретному виду деятельности, распределяются пропорционально доле соответствующего дохода в суммарном объеме всех доходов налогоплательщика. Данный порядок не применяется к расходам некоммерческих организаций, относящимся к уставной некоммерческой деятельности, которые должны осуществляться за счет средств целевого финансирования и (или) целевых поступлений, не учитываемых при определении налоговой базы.</w:t>
      </w:r>
    </w:p>
    <w:p w14:paraId="567131AD" w14:textId="4F8BA7EB" w:rsidR="00AA3FB6" w:rsidRPr="00F24F71" w:rsidRDefault="00AA3FB6" w:rsidP="00A350CE">
      <w:pPr>
        <w:ind w:firstLine="708"/>
        <w:jc w:val="both"/>
        <w:rPr>
          <w:rFonts w:ascii="Calibri" w:eastAsia="Calibri" w:hAnsi="Calibri" w:cs="Calibri"/>
          <w:sz w:val="32"/>
        </w:rPr>
      </w:pPr>
    </w:p>
    <w:p w14:paraId="3BB5B5B1" w14:textId="4508208A" w:rsidR="00AA3FB6" w:rsidRDefault="00AA3FB6" w:rsidP="00A350CE">
      <w:pPr>
        <w:ind w:firstLine="708"/>
        <w:jc w:val="both"/>
        <w:rPr>
          <w:rFonts w:ascii="Calibri" w:eastAsia="Calibri" w:hAnsi="Calibri" w:cs="Calibri"/>
          <w:sz w:val="32"/>
        </w:rPr>
      </w:pPr>
    </w:p>
    <w:p w14:paraId="63D534C8" w14:textId="0556D705" w:rsidR="00AA3FB6" w:rsidRDefault="00AA3FB6" w:rsidP="00A350CE">
      <w:pPr>
        <w:ind w:firstLine="708"/>
        <w:jc w:val="both"/>
        <w:rPr>
          <w:rFonts w:ascii="Calibri" w:eastAsia="Calibri" w:hAnsi="Calibri" w:cs="Calibri"/>
          <w:sz w:val="32"/>
        </w:rPr>
      </w:pPr>
    </w:p>
    <w:p w14:paraId="6F837FAE" w14:textId="77777777" w:rsidR="00AA3FB6" w:rsidRPr="007A3B62" w:rsidRDefault="00AA3FB6" w:rsidP="00A350CE">
      <w:pPr>
        <w:ind w:firstLine="708"/>
        <w:jc w:val="both"/>
        <w:rPr>
          <w:rFonts w:ascii="Calibri" w:eastAsia="Calibri" w:hAnsi="Calibri" w:cs="Calibri"/>
          <w:sz w:val="32"/>
        </w:rPr>
      </w:pPr>
    </w:p>
    <w:p w14:paraId="2C32CD68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  <w:sz w:val="32"/>
        </w:rPr>
      </w:pPr>
      <w:r>
        <w:rPr>
          <w:rFonts w:ascii="Times New Roman" w:hAnsi="Times New Roman" w:cs="Times New Roman"/>
          <w:sz w:val="36"/>
        </w:rPr>
        <w:t xml:space="preserve">2. Из-за малой численности также возникает проблема с отнесением расходов на виды деятельности: например, в должностной инструкции менеджера проектов   прописаны обязанности по организации вебинаров, конференций (т.е. самые «прямые общие расходы»),   и кроме того – он отвечает за функционирование сайта организации (айтишное образование), а это уже управленческие расходы. Корректно ли будет в учетной политике для целей бухучета прописать, </w:t>
      </w:r>
      <w:r>
        <w:rPr>
          <w:rFonts w:ascii="Times New Roman" w:hAnsi="Times New Roman" w:cs="Times New Roman"/>
          <w:sz w:val="36"/>
        </w:rPr>
        <w:lastRenderedPageBreak/>
        <w:t>что   часть его зарплаты например 25% ежемесячно относится на счет 26 «Управленческие расходы»? Или обязателен индивидуальный табель в этом случае?</w:t>
      </w:r>
    </w:p>
    <w:p w14:paraId="33FED211" w14:textId="77777777" w:rsidR="006531B6" w:rsidRPr="007A3B62" w:rsidRDefault="006531B6" w:rsidP="00A350CE">
      <w:pPr>
        <w:ind w:firstLine="708"/>
        <w:jc w:val="both"/>
        <w:rPr>
          <w:rFonts w:ascii="Times New Roman" w:hAnsi="Times New Roman" w:cs="Times New Roman"/>
          <w:b/>
          <w:sz w:val="36"/>
        </w:rPr>
      </w:pPr>
    </w:p>
    <w:p w14:paraId="5720970B" w14:textId="77777777" w:rsidR="00F24F71" w:rsidRPr="00F24F71" w:rsidRDefault="00F24F71" w:rsidP="00F24F71">
      <w:pPr>
        <w:jc w:val="both"/>
        <w:rPr>
          <w:color w:val="002060"/>
          <w:sz w:val="24"/>
          <w:szCs w:val="24"/>
        </w:rPr>
      </w:pPr>
      <w:r w:rsidRPr="00F24F71">
        <w:rPr>
          <w:color w:val="002060"/>
          <w:sz w:val="24"/>
          <w:szCs w:val="24"/>
          <w:shd w:val="clear" w:color="auto" w:fill="FFFFFF"/>
        </w:rPr>
        <w:t>Если речь идет о бухгалтерском учете, то организация вправе предусмотреть порядок распределения расходов любым разумным способом, зафиксировав его в учетной политике и согласовав (при необходимости) и источниками финансирования (если перед ними НКО отчитывается).</w:t>
      </w:r>
    </w:p>
    <w:p w14:paraId="3A0E7570" w14:textId="77777777" w:rsidR="00F24F71" w:rsidRPr="007A3B62" w:rsidRDefault="00F24F71" w:rsidP="00A350CE">
      <w:pPr>
        <w:ind w:firstLine="708"/>
        <w:jc w:val="both"/>
        <w:rPr>
          <w:rFonts w:ascii="Times New Roman" w:hAnsi="Times New Roman" w:cs="Times New Roman"/>
          <w:b/>
          <w:sz w:val="36"/>
        </w:rPr>
      </w:pPr>
    </w:p>
    <w:p w14:paraId="30AE0746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  <w:sz w:val="32"/>
        </w:rPr>
      </w:pPr>
      <w:r>
        <w:rPr>
          <w:rFonts w:ascii="Times New Roman" w:hAnsi="Times New Roman" w:cs="Times New Roman"/>
          <w:b/>
          <w:sz w:val="36"/>
        </w:rPr>
        <w:t>10. Светлана Владимировна К.</w:t>
      </w:r>
    </w:p>
    <w:p w14:paraId="1F59E737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  <w:sz w:val="32"/>
        </w:rPr>
      </w:pPr>
      <w:r>
        <w:rPr>
          <w:rFonts w:ascii="Times New Roman" w:hAnsi="Times New Roman" w:cs="Times New Roman"/>
          <w:b/>
          <w:color w:val="FF0000"/>
          <w:sz w:val="36"/>
        </w:rPr>
        <w:t>НЕВЕРОВ</w:t>
      </w:r>
    </w:p>
    <w:p w14:paraId="5707FA34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  <w:sz w:val="32"/>
        </w:rPr>
      </w:pPr>
      <w:r>
        <w:rPr>
          <w:rFonts w:ascii="Times New Roman" w:hAnsi="Times New Roman" w:cs="Times New Roman"/>
          <w:sz w:val="36"/>
        </w:rPr>
        <w:t>Какой код дохода в справке 2-НДФЛ используется в некоммерческой организации при начислении ежеквартальных и годовых премий за счет средств целевого финансирования (членских взносов)?</w:t>
      </w:r>
    </w:p>
    <w:p w14:paraId="681672D5" w14:textId="0A739123" w:rsidR="006531B6" w:rsidRDefault="006531B6" w:rsidP="00A350CE">
      <w:pPr>
        <w:ind w:firstLine="708"/>
        <w:jc w:val="both"/>
        <w:rPr>
          <w:rFonts w:ascii="Times New Roman" w:hAnsi="Times New Roman" w:cs="Times New Roman"/>
          <w:sz w:val="36"/>
        </w:rPr>
      </w:pPr>
    </w:p>
    <w:p w14:paraId="0E93A111" w14:textId="4F1127E4" w:rsidR="00AA3FB6" w:rsidRPr="00F24F71" w:rsidRDefault="00AA3FB6" w:rsidP="00A350CE">
      <w:pPr>
        <w:ind w:firstLine="708"/>
        <w:jc w:val="both"/>
        <w:rPr>
          <w:color w:val="002060"/>
          <w:sz w:val="24"/>
          <w:szCs w:val="24"/>
        </w:rPr>
      </w:pPr>
      <w:r>
        <w:br/>
      </w:r>
      <w:r w:rsidRPr="00F24F71">
        <w:rPr>
          <w:color w:val="002060"/>
          <w:sz w:val="24"/>
          <w:szCs w:val="24"/>
        </w:rPr>
        <w:t>Справку 2-НДФЛ несколько лет назад заменила Справка о доходах и суммах налога физического лица (утв. </w:t>
      </w:r>
      <w:hyperlink r:id="rId6" w:tgtFrame="_blank" w:history="1">
        <w:r w:rsidRPr="00F24F71">
          <w:rPr>
            <w:rStyle w:val="Hyperlink"/>
            <w:color w:val="002060"/>
            <w:sz w:val="24"/>
            <w:szCs w:val="24"/>
            <w:bdr w:val="single" w:sz="2" w:space="0" w:color="E5E7EB" w:frame="1"/>
          </w:rPr>
          <w:t>Приказом ФНС России от 19.09.2023 N ЕД-7-11/649@</w:t>
        </w:r>
      </w:hyperlink>
      <w:r w:rsidRPr="00F24F71">
        <w:rPr>
          <w:color w:val="002060"/>
          <w:sz w:val="24"/>
          <w:szCs w:val="24"/>
        </w:rPr>
        <w:t>). Но по старинке эту справку многие продолжают называть 2-НДФЛ.</w:t>
      </w:r>
    </w:p>
    <w:p w14:paraId="00F86E9E" w14:textId="77777777" w:rsidR="00AA3FB6" w:rsidRPr="00AA3FB6" w:rsidRDefault="00AA3FB6" w:rsidP="00AA3FB6">
      <w:pPr>
        <w:shd w:val="clear" w:color="auto" w:fill="FFFFFF"/>
        <w:spacing w:line="360" w:lineRule="atLeast"/>
        <w:rPr>
          <w:color w:val="002060"/>
          <w:sz w:val="24"/>
          <w:szCs w:val="24"/>
          <w14:ligatures w14:val="none"/>
        </w:rPr>
      </w:pPr>
      <w:r w:rsidRPr="00AA3FB6">
        <w:rPr>
          <w:color w:val="002060"/>
          <w:sz w:val="24"/>
          <w:szCs w:val="24"/>
          <w14:ligatures w14:val="none"/>
        </w:rPr>
        <w:t>Для некоммерческой организации (НКО) при начислении премий за счет средств целевого финансирования (членских взносов) используются следующие коды доходов в справке о доходах (бывшая 2-НДФЛ):</w:t>
      </w:r>
    </w:p>
    <w:p w14:paraId="55B85380" w14:textId="77777777" w:rsidR="00AA3FB6" w:rsidRPr="00AA3FB6" w:rsidRDefault="00AA3FB6" w:rsidP="00AA3FB6">
      <w:pPr>
        <w:numPr>
          <w:ilvl w:val="0"/>
          <w:numId w:val="1"/>
        </w:numPr>
        <w:shd w:val="clear" w:color="auto" w:fill="FFFFFF"/>
        <w:spacing w:after="180" w:line="360" w:lineRule="atLeast"/>
        <w:rPr>
          <w:color w:val="002060"/>
          <w:sz w:val="24"/>
          <w:szCs w:val="24"/>
          <w14:ligatures w14:val="none"/>
        </w:rPr>
      </w:pPr>
      <w:r w:rsidRPr="00AA3FB6">
        <w:rPr>
          <w:b/>
          <w:bCs/>
          <w:color w:val="002060"/>
          <w:sz w:val="24"/>
          <w:szCs w:val="24"/>
          <w14:ligatures w14:val="none"/>
        </w:rPr>
        <w:t>Код 2003</w:t>
      </w:r>
      <w:r w:rsidRPr="00AA3FB6">
        <w:rPr>
          <w:color w:val="002060"/>
          <w:sz w:val="24"/>
          <w:szCs w:val="24"/>
          <w:lang w:val="en-US"/>
          <w14:ligatures w14:val="none"/>
        </w:rPr>
        <w:t> </w:t>
      </w:r>
      <w:r w:rsidRPr="00AA3FB6">
        <w:rPr>
          <w:color w:val="002060"/>
          <w:sz w:val="24"/>
          <w:szCs w:val="24"/>
          <w14:ligatures w14:val="none"/>
        </w:rPr>
        <w:t>— основной код для премий, выплачиваемых за счет средств специального назначения или</w:t>
      </w:r>
      <w:r w:rsidRPr="00AA3FB6">
        <w:rPr>
          <w:color w:val="002060"/>
          <w:sz w:val="24"/>
          <w:szCs w:val="24"/>
          <w:lang w:val="en-US"/>
          <w14:ligatures w14:val="none"/>
        </w:rPr>
        <w:t> </w:t>
      </w:r>
      <w:r w:rsidRPr="00AA3FB6">
        <w:rPr>
          <w:b/>
          <w:bCs/>
          <w:color w:val="002060"/>
          <w:sz w:val="24"/>
          <w:szCs w:val="24"/>
          <w14:ligatures w14:val="none"/>
        </w:rPr>
        <w:t>целевых поступлений</w:t>
      </w:r>
      <w:r w:rsidRPr="00AA3FB6">
        <w:rPr>
          <w:color w:val="002060"/>
          <w:sz w:val="24"/>
          <w:szCs w:val="24"/>
          <w14:ligatures w14:val="none"/>
        </w:rPr>
        <w:t>. Поскольку членские взносы в НКО являются целевыми средствами, премии сотрудникам из этого источника (как годовые, так и квартальные) следует отражать под этим кодом.</w:t>
      </w:r>
    </w:p>
    <w:p w14:paraId="1B6846DF" w14:textId="77777777" w:rsidR="00AA3FB6" w:rsidRPr="00AA3FB6" w:rsidRDefault="00AA3FB6" w:rsidP="00AA3FB6">
      <w:pPr>
        <w:numPr>
          <w:ilvl w:val="0"/>
          <w:numId w:val="1"/>
        </w:numPr>
        <w:shd w:val="clear" w:color="auto" w:fill="FFFFFF"/>
        <w:spacing w:after="180" w:line="360" w:lineRule="atLeast"/>
        <w:rPr>
          <w:color w:val="002060"/>
          <w:sz w:val="24"/>
          <w:szCs w:val="24"/>
          <w14:ligatures w14:val="none"/>
        </w:rPr>
      </w:pPr>
      <w:r w:rsidRPr="00AA3FB6">
        <w:rPr>
          <w:b/>
          <w:bCs/>
          <w:color w:val="002060"/>
          <w:sz w:val="24"/>
          <w:szCs w:val="24"/>
          <w14:ligatures w14:val="none"/>
        </w:rPr>
        <w:t>Код 2002</w:t>
      </w:r>
      <w:r w:rsidRPr="00AA3FB6">
        <w:rPr>
          <w:color w:val="002060"/>
          <w:sz w:val="24"/>
          <w:szCs w:val="24"/>
          <w:lang w:val="en-US"/>
          <w14:ligatures w14:val="none"/>
        </w:rPr>
        <w:t> </w:t>
      </w:r>
      <w:r w:rsidRPr="00AA3FB6">
        <w:rPr>
          <w:color w:val="002060"/>
          <w:sz w:val="24"/>
          <w:szCs w:val="24"/>
          <w14:ligatures w14:val="none"/>
        </w:rPr>
        <w:t>— используется, если премия выплачивается за производственные результаты и предусмотрена трудовым или коллективным договором, но</w:t>
      </w:r>
      <w:r w:rsidRPr="00AA3FB6">
        <w:rPr>
          <w:color w:val="002060"/>
          <w:sz w:val="24"/>
          <w:szCs w:val="24"/>
          <w:lang w:val="en-US"/>
          <w14:ligatures w14:val="none"/>
        </w:rPr>
        <w:t> </w:t>
      </w:r>
      <w:r w:rsidRPr="00AA3FB6">
        <w:rPr>
          <w:b/>
          <w:bCs/>
          <w:color w:val="002060"/>
          <w:sz w:val="24"/>
          <w:szCs w:val="24"/>
          <w14:ligatures w14:val="none"/>
        </w:rPr>
        <w:t>не</w:t>
      </w:r>
      <w:r w:rsidRPr="00AA3FB6">
        <w:rPr>
          <w:color w:val="002060"/>
          <w:sz w:val="24"/>
          <w:szCs w:val="24"/>
          <w:lang w:val="en-US"/>
          <w14:ligatures w14:val="none"/>
        </w:rPr>
        <w:t> </w:t>
      </w:r>
      <w:r w:rsidRPr="00AA3FB6">
        <w:rPr>
          <w:color w:val="002060"/>
          <w:sz w:val="24"/>
          <w:szCs w:val="24"/>
          <w14:ligatures w14:val="none"/>
        </w:rPr>
        <w:t>за счет средств прибыли или целевых поступлений. Однако для НКО, работающих исключительно на целевые взносы, более корректным и специализированным является код</w:t>
      </w:r>
      <w:r w:rsidRPr="00AA3FB6">
        <w:rPr>
          <w:color w:val="002060"/>
          <w:sz w:val="24"/>
          <w:szCs w:val="24"/>
          <w:lang w:val="en-US"/>
          <w14:ligatures w14:val="none"/>
        </w:rPr>
        <w:t> </w:t>
      </w:r>
      <w:r w:rsidRPr="00AA3FB6">
        <w:rPr>
          <w:b/>
          <w:bCs/>
          <w:color w:val="002060"/>
          <w:sz w:val="24"/>
          <w:szCs w:val="24"/>
          <w14:ligatures w14:val="none"/>
        </w:rPr>
        <w:t>2003</w:t>
      </w:r>
      <w:r w:rsidRPr="00AA3FB6">
        <w:rPr>
          <w:color w:val="002060"/>
          <w:sz w:val="24"/>
          <w:szCs w:val="24"/>
          <w14:ligatures w14:val="none"/>
        </w:rPr>
        <w:t>.</w:t>
      </w:r>
      <w:r w:rsidRPr="00AA3FB6">
        <w:rPr>
          <w:color w:val="002060"/>
          <w:sz w:val="24"/>
          <w:szCs w:val="24"/>
          <w:lang w:val="en-US"/>
          <w14:ligatures w14:val="none"/>
        </w:rPr>
        <w:t> </w:t>
      </w:r>
    </w:p>
    <w:p w14:paraId="0F3B00CF" w14:textId="60343EA7" w:rsidR="00AA3FB6" w:rsidRDefault="00AA3FB6" w:rsidP="00A350CE">
      <w:pPr>
        <w:ind w:firstLine="708"/>
        <w:jc w:val="both"/>
        <w:rPr>
          <w:rFonts w:ascii="Times New Roman" w:hAnsi="Times New Roman" w:cs="Times New Roman"/>
          <w:sz w:val="36"/>
          <w:lang w:val="en-US"/>
        </w:rPr>
      </w:pPr>
    </w:p>
    <w:p w14:paraId="3571D51E" w14:textId="77777777" w:rsidR="00AA3FB6" w:rsidRPr="00AA3FB6" w:rsidRDefault="00AA3FB6" w:rsidP="00AA3FB6">
      <w:pPr>
        <w:pStyle w:val="alignright"/>
        <w:shd w:val="clear" w:color="auto" w:fill="FFFFFF"/>
        <w:spacing w:before="210" w:beforeAutospacing="0" w:after="0" w:afterAutospacing="0"/>
        <w:jc w:val="right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AA3FB6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30"/>
          <w:szCs w:val="30"/>
        </w:rPr>
        <w:t>N</w:t>
      </w:r>
      <w:r w:rsidRPr="00AA3FB6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1</w:t>
      </w:r>
    </w:p>
    <w:p w14:paraId="6B09C13B" w14:textId="77777777" w:rsidR="00AA3FB6" w:rsidRPr="00AA3FB6" w:rsidRDefault="00AA3FB6" w:rsidP="00AA3FB6">
      <w:pPr>
        <w:pStyle w:val="alignright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AA3FB6">
        <w:rPr>
          <w:rFonts w:ascii="Times New Roman" w:hAnsi="Times New Roman" w:cs="Times New Roman"/>
          <w:color w:val="000000"/>
          <w:sz w:val="30"/>
          <w:szCs w:val="30"/>
          <w:lang w:val="ru-RU"/>
        </w:rPr>
        <w:lastRenderedPageBreak/>
        <w:t>Утверждены</w:t>
      </w:r>
    </w:p>
    <w:p w14:paraId="7046E366" w14:textId="77777777" w:rsidR="00AA3FB6" w:rsidRPr="00AA3FB6" w:rsidRDefault="00AA3FB6" w:rsidP="00AA3FB6">
      <w:pPr>
        <w:pStyle w:val="alignright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AA3FB6">
        <w:rPr>
          <w:rFonts w:ascii="Times New Roman" w:hAnsi="Times New Roman" w:cs="Times New Roman"/>
          <w:color w:val="000000"/>
          <w:sz w:val="30"/>
          <w:szCs w:val="30"/>
          <w:lang w:val="ru-RU"/>
        </w:rPr>
        <w:t>приказом ФНС России</w:t>
      </w:r>
    </w:p>
    <w:p w14:paraId="6A8EC0B4" w14:textId="77777777" w:rsidR="00AA3FB6" w:rsidRPr="00AA3FB6" w:rsidRDefault="00AA3FB6" w:rsidP="00AA3FB6">
      <w:pPr>
        <w:pStyle w:val="alignright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AA3FB6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от 10.09.2015 </w:t>
      </w:r>
      <w:r>
        <w:rPr>
          <w:rFonts w:ascii="Times New Roman" w:hAnsi="Times New Roman" w:cs="Times New Roman"/>
          <w:color w:val="000000"/>
          <w:sz w:val="30"/>
          <w:szCs w:val="30"/>
        </w:rPr>
        <w:t>N</w:t>
      </w:r>
      <w:r w:rsidRPr="00AA3FB6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ММВ-7-11/387@</w:t>
      </w:r>
    </w:p>
    <w:p w14:paraId="0183B4F4" w14:textId="77777777" w:rsidR="00AA3FB6" w:rsidRDefault="00AA3FB6" w:rsidP="00AA3FB6">
      <w:pPr>
        <w:pStyle w:val="Heading1"/>
        <w:shd w:val="clear" w:color="auto" w:fill="FFFFFF"/>
        <w:spacing w:beforeAutospacing="0" w:afterAutospacing="0" w:line="450" w:lineRule="atLeas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КОДЫ ВИДОВ ДОХОДОВ НАЛОГОПЛАТЕЛЬЩИКА</w:t>
      </w:r>
    </w:p>
    <w:p w14:paraId="4F546AED" w14:textId="7496F344" w:rsidR="00AA3FB6" w:rsidRPr="00AA3FB6" w:rsidRDefault="00AA3FB6" w:rsidP="00A350CE">
      <w:pPr>
        <w:ind w:firstLine="708"/>
        <w:jc w:val="both"/>
        <w:rPr>
          <w:rFonts w:ascii="Times New Roman" w:hAnsi="Times New Roman" w:cs="Times New Roman"/>
          <w:sz w:val="36"/>
        </w:rPr>
      </w:pPr>
    </w:p>
    <w:p w14:paraId="5DFF6A7E" w14:textId="57943F85" w:rsidR="00AA3FB6" w:rsidRPr="00AA3FB6" w:rsidRDefault="00AA3FB6" w:rsidP="00A350CE">
      <w:pPr>
        <w:ind w:firstLine="708"/>
        <w:jc w:val="both"/>
        <w:rPr>
          <w:rFonts w:ascii="Times New Roman" w:hAnsi="Times New Roman" w:cs="Times New Roman"/>
          <w:sz w:val="36"/>
          <w:lang w:val="en-US"/>
        </w:rPr>
      </w:pPr>
      <w:r w:rsidRPr="00AA3FB6">
        <w:rPr>
          <w:rFonts w:ascii="Times New Roman" w:hAnsi="Times New Roman" w:cs="Times New Roman"/>
          <w:sz w:val="36"/>
          <w:lang w:val="en-US"/>
        </w:rPr>
        <w:drawing>
          <wp:inline distT="0" distB="0" distL="0" distR="0" wp14:anchorId="6D55A7DB" wp14:editId="0A1574E6">
            <wp:extent cx="5772956" cy="244826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FB6" w:rsidRPr="00AA3FB6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035C3"/>
    <w:multiLevelType w:val="multilevel"/>
    <w:tmpl w:val="55EC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4E48A1"/>
    <w:rsid w:val="006531B6"/>
    <w:rsid w:val="007A3B62"/>
    <w:rsid w:val="00A350CE"/>
    <w:rsid w:val="00AA3FB6"/>
    <w:rsid w:val="00CB5903"/>
    <w:rsid w:val="00F2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583A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ru-RU" w:eastAsia="en-US" w:bidi="th-TH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spacing w:beforeAutospacing="1" w:afterAutospacing="1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2F69C7"/>
      <w:u w:val="single"/>
    </w:rPr>
  </w:style>
  <w:style w:type="paragraph" w:styleId="Subtitle">
    <w:name w:val="Subtitle"/>
    <w:basedOn w:val="Normal"/>
    <w:next w:val="Normal"/>
    <w:qFormat/>
    <w:pPr>
      <w:spacing w:afterAutospacing="1"/>
    </w:pPr>
    <w:rPr>
      <w:color w:val="808080"/>
      <w:sz w:val="30"/>
    </w:rPr>
  </w:style>
  <w:style w:type="table" w:styleId="TableGrid">
    <w:name w:val="Table Grid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Title">
    <w:name w:val="Title"/>
    <w:basedOn w:val="Normal"/>
    <w:next w:val="Normal"/>
    <w:qFormat/>
    <w:pPr>
      <w:spacing w:afterAutospacing="1"/>
    </w:pPr>
    <w:rPr>
      <w:sz w:val="52"/>
    </w:rPr>
  </w:style>
  <w:style w:type="character" w:customStyle="1" w:styleId="vkekvd">
    <w:name w:val="vkekvd"/>
    <w:basedOn w:val="DefaultParagraphFont"/>
    <w:rsid w:val="00AA3FB6"/>
  </w:style>
  <w:style w:type="character" w:customStyle="1" w:styleId="t286pc">
    <w:name w:val="t286pc"/>
    <w:basedOn w:val="DefaultParagraphFont"/>
    <w:rsid w:val="00AA3FB6"/>
  </w:style>
  <w:style w:type="character" w:styleId="Strong">
    <w:name w:val="Strong"/>
    <w:basedOn w:val="DefaultParagraphFont"/>
    <w:uiPriority w:val="22"/>
    <w:qFormat/>
    <w:rsid w:val="00AA3FB6"/>
    <w:rPr>
      <w:b/>
      <w:bCs/>
    </w:rPr>
  </w:style>
  <w:style w:type="paragraph" w:customStyle="1" w:styleId="alignright">
    <w:name w:val="align_right"/>
    <w:basedOn w:val="Normal"/>
    <w:rsid w:val="00AA3FB6"/>
    <w:pPr>
      <w:spacing w:before="100" w:beforeAutospacing="1" w:after="100" w:afterAutospacing="1" w:line="240" w:lineRule="auto"/>
    </w:pPr>
    <w:rPr>
      <w:rFonts w:ascii="Angsana New" w:hAnsi="Angsana New" w:cs="Angsana New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9334&amp;dst=100001%2C-1&amp;date=27.11.2024&amp;demo=2&amp;demo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266FF8-31FE-0E4B-8F97-0718C7B8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Grigory Neverov</cp:lastModifiedBy>
  <cp:revision>2</cp:revision>
  <dcterms:created xsi:type="dcterms:W3CDTF">2024-11-06T21:43:00Z</dcterms:created>
  <dcterms:modified xsi:type="dcterms:W3CDTF">2026-02-16T16:46:00Z</dcterms:modified>
</cp:coreProperties>
</file>