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18B1" w14:textId="77777777" w:rsidR="006531B6" w:rsidRPr="007A3B62" w:rsidRDefault="006531B6" w:rsidP="00A350CE">
      <w:pPr>
        <w:jc w:val="both"/>
        <w:rPr>
          <w:rFonts w:ascii="Times New Roman" w:hAnsi="Times New Roman" w:cs="Times New Roman"/>
          <w:b/>
          <w:sz w:val="36"/>
        </w:rPr>
      </w:pPr>
      <w:r>
        <w:rPr>
          <w:rFonts w:ascii="Times New Roman" w:hAnsi="Times New Roman" w:cs="Times New Roman"/>
          <w:b/>
          <w:sz w:val="36"/>
        </w:rPr>
        <w:t>Вопросы к вебинару 16 декабря 2025 г. (вторник)</w:t>
      </w:r>
    </w:p>
    <w:p w14:paraId="3D8927BA" w14:textId="77777777" w:rsidR="006531B6" w:rsidRPr="007A3B62" w:rsidRDefault="006531B6" w:rsidP="00A350CE">
      <w:pPr>
        <w:jc w:val="both"/>
        <w:rPr>
          <w:rFonts w:ascii="Times New Roman" w:hAnsi="Times New Roman" w:cs="Times New Roman"/>
          <w:b/>
          <w:sz w:val="36"/>
        </w:rPr>
      </w:pPr>
    </w:p>
    <w:p w14:paraId="51C5D3ED"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rPr>
        <w:t>1. Любовь Степановна Ч.</w:t>
      </w:r>
    </w:p>
    <w:p w14:paraId="2D5FFE45" w14:textId="77777777" w:rsidR="006531B6" w:rsidRPr="007A3B62" w:rsidRDefault="006531B6" w:rsidP="00A350CE">
      <w:pPr>
        <w:ind w:firstLine="708"/>
        <w:jc w:val="both"/>
        <w:rPr>
          <w:rFonts w:ascii="Times New Roman" w:hAnsi="Times New Roman" w:cs="Times New Roman"/>
          <w:b/>
          <w:color w:val="FF0000"/>
          <w:sz w:val="36"/>
        </w:rPr>
      </w:pPr>
      <w:r>
        <w:rPr>
          <w:rFonts w:ascii="Times New Roman" w:hAnsi="Times New Roman" w:cs="Times New Roman"/>
          <w:b/>
          <w:color w:val="FF0000"/>
          <w:sz w:val="36"/>
        </w:rPr>
        <w:t>НЕВЕРОВ</w:t>
      </w:r>
    </w:p>
    <w:p w14:paraId="56AA685E"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Автономная некоммерческая организация создана областным министерством (учредитель) для оказания услуг в сфере цифровой экономики, для продвижения информационно-коммуникационных технологий путём проведения семинаров выставок, конференций, конкурсов. Применяет упрощённую систему налогообложения, объект – «Доходы минус расходы».</w:t>
      </w:r>
    </w:p>
    <w:p w14:paraId="6272CD0A"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Для проведения мероприятий в сфере информационно-коммуникационных технологий и на содержание АНО учредитель за счёт областного бюджета осуществляет финансирование в виде выделения субсидии.</w:t>
      </w:r>
    </w:p>
    <w:p w14:paraId="6930F23D"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Для проведения мероприятий (конкурсы среди школьников и студентов с выплатой призовых), предусмотренных планом учредителя АНО дополнительно в 2025 г. были привлечены средства в виде:</w:t>
      </w:r>
    </w:p>
    <w:p w14:paraId="15CA06CC" w14:textId="77777777" w:rsidR="006531B6" w:rsidRPr="007A3B62" w:rsidRDefault="006531B6" w:rsidP="00A350CE">
      <w:pPr>
        <w:ind w:firstLine="708"/>
        <w:jc w:val="both"/>
        <w:rPr>
          <w:rFonts w:ascii="Calibri" w:eastAsia="Calibri" w:hAnsi="Calibri" w:cs="Calibri"/>
        </w:rPr>
      </w:pPr>
      <w:r w:rsidRPr="00477AF4">
        <w:rPr>
          <w:rFonts w:ascii="Times New Roman" w:hAnsi="Times New Roman" w:cs="Times New Roman"/>
          <w:sz w:val="36"/>
          <w:highlight w:val="yellow"/>
        </w:rPr>
        <w:t>1.      Организационных взнос по возмещению расходов на обеспечение проживания и трансфера участников в Конкурсе.</w:t>
      </w:r>
    </w:p>
    <w:p w14:paraId="02738486"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2.      </w:t>
      </w:r>
      <w:r w:rsidRPr="00114D41">
        <w:rPr>
          <w:rFonts w:ascii="Times New Roman" w:hAnsi="Times New Roman" w:cs="Times New Roman"/>
          <w:b/>
          <w:bCs/>
          <w:sz w:val="36"/>
        </w:rPr>
        <w:t>Спонсорский взнос</w:t>
      </w:r>
      <w:r>
        <w:rPr>
          <w:rFonts w:ascii="Times New Roman" w:hAnsi="Times New Roman" w:cs="Times New Roman"/>
          <w:sz w:val="36"/>
        </w:rPr>
        <w:t xml:space="preserve"> с условием и без условия продвижения спонсора на мероприятии (размещение их логотипов, упоминание в роликах и т.д. (не реклама) с указанием в договоре порядка использовании взносов на конкретное мероприятие и конкретные статьи расходов.</w:t>
      </w:r>
    </w:p>
    <w:p w14:paraId="24AFB5F0"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xml:space="preserve">3.       услуги информационно поляризационного характера и услуги по содействию проведения мероприятий (суть в размещение информации о заказчике на стендах </w:t>
      </w:r>
      <w:r>
        <w:rPr>
          <w:rFonts w:ascii="Times New Roman" w:hAnsi="Times New Roman" w:cs="Times New Roman"/>
          <w:sz w:val="36"/>
        </w:rPr>
        <w:lastRenderedPageBreak/>
        <w:t>роликах сайте в период проведения мероприятия (не реклама). </w:t>
      </w:r>
    </w:p>
    <w:p w14:paraId="03E386F2"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4.      Оплата за услуги по разработке прототипа программного комплекса (результат одного из заданий на проводимых конкурсах).</w:t>
      </w:r>
    </w:p>
    <w:p w14:paraId="4ABC925C"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Так же было одно поступление "</w:t>
      </w:r>
      <w:r>
        <w:rPr>
          <w:rFonts w:ascii="Times New Roman" w:hAnsi="Times New Roman" w:cs="Times New Roman"/>
          <w:b/>
          <w:sz w:val="36"/>
        </w:rPr>
        <w:t>на содержание и проведение мероприятий</w:t>
      </w:r>
      <w:r>
        <w:rPr>
          <w:rFonts w:ascii="Times New Roman" w:hAnsi="Times New Roman" w:cs="Times New Roman"/>
          <w:sz w:val="36"/>
        </w:rPr>
        <w:t>" по договору пожертвования без конкретизации расходов и мероприятий на что можно их потратить.</w:t>
      </w:r>
    </w:p>
    <w:p w14:paraId="3F479FD9"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В соответствии с Учётной политикой распределение расходов на осуществление коммерческой и некоммерческой деятельности, отражается по фактическому расходу, процентного распределения не осуществляется. В случае если прямые расходы определить не представляется возможным, Организация в отчёте о финансовых результатах отражает общий финансовый результат (за минусом налога, уплачиваемого по упрощенной системе налогообложения) и итоговый результат переносит в Отчёт о целевом финансирования в раздел «Прибыль от предпринимательской деятельности» и далее распределяет по целевым мероприятиям.</w:t>
      </w:r>
    </w:p>
    <w:p w14:paraId="39CC2C29"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u w:val="single"/>
        </w:rPr>
        <w:t>Вопросы:</w:t>
      </w:r>
    </w:p>
    <w:p w14:paraId="68C7030C"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1.      Правильно ли учитывать при налогообложении по УСН только доходы, полученные по вышеуказанным п. 3 и   п. 4 и спонсорские взносы при условии, что в договоре предусмотрен их возмездный характер? </w:t>
      </w:r>
    </w:p>
    <w:p w14:paraId="35CCE19D" w14:textId="04AB4E39" w:rsidR="006531B6" w:rsidRDefault="006531B6" w:rsidP="00A350CE">
      <w:pPr>
        <w:ind w:firstLine="708"/>
        <w:jc w:val="both"/>
        <w:rPr>
          <w:rFonts w:ascii="Calibri" w:eastAsia="Calibri" w:hAnsi="Calibri" w:cs="Calibri"/>
        </w:rPr>
      </w:pPr>
      <w:r>
        <w:rPr>
          <w:rFonts w:ascii="Times New Roman" w:hAnsi="Times New Roman" w:cs="Times New Roman"/>
          <w:sz w:val="36"/>
        </w:rPr>
        <w:t xml:space="preserve">А если не предусмотрена возмездность и выделение спонсорской помощи носит целевой характер (указаны расходы, на какие их можно потратить и ничего взамен не надо делать) так же как и у организационного взноса на </w:t>
      </w:r>
      <w:r>
        <w:rPr>
          <w:rFonts w:ascii="Times New Roman" w:hAnsi="Times New Roman" w:cs="Times New Roman"/>
          <w:sz w:val="36"/>
        </w:rPr>
        <w:lastRenderedPageBreak/>
        <w:t>возмещение расходов участниками конкурса – то они не облагаются налогом по УСН? </w:t>
      </w:r>
    </w:p>
    <w:p w14:paraId="3AE49C20" w14:textId="6F465309" w:rsidR="002D2397" w:rsidRDefault="002D2397" w:rsidP="00A350CE">
      <w:pPr>
        <w:ind w:firstLine="708"/>
        <w:jc w:val="both"/>
        <w:rPr>
          <w:rFonts w:ascii="Calibri" w:eastAsia="Calibri" w:hAnsi="Calibri" w:cs="Calibri"/>
        </w:rPr>
      </w:pPr>
    </w:p>
    <w:p w14:paraId="708C3F20" w14:textId="75134019" w:rsidR="002D2397" w:rsidRPr="002D2397" w:rsidRDefault="002D2397" w:rsidP="00A350CE">
      <w:pPr>
        <w:ind w:firstLine="708"/>
        <w:jc w:val="both"/>
        <w:rPr>
          <w:rFonts w:eastAsia="Calibri"/>
          <w:color w:val="002060"/>
          <w:sz w:val="24"/>
          <w:szCs w:val="24"/>
        </w:rPr>
      </w:pPr>
      <w:r w:rsidRPr="002D2397">
        <w:rPr>
          <w:rFonts w:eastAsia="Calibri"/>
          <w:color w:val="002060"/>
          <w:sz w:val="24"/>
          <w:szCs w:val="24"/>
        </w:rPr>
        <w:t>Ст.251 НК</w:t>
      </w:r>
    </w:p>
    <w:p w14:paraId="5A903056" w14:textId="77777777" w:rsidR="002D2397" w:rsidRPr="002D2397" w:rsidRDefault="002D2397" w:rsidP="002D2397">
      <w:pPr>
        <w:pStyle w:val="NormalWeb"/>
        <w:shd w:val="clear" w:color="auto" w:fill="FFFFFF"/>
        <w:spacing w:before="360" w:beforeAutospacing="0" w:after="0" w:afterAutospacing="0"/>
        <w:ind w:firstLine="540"/>
        <w:rPr>
          <w:rFonts w:ascii="Arial" w:hAnsi="Arial" w:cs="Arial"/>
          <w:color w:val="002060"/>
          <w:sz w:val="24"/>
          <w:szCs w:val="24"/>
          <w:lang w:val="ru-RU"/>
        </w:rPr>
      </w:pPr>
      <w:r w:rsidRPr="002D2397">
        <w:rPr>
          <w:rFonts w:ascii="Arial" w:hAnsi="Arial" w:cs="Arial"/>
          <w:color w:val="002060"/>
          <w:sz w:val="24"/>
          <w:szCs w:val="24"/>
          <w:lang w:val="ru-RU"/>
        </w:rPr>
        <w:t>2. При определении налоговой базы также не учитываются целевые поступления (за исключением целевых поступлений в виде</w:t>
      </w:r>
      <w:r w:rsidRPr="002D2397">
        <w:rPr>
          <w:rFonts w:ascii="Arial" w:hAnsi="Arial" w:cs="Arial"/>
          <w:color w:val="002060"/>
          <w:sz w:val="24"/>
          <w:szCs w:val="24"/>
        </w:rPr>
        <w:t> </w:t>
      </w:r>
      <w:hyperlink r:id="rId6" w:anchor="dst100661" w:history="1">
        <w:r w:rsidRPr="002D2397">
          <w:rPr>
            <w:rStyle w:val="Hyperlink"/>
            <w:rFonts w:ascii="Arial" w:hAnsi="Arial" w:cs="Arial"/>
            <w:color w:val="002060"/>
            <w:sz w:val="24"/>
            <w:szCs w:val="24"/>
            <w:lang w:val="ru-RU"/>
          </w:rPr>
          <w:t>подакцизных товаров</w:t>
        </w:r>
      </w:hyperlink>
      <w:r w:rsidRPr="002D2397">
        <w:rPr>
          <w:rFonts w:ascii="Arial" w:hAnsi="Arial" w:cs="Arial"/>
          <w:color w:val="002060"/>
          <w:sz w:val="24"/>
          <w:szCs w:val="24"/>
          <w:lang w:val="ru-RU"/>
        </w:rPr>
        <w:t>). К ним относятся целевые поступления на содержание некоммерческих организаций и ведение ими уставной деятельности, поступившие безвозмездно от организаций и (или) физических лиц, а также на основании решений органов государственной власти и органов местного самоуправления и решений органов управления государственных внебюджетных фондов и использованные указанными получателями по назначению. При этом налогоплательщики - получатели указанных целевых поступлений обязаны вести раздельный учет доходов (расходов), полученных (понесенных) в рамках целевых поступлений.</w:t>
      </w:r>
    </w:p>
    <w:p w14:paraId="3A821063" w14:textId="77777777" w:rsidR="002D2397" w:rsidRPr="002D2397" w:rsidRDefault="002D2397" w:rsidP="002D2397">
      <w:pPr>
        <w:rPr>
          <w:color w:val="002060"/>
          <w:sz w:val="24"/>
          <w:szCs w:val="24"/>
        </w:rPr>
      </w:pPr>
      <w:r w:rsidRPr="002D2397">
        <w:rPr>
          <w:color w:val="002060"/>
          <w:sz w:val="24"/>
          <w:szCs w:val="24"/>
        </w:rPr>
        <w:t>К целевым поступлениям на содержание некоммерческих организаций и ведение ими уставной деятельности относятся:</w:t>
      </w:r>
    </w:p>
    <w:p w14:paraId="036920F3" w14:textId="77777777" w:rsidR="002D2397" w:rsidRPr="002D2397" w:rsidRDefault="002D2397" w:rsidP="002D2397">
      <w:pPr>
        <w:rPr>
          <w:color w:val="002060"/>
          <w:sz w:val="24"/>
          <w:szCs w:val="24"/>
        </w:rPr>
      </w:pPr>
      <w:r w:rsidRPr="002D2397">
        <w:rPr>
          <w:color w:val="002060"/>
          <w:sz w:val="24"/>
          <w:szCs w:val="24"/>
        </w:rPr>
        <w:t>1) осуществленные в соответствии с </w:t>
      </w:r>
      <w:hyperlink r:id="rId7" w:history="1">
        <w:r w:rsidRPr="002D2397">
          <w:rPr>
            <w:rStyle w:val="Hyperlink"/>
            <w:color w:val="002060"/>
            <w:sz w:val="24"/>
            <w:szCs w:val="24"/>
          </w:rPr>
          <w:t>законодательством</w:t>
        </w:r>
      </w:hyperlink>
      <w:r w:rsidRPr="002D2397">
        <w:rPr>
          <w:color w:val="002060"/>
          <w:sz w:val="24"/>
          <w:szCs w:val="24"/>
        </w:rPr>
        <w:t> Российской Федерации о некоммерческих организациях взносы учредителей (участников, членов), пожертвования, признаваемые таковыми в соответствии с гражданским </w:t>
      </w:r>
      <w:hyperlink r:id="rId8" w:anchor="dst100564" w:history="1">
        <w:r w:rsidRPr="002D2397">
          <w:rPr>
            <w:rStyle w:val="Hyperlink"/>
            <w:color w:val="002060"/>
            <w:sz w:val="24"/>
            <w:szCs w:val="24"/>
          </w:rPr>
          <w:t>законодательством</w:t>
        </w:r>
      </w:hyperlink>
      <w:r w:rsidRPr="002D2397">
        <w:rPr>
          <w:color w:val="002060"/>
          <w:sz w:val="24"/>
          <w:szCs w:val="24"/>
        </w:rPr>
        <w:t> Российской Федерации, доходы в виде безвозмездно полученных некоммерческими организациями работ (услуг), выполненных (оказанных) на основании соответствующих договоров, а также отчисления на формирование в установленном </w:t>
      </w:r>
      <w:hyperlink r:id="rId9" w:anchor="dst103198" w:history="1">
        <w:r w:rsidRPr="002D2397">
          <w:rPr>
            <w:rStyle w:val="Hyperlink"/>
            <w:color w:val="002060"/>
            <w:sz w:val="24"/>
            <w:szCs w:val="24"/>
          </w:rPr>
          <w:t>статьей 324</w:t>
        </w:r>
      </w:hyperlink>
      <w:r w:rsidRPr="002D2397">
        <w:rPr>
          <w:color w:val="002060"/>
          <w:sz w:val="24"/>
          <w:szCs w:val="24"/>
        </w:rPr>
        <w:t> настоящего Кодекса порядке резерва на проведение ремонта, капитального ремонта общего имущества, которые производятся товариществу собственников недвижимости, жилищному кооперативу, гаражно-строительному, жилищно-строительному кооперативу или иному специализированному потребительскому кооперативу их членами;</w:t>
      </w:r>
    </w:p>
    <w:p w14:paraId="7E8EE8A7" w14:textId="77777777" w:rsidR="002D2397" w:rsidRDefault="002D2397" w:rsidP="00A350CE">
      <w:pPr>
        <w:ind w:firstLine="708"/>
        <w:jc w:val="both"/>
        <w:rPr>
          <w:rFonts w:ascii="Calibri" w:eastAsia="Calibri" w:hAnsi="Calibri" w:cs="Calibri"/>
        </w:rPr>
      </w:pPr>
    </w:p>
    <w:p w14:paraId="1EAB93AF" w14:textId="77777777" w:rsidR="006951BE" w:rsidRPr="006951BE" w:rsidRDefault="006951BE" w:rsidP="006951BE">
      <w:pPr>
        <w:ind w:firstLine="708"/>
        <w:jc w:val="both"/>
        <w:rPr>
          <w:rFonts w:eastAsia="Calibri"/>
          <w:color w:val="002060"/>
          <w:sz w:val="24"/>
          <w:szCs w:val="24"/>
        </w:rPr>
      </w:pPr>
      <w:r w:rsidRPr="006951BE">
        <w:rPr>
          <w:rFonts w:eastAsia="Calibri"/>
          <w:color w:val="002060"/>
          <w:sz w:val="24"/>
          <w:szCs w:val="24"/>
        </w:rPr>
        <w:t>Федеральный закон от 13.03.2006 N 38-ФЗ (ред. от 31.07.2025) "О рекламе" (с изм. и доп., вступ. в силу с 01.09.2025)</w:t>
      </w:r>
    </w:p>
    <w:p w14:paraId="71C9EEC1" w14:textId="374D6489" w:rsidR="002D2397" w:rsidRPr="006951BE" w:rsidRDefault="006951BE" w:rsidP="006951BE">
      <w:pPr>
        <w:ind w:firstLine="708"/>
        <w:jc w:val="both"/>
        <w:rPr>
          <w:rFonts w:eastAsia="Calibri"/>
          <w:color w:val="002060"/>
          <w:sz w:val="24"/>
          <w:szCs w:val="24"/>
        </w:rPr>
      </w:pPr>
      <w:r w:rsidRPr="006951BE">
        <w:rPr>
          <w:rFonts w:eastAsia="Calibri"/>
          <w:color w:val="002060"/>
          <w:sz w:val="24"/>
          <w:szCs w:val="24"/>
        </w:rPr>
        <w:t>Статья 3. Основные понятия, используемые в настоящем Федеральном законе</w:t>
      </w:r>
    </w:p>
    <w:p w14:paraId="14DFFA8A" w14:textId="77777777" w:rsidR="006951BE" w:rsidRPr="006951BE" w:rsidRDefault="006951BE" w:rsidP="006951BE">
      <w:pPr>
        <w:pStyle w:val="NormalWeb"/>
        <w:shd w:val="clear" w:color="auto" w:fill="FFFFFF"/>
        <w:spacing w:before="210" w:beforeAutospacing="0" w:after="0" w:afterAutospacing="0"/>
        <w:ind w:firstLine="540"/>
        <w:rPr>
          <w:rFonts w:ascii="Arial" w:hAnsi="Arial" w:cs="Arial"/>
          <w:color w:val="002060"/>
          <w:sz w:val="24"/>
          <w:szCs w:val="24"/>
          <w:lang w:val="ru-RU"/>
        </w:rPr>
      </w:pPr>
      <w:r w:rsidRPr="006951BE">
        <w:rPr>
          <w:rFonts w:ascii="Arial" w:hAnsi="Arial" w:cs="Arial"/>
          <w:color w:val="002060"/>
          <w:sz w:val="24"/>
          <w:szCs w:val="24"/>
          <w:lang w:val="ru-RU"/>
        </w:rPr>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14:paraId="6F9B400B" w14:textId="77777777" w:rsidR="006951BE" w:rsidRPr="006951BE" w:rsidRDefault="006951BE" w:rsidP="006951BE">
      <w:pPr>
        <w:rPr>
          <w:color w:val="002060"/>
          <w:sz w:val="24"/>
          <w:szCs w:val="24"/>
        </w:rPr>
      </w:pPr>
      <w:r w:rsidRPr="006951BE">
        <w:rPr>
          <w:color w:val="002060"/>
          <w:sz w:val="24"/>
          <w:szCs w:val="24"/>
        </w:rPr>
        <w:t>10) </w:t>
      </w:r>
      <w:hyperlink r:id="rId10" w:anchor="dst100045" w:history="1">
        <w:r w:rsidRPr="006951BE">
          <w:rPr>
            <w:rStyle w:val="Hyperlink"/>
            <w:color w:val="002060"/>
            <w:sz w:val="24"/>
            <w:szCs w:val="24"/>
          </w:rPr>
          <w:t>спонсорская реклама</w:t>
        </w:r>
      </w:hyperlink>
      <w:r w:rsidRPr="006951BE">
        <w:rPr>
          <w:color w:val="002060"/>
          <w:sz w:val="24"/>
          <w:szCs w:val="24"/>
        </w:rPr>
        <w:t> - реклама, распространяемая на условии обязательного упоминания в ней об определенном лице как о спонсоре;</w:t>
      </w:r>
    </w:p>
    <w:p w14:paraId="1AA75180" w14:textId="1FEE5D97" w:rsidR="006951BE" w:rsidRDefault="006951BE" w:rsidP="002D2397">
      <w:pPr>
        <w:ind w:firstLine="708"/>
        <w:jc w:val="both"/>
        <w:rPr>
          <w:rFonts w:ascii="Calibri" w:eastAsia="Calibri" w:hAnsi="Calibri" w:cs="Calibri"/>
          <w:color w:val="002060"/>
          <w:sz w:val="24"/>
          <w:szCs w:val="24"/>
        </w:rPr>
      </w:pPr>
    </w:p>
    <w:p w14:paraId="06B6FDC2" w14:textId="77777777" w:rsidR="006951BE" w:rsidRPr="006951BE" w:rsidRDefault="00867A69" w:rsidP="006951BE">
      <w:pPr>
        <w:shd w:val="clear" w:color="auto" w:fill="FFFFFF"/>
        <w:spacing w:line="345" w:lineRule="atLeast"/>
        <w:rPr>
          <w:b/>
          <w:bCs/>
          <w:color w:val="002060"/>
          <w:sz w:val="24"/>
          <w:szCs w:val="24"/>
        </w:rPr>
      </w:pPr>
      <w:hyperlink r:id="rId11" w:history="1">
        <w:r w:rsidR="006951BE" w:rsidRPr="006951BE">
          <w:rPr>
            <w:rStyle w:val="Hyperlink"/>
            <w:b/>
            <w:bCs/>
            <w:color w:val="002060"/>
            <w:sz w:val="24"/>
            <w:szCs w:val="24"/>
          </w:rPr>
          <w:t>Приказ ФАС России от 14.11.2023 N 821/23 "Об утверждении руководства по соблюдению обязательных требований "Понятие рекламы"</w:t>
        </w:r>
      </w:hyperlink>
    </w:p>
    <w:p w14:paraId="3531B6C9" w14:textId="77777777" w:rsidR="006951BE" w:rsidRPr="006951BE" w:rsidRDefault="006951BE" w:rsidP="006951BE">
      <w:pPr>
        <w:pStyle w:val="Heading1"/>
        <w:shd w:val="clear" w:color="auto" w:fill="FFFFFF"/>
        <w:spacing w:beforeAutospacing="0" w:afterAutospacing="0" w:line="450" w:lineRule="atLeast"/>
        <w:rPr>
          <w:b/>
          <w:bCs/>
          <w:color w:val="002060"/>
          <w:sz w:val="24"/>
          <w:szCs w:val="24"/>
        </w:rPr>
      </w:pPr>
      <w:r w:rsidRPr="006951BE">
        <w:rPr>
          <w:color w:val="002060"/>
          <w:sz w:val="24"/>
          <w:szCs w:val="24"/>
        </w:rPr>
        <w:t>5. Понятие спонсорской рекламы</w:t>
      </w:r>
    </w:p>
    <w:p w14:paraId="4F3DFACC" w14:textId="77777777" w:rsidR="006951BE" w:rsidRPr="006951BE" w:rsidRDefault="006951BE" w:rsidP="006951BE">
      <w:pPr>
        <w:pStyle w:val="NormalWeb"/>
        <w:shd w:val="clear" w:color="auto" w:fill="FFFFFF"/>
        <w:spacing w:before="210" w:beforeAutospacing="0" w:after="0" w:afterAutospacing="0" w:line="360" w:lineRule="atLeast"/>
        <w:ind w:firstLine="540"/>
        <w:rPr>
          <w:rFonts w:ascii="Arial" w:hAnsi="Arial" w:cs="Arial"/>
          <w:color w:val="002060"/>
          <w:sz w:val="24"/>
          <w:szCs w:val="24"/>
          <w:lang w:val="ru-RU"/>
        </w:rPr>
      </w:pPr>
      <w:r w:rsidRPr="006951BE">
        <w:rPr>
          <w:rFonts w:ascii="Arial" w:hAnsi="Arial" w:cs="Arial"/>
          <w:color w:val="002060"/>
          <w:sz w:val="24"/>
          <w:szCs w:val="24"/>
          <w:lang w:val="ru-RU"/>
        </w:rPr>
        <w:lastRenderedPageBreak/>
        <w:t>Спонсорская реклама - реклама, распространяемая на условии обязательного упоминания в ней об определенном лице как о спонсоре.</w:t>
      </w:r>
    </w:p>
    <w:p w14:paraId="6C970384" w14:textId="77777777" w:rsidR="006951BE" w:rsidRPr="006951BE" w:rsidRDefault="006951BE" w:rsidP="006951BE">
      <w:pPr>
        <w:pStyle w:val="NormalWeb"/>
        <w:shd w:val="clear" w:color="auto" w:fill="FFFFFF"/>
        <w:spacing w:before="210" w:beforeAutospacing="0" w:after="0" w:afterAutospacing="0" w:line="360" w:lineRule="atLeast"/>
        <w:ind w:firstLine="540"/>
        <w:rPr>
          <w:rFonts w:ascii="Arial" w:hAnsi="Arial" w:cs="Arial"/>
          <w:color w:val="002060"/>
          <w:sz w:val="24"/>
          <w:szCs w:val="24"/>
          <w:lang w:val="ru-RU"/>
        </w:rPr>
      </w:pPr>
      <w:r w:rsidRPr="006951BE">
        <w:rPr>
          <w:rFonts w:ascii="Arial" w:hAnsi="Arial" w:cs="Arial"/>
          <w:color w:val="002060"/>
          <w:sz w:val="24"/>
          <w:szCs w:val="24"/>
          <w:lang w:val="ru-RU"/>
        </w:rPr>
        <w:t>Согласно</w:t>
      </w:r>
      <w:r w:rsidRPr="006951BE">
        <w:rPr>
          <w:rFonts w:ascii="Arial" w:hAnsi="Arial" w:cs="Arial"/>
          <w:color w:val="002060"/>
          <w:sz w:val="24"/>
          <w:szCs w:val="24"/>
        </w:rPr>
        <w:t> </w:t>
      </w:r>
      <w:hyperlink r:id="rId12" w:anchor="dst100035" w:history="1">
        <w:r w:rsidRPr="006951BE">
          <w:rPr>
            <w:rStyle w:val="Hyperlink"/>
            <w:rFonts w:ascii="Arial" w:hAnsi="Arial" w:cs="Arial"/>
            <w:color w:val="002060"/>
            <w:sz w:val="24"/>
            <w:szCs w:val="24"/>
            <w:lang w:val="ru-RU"/>
          </w:rPr>
          <w:t>части 9 статьи 3</w:t>
        </w:r>
      </w:hyperlink>
      <w:r w:rsidRPr="006951BE">
        <w:rPr>
          <w:rFonts w:ascii="Arial" w:hAnsi="Arial" w:cs="Arial"/>
          <w:color w:val="002060"/>
          <w:sz w:val="24"/>
          <w:szCs w:val="24"/>
        </w:rPr>
        <w:t> </w:t>
      </w:r>
      <w:r w:rsidRPr="006951BE">
        <w:rPr>
          <w:rFonts w:ascii="Arial" w:hAnsi="Arial" w:cs="Arial"/>
          <w:color w:val="002060"/>
          <w:sz w:val="24"/>
          <w:szCs w:val="24"/>
          <w:lang w:val="ru-RU"/>
        </w:rPr>
        <w:t>Федерального закона "О рекламе" под * спонсором понимается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14:paraId="786ECA06" w14:textId="77777777" w:rsidR="006951BE" w:rsidRPr="006951BE" w:rsidRDefault="006951BE" w:rsidP="006951BE">
      <w:pPr>
        <w:pStyle w:val="NormalWeb"/>
        <w:shd w:val="clear" w:color="auto" w:fill="FFFFFF"/>
        <w:spacing w:before="210" w:beforeAutospacing="0" w:after="0" w:afterAutospacing="0" w:line="360" w:lineRule="atLeast"/>
        <w:ind w:firstLine="540"/>
        <w:rPr>
          <w:rFonts w:ascii="Arial" w:hAnsi="Arial" w:cs="Arial"/>
          <w:color w:val="002060"/>
          <w:sz w:val="24"/>
          <w:szCs w:val="24"/>
          <w:lang w:val="ru-RU"/>
        </w:rPr>
      </w:pPr>
      <w:r w:rsidRPr="006951BE">
        <w:rPr>
          <w:rFonts w:ascii="Arial" w:hAnsi="Arial" w:cs="Arial"/>
          <w:color w:val="002060"/>
          <w:sz w:val="24"/>
          <w:szCs w:val="24"/>
          <w:lang w:val="ru-RU"/>
        </w:rPr>
        <w:t>При этом данная норма предусматривает, что в качестве спонсора должно быть указано именно лицо, а не товар или услуга.</w:t>
      </w:r>
    </w:p>
    <w:p w14:paraId="4D4937BF" w14:textId="77777777" w:rsidR="006951BE" w:rsidRPr="006951BE" w:rsidRDefault="006951BE" w:rsidP="006951BE">
      <w:pPr>
        <w:pStyle w:val="NormalWeb"/>
        <w:shd w:val="clear" w:color="auto" w:fill="FFFFFF"/>
        <w:spacing w:before="210" w:beforeAutospacing="0" w:after="0" w:afterAutospacing="0" w:line="360" w:lineRule="atLeast"/>
        <w:ind w:firstLine="540"/>
        <w:rPr>
          <w:rFonts w:ascii="Arial" w:hAnsi="Arial" w:cs="Arial"/>
          <w:color w:val="002060"/>
          <w:sz w:val="24"/>
          <w:szCs w:val="24"/>
          <w:lang w:val="ru-RU"/>
        </w:rPr>
      </w:pPr>
      <w:r w:rsidRPr="006951BE">
        <w:rPr>
          <w:rFonts w:ascii="Arial" w:hAnsi="Arial" w:cs="Arial"/>
          <w:color w:val="002060"/>
          <w:sz w:val="24"/>
          <w:szCs w:val="24"/>
          <w:lang w:val="ru-RU"/>
        </w:rPr>
        <w:t>В понятии спонсорской рекламы в</w:t>
      </w:r>
      <w:r w:rsidRPr="006951BE">
        <w:rPr>
          <w:rFonts w:ascii="Arial" w:hAnsi="Arial" w:cs="Arial"/>
          <w:color w:val="002060"/>
          <w:sz w:val="24"/>
          <w:szCs w:val="24"/>
        </w:rPr>
        <w:t> </w:t>
      </w:r>
      <w:hyperlink r:id="rId13" w:anchor="dst100025" w:history="1">
        <w:r w:rsidRPr="006951BE">
          <w:rPr>
            <w:rStyle w:val="Hyperlink"/>
            <w:rFonts w:ascii="Arial" w:hAnsi="Arial" w:cs="Arial"/>
            <w:color w:val="002060"/>
            <w:sz w:val="24"/>
            <w:szCs w:val="24"/>
            <w:lang w:val="ru-RU"/>
          </w:rPr>
          <w:t>статье 3</w:t>
        </w:r>
      </w:hyperlink>
      <w:r w:rsidRPr="006951BE">
        <w:rPr>
          <w:rFonts w:ascii="Arial" w:hAnsi="Arial" w:cs="Arial"/>
          <w:color w:val="002060"/>
          <w:sz w:val="24"/>
          <w:szCs w:val="24"/>
        </w:rPr>
        <w:t> </w:t>
      </w:r>
      <w:r w:rsidRPr="006951BE">
        <w:rPr>
          <w:rFonts w:ascii="Arial" w:hAnsi="Arial" w:cs="Arial"/>
          <w:color w:val="002060"/>
          <w:sz w:val="24"/>
          <w:szCs w:val="24"/>
          <w:lang w:val="ru-RU"/>
        </w:rPr>
        <w:t>Федерального закона "О рекламе" данный термин определен через понятие рекламы.</w:t>
      </w:r>
    </w:p>
    <w:p w14:paraId="0CEC8610" w14:textId="77777777" w:rsidR="006951BE" w:rsidRPr="006951BE" w:rsidRDefault="006951BE" w:rsidP="006951BE">
      <w:pPr>
        <w:pStyle w:val="NormalWeb"/>
        <w:shd w:val="clear" w:color="auto" w:fill="FFFFFF"/>
        <w:spacing w:before="210" w:beforeAutospacing="0" w:after="0" w:afterAutospacing="0" w:line="360" w:lineRule="atLeast"/>
        <w:ind w:firstLine="540"/>
        <w:rPr>
          <w:rFonts w:ascii="Arial" w:hAnsi="Arial" w:cs="Arial"/>
          <w:color w:val="002060"/>
          <w:sz w:val="24"/>
          <w:szCs w:val="24"/>
          <w:lang w:val="ru-RU"/>
        </w:rPr>
      </w:pPr>
      <w:r w:rsidRPr="006951BE">
        <w:rPr>
          <w:rFonts w:ascii="Arial" w:hAnsi="Arial" w:cs="Arial"/>
          <w:color w:val="002060"/>
          <w:sz w:val="24"/>
          <w:szCs w:val="24"/>
          <w:lang w:val="ru-RU"/>
        </w:rPr>
        <w:t>Следовательно, спонсорская реклама является разновидностью рекламы и на нее распространяются как общие требования, предъявляемые Федеральным</w:t>
      </w:r>
      <w:r w:rsidRPr="006951BE">
        <w:rPr>
          <w:rFonts w:ascii="Arial" w:hAnsi="Arial" w:cs="Arial"/>
          <w:color w:val="002060"/>
          <w:sz w:val="24"/>
          <w:szCs w:val="24"/>
        </w:rPr>
        <w:t> </w:t>
      </w:r>
      <w:hyperlink r:id="rId14" w:history="1">
        <w:r w:rsidRPr="006951BE">
          <w:rPr>
            <w:rStyle w:val="Hyperlink"/>
            <w:rFonts w:ascii="Arial" w:hAnsi="Arial" w:cs="Arial"/>
            <w:color w:val="002060"/>
            <w:sz w:val="24"/>
            <w:szCs w:val="24"/>
            <w:lang w:val="ru-RU"/>
          </w:rPr>
          <w:t>законом</w:t>
        </w:r>
      </w:hyperlink>
      <w:r w:rsidRPr="006951BE">
        <w:rPr>
          <w:rFonts w:ascii="Arial" w:hAnsi="Arial" w:cs="Arial"/>
          <w:color w:val="002060"/>
          <w:sz w:val="24"/>
          <w:szCs w:val="24"/>
        </w:rPr>
        <w:t> </w:t>
      </w:r>
      <w:r w:rsidRPr="006951BE">
        <w:rPr>
          <w:rFonts w:ascii="Arial" w:hAnsi="Arial" w:cs="Arial"/>
          <w:color w:val="002060"/>
          <w:sz w:val="24"/>
          <w:szCs w:val="24"/>
          <w:lang w:val="ru-RU"/>
        </w:rPr>
        <w:t>"О рекламе" к рекламе, так и специальные требования, установленные указанным Федеральным законом.</w:t>
      </w:r>
    </w:p>
    <w:p w14:paraId="16892547" w14:textId="2667C9D8" w:rsidR="006951BE" w:rsidRDefault="006951BE" w:rsidP="002D2397">
      <w:pPr>
        <w:ind w:firstLine="708"/>
        <w:jc w:val="both"/>
        <w:rPr>
          <w:rFonts w:ascii="Calibri" w:eastAsia="Calibri" w:hAnsi="Calibri" w:cs="Calibri"/>
          <w:color w:val="002060"/>
          <w:sz w:val="24"/>
          <w:szCs w:val="24"/>
        </w:rPr>
      </w:pPr>
    </w:p>
    <w:p w14:paraId="5E2409B5" w14:textId="77777777" w:rsidR="002D2397" w:rsidRPr="006951BE" w:rsidRDefault="002D2397" w:rsidP="002D2397">
      <w:pPr>
        <w:ind w:firstLine="708"/>
        <w:jc w:val="both"/>
        <w:rPr>
          <w:rFonts w:ascii="Calibri" w:eastAsia="Calibri" w:hAnsi="Calibri" w:cs="Calibri"/>
          <w:color w:val="002060"/>
          <w:sz w:val="24"/>
          <w:szCs w:val="24"/>
        </w:rPr>
      </w:pPr>
    </w:p>
    <w:p w14:paraId="4C35B2C2" w14:textId="4317A54D" w:rsidR="002D2397" w:rsidRDefault="002D2397" w:rsidP="00A350CE">
      <w:pPr>
        <w:ind w:firstLine="708"/>
        <w:jc w:val="both"/>
        <w:rPr>
          <w:rFonts w:ascii="Calibri" w:eastAsia="Calibri" w:hAnsi="Calibri" w:cs="Calibri"/>
        </w:rPr>
      </w:pPr>
    </w:p>
    <w:p w14:paraId="7D2D593B" w14:textId="77777777" w:rsidR="002D2397" w:rsidRPr="007A3B62" w:rsidRDefault="002D2397" w:rsidP="00A350CE">
      <w:pPr>
        <w:ind w:firstLine="708"/>
        <w:jc w:val="both"/>
        <w:rPr>
          <w:rFonts w:ascii="Calibri" w:eastAsia="Calibri" w:hAnsi="Calibri" w:cs="Calibri"/>
        </w:rPr>
      </w:pPr>
    </w:p>
    <w:p w14:paraId="0FF8205A" w14:textId="1C828127" w:rsidR="006531B6" w:rsidRDefault="006531B6" w:rsidP="00A350CE">
      <w:pPr>
        <w:ind w:firstLine="708"/>
        <w:jc w:val="both"/>
        <w:rPr>
          <w:rFonts w:ascii="Calibri" w:eastAsia="Calibri" w:hAnsi="Calibri" w:cs="Calibri"/>
        </w:rPr>
      </w:pPr>
      <w:r>
        <w:rPr>
          <w:rFonts w:ascii="Times New Roman" w:hAnsi="Times New Roman" w:cs="Times New Roman"/>
          <w:sz w:val="36"/>
        </w:rPr>
        <w:t>2.      Правомерно ли полученные пожертвования направить частично на выплату призовых выплачиваемых победителям конкурсов и частично на выплату премии персоналу состоящем в штате (типа годовой премии) сверх утвержденного и заложенного в субсидию ФОТ)? Относим ли за счет пожертвования и страховые взносы начисляемые в таком случае с данной премии ? </w:t>
      </w:r>
    </w:p>
    <w:p w14:paraId="55A16C04" w14:textId="2CB9ADCC" w:rsidR="006951BE" w:rsidRDefault="006951BE" w:rsidP="00A350CE">
      <w:pPr>
        <w:ind w:firstLine="708"/>
        <w:jc w:val="both"/>
        <w:rPr>
          <w:rFonts w:ascii="Calibri" w:eastAsia="Calibri" w:hAnsi="Calibri" w:cs="Calibri"/>
        </w:rPr>
      </w:pPr>
    </w:p>
    <w:p w14:paraId="6A4D2481" w14:textId="2C7E47F3" w:rsidR="006951BE" w:rsidRDefault="006951BE" w:rsidP="00A350CE">
      <w:pPr>
        <w:ind w:firstLine="708"/>
        <w:jc w:val="both"/>
        <w:rPr>
          <w:rFonts w:ascii="Calibri" w:eastAsia="Calibri" w:hAnsi="Calibri" w:cs="Calibri"/>
        </w:rPr>
      </w:pPr>
    </w:p>
    <w:p w14:paraId="0F3897BD" w14:textId="77777777" w:rsidR="006951BE" w:rsidRPr="006951BE" w:rsidRDefault="006951BE" w:rsidP="006951BE">
      <w:pPr>
        <w:ind w:firstLine="708"/>
        <w:jc w:val="both"/>
        <w:rPr>
          <w:rFonts w:ascii="Calibri" w:eastAsia="Calibri" w:hAnsi="Calibri" w:cs="Calibri"/>
        </w:rPr>
      </w:pPr>
    </w:p>
    <w:p w14:paraId="0921D5D3" w14:textId="77777777" w:rsidR="006951BE" w:rsidRPr="006951BE" w:rsidRDefault="006951BE" w:rsidP="006951BE">
      <w:pPr>
        <w:ind w:firstLine="708"/>
        <w:jc w:val="both"/>
        <w:rPr>
          <w:rFonts w:ascii="Calibri" w:eastAsia="Calibri" w:hAnsi="Calibri" w:cs="Calibri"/>
          <w:color w:val="002060"/>
        </w:rPr>
      </w:pPr>
      <w:r w:rsidRPr="006951BE">
        <w:rPr>
          <w:rFonts w:ascii="Calibri" w:eastAsia="Calibri" w:hAnsi="Calibri" w:cs="Calibri"/>
          <w:color w:val="002060"/>
        </w:rPr>
        <w:t xml:space="preserve">Пожертвование является разновидностью договора дарения (ст. 582 ГК РФ). В отличие от обычного дарения пожертвование имеет целевой характер. Пожертвованием признается дарение вещи или права </w:t>
      </w:r>
      <w:r w:rsidRPr="00135F97">
        <w:rPr>
          <w:rFonts w:ascii="Calibri" w:eastAsia="Calibri" w:hAnsi="Calibri" w:cs="Calibri"/>
          <w:color w:val="FF0000"/>
        </w:rPr>
        <w:t>в общеполезных целях</w:t>
      </w:r>
      <w:r w:rsidRPr="006951BE">
        <w:rPr>
          <w:rFonts w:ascii="Calibri" w:eastAsia="Calibri" w:hAnsi="Calibri" w:cs="Calibri"/>
          <w:color w:val="002060"/>
        </w:rPr>
        <w:t>.</w:t>
      </w:r>
    </w:p>
    <w:p w14:paraId="7214C0EA" w14:textId="77777777" w:rsidR="006951BE" w:rsidRPr="006951BE" w:rsidRDefault="006951BE" w:rsidP="006951BE">
      <w:pPr>
        <w:ind w:firstLine="708"/>
        <w:jc w:val="both"/>
        <w:rPr>
          <w:rFonts w:ascii="Calibri" w:eastAsia="Calibri" w:hAnsi="Calibri" w:cs="Calibri"/>
          <w:color w:val="002060"/>
        </w:rPr>
      </w:pPr>
    </w:p>
    <w:p w14:paraId="29FB1750" w14:textId="795CD8D5" w:rsidR="006951BE" w:rsidRDefault="00135F97" w:rsidP="00A350CE">
      <w:pPr>
        <w:ind w:firstLine="708"/>
        <w:jc w:val="both"/>
        <w:rPr>
          <w:rFonts w:ascii="Calibri" w:eastAsia="Calibri" w:hAnsi="Calibri" w:cs="Calibri"/>
        </w:rPr>
      </w:pPr>
      <w:r w:rsidRPr="00135F97">
        <w:rPr>
          <w:rFonts w:ascii="Calibri" w:eastAsia="Calibri" w:hAnsi="Calibri" w:cs="Calibri"/>
        </w:rPr>
        <w:t xml:space="preserve">Федеральный закон "О благотворительной деятельности и добровольчестве (волонтерстве)" от 11.08.1995 N 135-ФЗ </w:t>
      </w:r>
    </w:p>
    <w:p w14:paraId="6DF13FB1"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Статья 2. Цели благотворительной и добровольческой (волонтерской) деятельности</w:t>
      </w:r>
    </w:p>
    <w:p w14:paraId="3D14A3FA"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1. Благотворительная и добровольческая (волонтерская) деятельность осуществляется в целях:</w:t>
      </w:r>
    </w:p>
    <w:p w14:paraId="3E0F628D"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lastRenderedPageBreak/>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14:paraId="322BFA1C"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14:paraId="59ACEFEF"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14:paraId="29B05A19"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укреплению мира, дружбы и согласия между народами, предотвращению социальных, национальных, религиозных конфликтов;</w:t>
      </w:r>
    </w:p>
    <w:p w14:paraId="773219A0"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поддержки, укрепления и защиты семьи, многодетности, сохранения традиционных семейных ценностей, популяризации института брака;</w:t>
      </w:r>
    </w:p>
    <w:p w14:paraId="60522DF4"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защите материнства, детства и отцовства;</w:t>
      </w:r>
    </w:p>
    <w:p w14:paraId="340B0F23"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деятельности в сфере образования, науки, культуры, искусства, просвещения, духовному развитию личности;</w:t>
      </w:r>
    </w:p>
    <w:p w14:paraId="559C9410"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14:paraId="70B989C7"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14:paraId="2C572913"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охраны окружающей среды и защиты животных;</w:t>
      </w:r>
    </w:p>
    <w:p w14:paraId="188AC68E"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14:paraId="766AC9DC"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14:paraId="514D651B"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14:paraId="0A72A903"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оказания бесплатной юридической помощи и правового просвещения населения;</w:t>
      </w:r>
    </w:p>
    <w:p w14:paraId="55C80A26"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добровольческой (волонтерской) деятельности;</w:t>
      </w:r>
    </w:p>
    <w:p w14:paraId="14F00AC1"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участия в деятельности по профилактике безнадзорности и правонарушений несовершеннолетних;</w:t>
      </w:r>
    </w:p>
    <w:p w14:paraId="5327A268" w14:textId="77777777" w:rsidR="00135F97" w:rsidRPr="00135F97" w:rsidRDefault="00135F97" w:rsidP="00135F97">
      <w:pPr>
        <w:ind w:firstLine="708"/>
        <w:jc w:val="both"/>
        <w:rPr>
          <w:rFonts w:ascii="Calibri" w:eastAsia="Calibri" w:hAnsi="Calibri" w:cs="Calibri"/>
          <w:color w:val="FF0000"/>
        </w:rPr>
      </w:pPr>
      <w:r w:rsidRPr="00135F97">
        <w:rPr>
          <w:rFonts w:ascii="Calibri" w:eastAsia="Calibri" w:hAnsi="Calibri" w:cs="Calibri"/>
          <w:color w:val="FF0000"/>
        </w:rPr>
        <w:t>содействия развитию научно-технического, художественного творчества детей и молодежи;</w:t>
      </w:r>
    </w:p>
    <w:p w14:paraId="38E86554"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патриотическому, духовно-нравственному воспитанию детей и молодежи;</w:t>
      </w:r>
    </w:p>
    <w:p w14:paraId="0751AFD6"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поддержки общественно значимых молодежных инициатив, проектов, детского и молодежного движения, детских и молодежных организаций;</w:t>
      </w:r>
    </w:p>
    <w:p w14:paraId="6A62DEDE"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деятельности по производству и (или) распространению социальной рекламы;</w:t>
      </w:r>
    </w:p>
    <w:p w14:paraId="5341F1D2"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профилактике социально опасных форм поведения граждан;</w:t>
      </w:r>
    </w:p>
    <w:p w14:paraId="1972AA9F"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участия граждан в поиске лиц, пропавших без вести;</w:t>
      </w:r>
    </w:p>
    <w:p w14:paraId="797FDABB"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в оказании медицинской помощи в организациях, оказывающих медицинскую помощь;</w:t>
      </w:r>
    </w:p>
    <w:p w14:paraId="04CCEBE3"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w:t>
      </w:r>
    </w:p>
    <w:p w14:paraId="341F7171"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lastRenderedPageBreak/>
        <w:t>участия в проведении мероприятий по увековечению памяти погибших при защите Отечества;</w:t>
      </w:r>
    </w:p>
    <w:p w14:paraId="25B83806" w14:textId="77777777" w:rsidR="00135F97" w:rsidRPr="00135F97" w:rsidRDefault="00135F97" w:rsidP="00135F97">
      <w:pPr>
        <w:ind w:firstLine="708"/>
        <w:jc w:val="both"/>
        <w:rPr>
          <w:rFonts w:ascii="Calibri" w:eastAsia="Calibri" w:hAnsi="Calibri" w:cs="Calibri"/>
        </w:rPr>
      </w:pPr>
      <w:r w:rsidRPr="00135F97">
        <w:rPr>
          <w:rFonts w:ascii="Calibri" w:eastAsia="Calibri" w:hAnsi="Calibri" w:cs="Calibri"/>
        </w:rPr>
        <w:t>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79F751AC" w14:textId="31595792" w:rsidR="00135F97" w:rsidRDefault="00135F97" w:rsidP="00135F97">
      <w:pPr>
        <w:ind w:firstLine="708"/>
        <w:jc w:val="both"/>
        <w:rPr>
          <w:rFonts w:ascii="Calibri" w:eastAsia="Calibri" w:hAnsi="Calibri" w:cs="Calibri"/>
        </w:rPr>
      </w:pPr>
      <w:r w:rsidRPr="00135F97">
        <w:rPr>
          <w:rFonts w:ascii="Calibri" w:eastAsia="Calibri" w:hAnsi="Calibri" w:cs="Calibri"/>
        </w:rPr>
        <w:t>развития безвозмездного донорства крови и (или) ее компонентов, безвозмездного донорства костного мозга и (или) гемопоэтических стволовых клеток, в том числе участия в мероприятиях, направленных на пропаганду безвозмездного донорства.</w:t>
      </w:r>
    </w:p>
    <w:p w14:paraId="1D8FF0D7" w14:textId="36172A6B" w:rsidR="006951BE" w:rsidRDefault="006951BE" w:rsidP="00A350CE">
      <w:pPr>
        <w:ind w:firstLine="708"/>
        <w:jc w:val="both"/>
        <w:rPr>
          <w:rFonts w:ascii="Calibri" w:eastAsia="Calibri" w:hAnsi="Calibri" w:cs="Calibri"/>
        </w:rPr>
      </w:pPr>
    </w:p>
    <w:p w14:paraId="31C31B32" w14:textId="77777777" w:rsidR="006951BE" w:rsidRPr="007A3B62" w:rsidRDefault="006951BE" w:rsidP="00A350CE">
      <w:pPr>
        <w:ind w:firstLine="708"/>
        <w:jc w:val="both"/>
        <w:rPr>
          <w:rFonts w:ascii="Calibri" w:eastAsia="Calibri" w:hAnsi="Calibri" w:cs="Calibri"/>
        </w:rPr>
      </w:pPr>
    </w:p>
    <w:p w14:paraId="3CFDC7C8"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3.      Возможно ли уменьшить налогооблагаемую базу по УСН на выплату призовых участникам конкурса если в приказе прописать условие о направлении внебюджетных средств (от оказания услуг) в целом на их выплату? </w:t>
      </w:r>
    </w:p>
    <w:p w14:paraId="6EE60823" w14:textId="20F03CD7" w:rsidR="006531B6" w:rsidRDefault="006531B6" w:rsidP="00A350CE">
      <w:pPr>
        <w:ind w:firstLine="708"/>
        <w:jc w:val="both"/>
        <w:rPr>
          <w:rFonts w:ascii="Calibri" w:eastAsia="Calibri" w:hAnsi="Calibri" w:cs="Calibri"/>
        </w:rPr>
      </w:pPr>
      <w:r>
        <w:rPr>
          <w:rFonts w:ascii="Times New Roman" w:hAnsi="Times New Roman" w:cs="Times New Roman"/>
          <w:sz w:val="36"/>
        </w:rPr>
        <w:t>либо только на выплату призовых участникам, разработавшим прототипа программного комплекса (результат одного из заданий на проводимых конкурсах), как расходы непосредственно связанные с оказанием услуг за что получен доход?</w:t>
      </w:r>
    </w:p>
    <w:p w14:paraId="3B5ABAA7" w14:textId="22B77B80" w:rsidR="00135F97" w:rsidRDefault="00135F97" w:rsidP="00A350CE">
      <w:pPr>
        <w:ind w:firstLine="708"/>
        <w:jc w:val="both"/>
        <w:rPr>
          <w:rFonts w:ascii="Calibri" w:eastAsia="Calibri" w:hAnsi="Calibri" w:cs="Calibri"/>
        </w:rPr>
      </w:pPr>
    </w:p>
    <w:p w14:paraId="7409A760" w14:textId="4D313292" w:rsidR="00135F97" w:rsidRPr="00135F97" w:rsidRDefault="00135F97" w:rsidP="00A350CE">
      <w:pPr>
        <w:ind w:firstLine="708"/>
        <w:jc w:val="both"/>
        <w:rPr>
          <w:rFonts w:ascii="Calibri" w:eastAsia="Calibri" w:hAnsi="Calibri" w:cs="Calibri"/>
          <w:color w:val="002060"/>
        </w:rPr>
      </w:pPr>
      <w:r w:rsidRPr="00135F97">
        <w:rPr>
          <w:rFonts w:ascii="Calibri" w:eastAsia="Calibri" w:hAnsi="Calibri" w:cs="Calibri"/>
          <w:color w:val="002060"/>
        </w:rPr>
        <w:t>Нет</w:t>
      </w:r>
    </w:p>
    <w:p w14:paraId="5A23A08B" w14:textId="23D2ECFC" w:rsidR="00135F97" w:rsidRDefault="00135F97" w:rsidP="00A350CE">
      <w:pPr>
        <w:ind w:firstLine="708"/>
        <w:jc w:val="both"/>
        <w:rPr>
          <w:rFonts w:ascii="Calibri" w:eastAsia="Calibri" w:hAnsi="Calibri" w:cs="Calibri"/>
        </w:rPr>
      </w:pPr>
    </w:p>
    <w:p w14:paraId="6DDA3604" w14:textId="77777777" w:rsidR="00135F97" w:rsidRPr="007A3B62" w:rsidRDefault="00135F97" w:rsidP="00A350CE">
      <w:pPr>
        <w:ind w:firstLine="708"/>
        <w:jc w:val="both"/>
        <w:rPr>
          <w:rFonts w:ascii="Calibri" w:eastAsia="Calibri" w:hAnsi="Calibri" w:cs="Calibri"/>
        </w:rPr>
      </w:pPr>
    </w:p>
    <w:p w14:paraId="09D327AC" w14:textId="5B15536B" w:rsidR="006531B6" w:rsidRDefault="006531B6" w:rsidP="00A350CE">
      <w:pPr>
        <w:ind w:firstLine="708"/>
        <w:jc w:val="both"/>
        <w:rPr>
          <w:rFonts w:ascii="Calibri" w:eastAsia="Calibri" w:hAnsi="Calibri" w:cs="Calibri"/>
        </w:rPr>
      </w:pPr>
      <w:r>
        <w:rPr>
          <w:rFonts w:ascii="Times New Roman" w:hAnsi="Times New Roman" w:cs="Times New Roman"/>
          <w:sz w:val="36"/>
        </w:rPr>
        <w:t xml:space="preserve">4.      Какие расходы можно принять к уменьшению налогооблагаемой базы по УСН, если прямых расходов нет или их очень мало – размещением логотипа и изготовление роликов занимаются штатные сотрудники получающие зарплату из субсидии учредителя. Нужно ли фот таких сотрудников с страховыми взносами   распределять межу видами деятельности по некоммерческой и предпринимательской деятельности? Процент распределения прописывается в </w:t>
      </w:r>
      <w:r w:rsidRPr="005027E3">
        <w:rPr>
          <w:rFonts w:ascii="Times New Roman" w:hAnsi="Times New Roman" w:cs="Times New Roman"/>
          <w:b/>
          <w:bCs/>
          <w:color w:val="FF0000"/>
          <w:sz w:val="36"/>
        </w:rPr>
        <w:t>налоговой</w:t>
      </w:r>
      <w:r>
        <w:rPr>
          <w:rFonts w:ascii="Times New Roman" w:hAnsi="Times New Roman" w:cs="Times New Roman"/>
          <w:sz w:val="36"/>
        </w:rPr>
        <w:t xml:space="preserve"> учетной политике и может рассчитываться по доле налогооблагаемых доходов в общей сумме полученные доходов (сч. 51 – в том числе субсидии от учредителя, пожертвований и тд.). Какие </w:t>
      </w:r>
      <w:r>
        <w:rPr>
          <w:rFonts w:ascii="Times New Roman" w:hAnsi="Times New Roman" w:cs="Times New Roman"/>
          <w:sz w:val="36"/>
        </w:rPr>
        <w:lastRenderedPageBreak/>
        <w:t>проводки в таком случаен нужно сделать чтоб показать раздельный учет.</w:t>
      </w:r>
    </w:p>
    <w:p w14:paraId="5C2E1B8B" w14:textId="6FE37E02" w:rsidR="00135F97" w:rsidRDefault="00135F97" w:rsidP="00A350CE">
      <w:pPr>
        <w:ind w:firstLine="708"/>
        <w:jc w:val="both"/>
        <w:rPr>
          <w:rFonts w:ascii="Calibri" w:eastAsia="Calibri" w:hAnsi="Calibri" w:cs="Calibri"/>
        </w:rPr>
      </w:pPr>
    </w:p>
    <w:p w14:paraId="0F1C743B" w14:textId="77777777" w:rsidR="0037474F" w:rsidRP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t>В отношении распределения административных расходов - весь вопрос - для какого учета, бухгалтерского или налогового . Если речь идет о бухгалтерском учете, то организация вправе предусмотреть порядок распределения расходов любым разумным способом, зафиксировав его в учетной политике и согласовав (при необходимости) и источниками финансирования (если перед ними НКО отчитывается).</w:t>
      </w:r>
    </w:p>
    <w:p w14:paraId="51A3C097" w14:textId="77777777" w:rsidR="0037474F" w:rsidRPr="0037474F" w:rsidRDefault="0037474F" w:rsidP="0037474F">
      <w:pPr>
        <w:ind w:firstLine="708"/>
        <w:jc w:val="both"/>
        <w:rPr>
          <w:rFonts w:ascii="Calibri" w:eastAsia="Calibri" w:hAnsi="Calibri" w:cs="Calibri"/>
          <w:color w:val="002060"/>
          <w:sz w:val="24"/>
          <w:szCs w:val="24"/>
        </w:rPr>
      </w:pPr>
    </w:p>
    <w:p w14:paraId="122053CC" w14:textId="0A212769" w:rsid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t>В налоговом учете:</w:t>
      </w:r>
    </w:p>
    <w:p w14:paraId="34F19633" w14:textId="5D7E8785" w:rsidR="0037474F" w:rsidRDefault="00451F1B" w:rsidP="0037474F">
      <w:pPr>
        <w:ind w:firstLine="708"/>
        <w:jc w:val="both"/>
        <w:rPr>
          <w:rFonts w:ascii="Calibri" w:eastAsia="Calibri" w:hAnsi="Calibri" w:cs="Calibri"/>
          <w:color w:val="002060"/>
          <w:sz w:val="24"/>
          <w:szCs w:val="24"/>
        </w:rPr>
      </w:pPr>
      <w:r w:rsidRPr="00451F1B">
        <w:rPr>
          <w:rFonts w:ascii="Calibri" w:eastAsia="Calibri" w:hAnsi="Calibri" w:cs="Calibri"/>
          <w:color w:val="002060"/>
          <w:sz w:val="24"/>
          <w:szCs w:val="24"/>
        </w:rPr>
        <w:t>НК РФ Статья 346.16. Порядок определения расходов</w:t>
      </w:r>
    </w:p>
    <w:p w14:paraId="5414EF2A" w14:textId="5A21E224" w:rsidR="0037474F" w:rsidRDefault="00451F1B" w:rsidP="0037474F">
      <w:pPr>
        <w:ind w:firstLine="708"/>
        <w:jc w:val="both"/>
        <w:rPr>
          <w:rFonts w:ascii="Calibri" w:eastAsia="Calibri" w:hAnsi="Calibri" w:cs="Calibri"/>
          <w:color w:val="002060"/>
          <w:sz w:val="24"/>
          <w:szCs w:val="24"/>
        </w:rPr>
      </w:pPr>
      <w:r w:rsidRPr="00451F1B">
        <w:rPr>
          <w:rFonts w:ascii="Calibri" w:eastAsia="Calibri" w:hAnsi="Calibri" w:cs="Calibri"/>
          <w:color w:val="002060"/>
          <w:sz w:val="24"/>
          <w:szCs w:val="24"/>
        </w:rPr>
        <w:t>2. Расходы, указанные в пункте 1 настоящей статьи, принимаются при условии их соответствия критериям, указанным в пункте 1 статьи 252 настоящего Кодекса.</w:t>
      </w:r>
    </w:p>
    <w:p w14:paraId="60ED5D56" w14:textId="0D22996B" w:rsidR="00451F1B" w:rsidRDefault="00451F1B" w:rsidP="0037474F">
      <w:pPr>
        <w:ind w:firstLine="708"/>
        <w:jc w:val="both"/>
        <w:rPr>
          <w:rFonts w:ascii="Calibri" w:eastAsia="Calibri" w:hAnsi="Calibri" w:cs="Calibri"/>
          <w:color w:val="002060"/>
          <w:sz w:val="24"/>
          <w:szCs w:val="24"/>
        </w:rPr>
      </w:pPr>
    </w:p>
    <w:p w14:paraId="3189E7E8" w14:textId="77777777" w:rsidR="00451F1B" w:rsidRPr="00451F1B" w:rsidRDefault="00451F1B" w:rsidP="00451F1B">
      <w:pPr>
        <w:ind w:firstLine="708"/>
        <w:jc w:val="both"/>
        <w:rPr>
          <w:rFonts w:ascii="Calibri" w:eastAsia="Calibri" w:hAnsi="Calibri" w:cs="Calibri"/>
          <w:color w:val="002060"/>
          <w:sz w:val="24"/>
          <w:szCs w:val="24"/>
        </w:rPr>
      </w:pPr>
      <w:r w:rsidRPr="00451F1B">
        <w:rPr>
          <w:rFonts w:ascii="Calibri" w:eastAsia="Calibri" w:hAnsi="Calibri" w:cs="Calibri"/>
          <w:color w:val="002060"/>
          <w:sz w:val="24"/>
          <w:szCs w:val="24"/>
        </w:rPr>
        <w:t>НК РФ Статья 252. Расходы. Группировка расходов</w:t>
      </w:r>
    </w:p>
    <w:p w14:paraId="5B072534" w14:textId="77777777" w:rsidR="00451F1B" w:rsidRPr="00451F1B" w:rsidRDefault="00451F1B" w:rsidP="00451F1B">
      <w:pPr>
        <w:ind w:firstLine="708"/>
        <w:jc w:val="both"/>
        <w:rPr>
          <w:rFonts w:ascii="Calibri" w:eastAsia="Calibri" w:hAnsi="Calibri" w:cs="Calibri"/>
          <w:color w:val="002060"/>
          <w:sz w:val="24"/>
          <w:szCs w:val="24"/>
        </w:rPr>
      </w:pPr>
      <w:r w:rsidRPr="00451F1B">
        <w:rPr>
          <w:rFonts w:ascii="Calibri" w:eastAsia="Calibri" w:hAnsi="Calibri" w:cs="Calibri"/>
          <w:color w:val="002060"/>
          <w:sz w:val="24"/>
          <w:szCs w:val="24"/>
        </w:rPr>
        <w:t>1. В целях настоящей главы налогоплательщик уменьшает полученные доходы на сумму произведенных расходов (за исключением расходов, указанных в статье 270 настоящего Кодекса).</w:t>
      </w:r>
    </w:p>
    <w:p w14:paraId="3C2B2AEF" w14:textId="77777777" w:rsidR="00451F1B" w:rsidRPr="00451F1B" w:rsidRDefault="00451F1B" w:rsidP="00451F1B">
      <w:pPr>
        <w:ind w:firstLine="708"/>
        <w:jc w:val="both"/>
        <w:rPr>
          <w:rFonts w:ascii="Calibri" w:eastAsia="Calibri" w:hAnsi="Calibri" w:cs="Calibri"/>
          <w:color w:val="002060"/>
          <w:sz w:val="24"/>
          <w:szCs w:val="24"/>
        </w:rPr>
      </w:pPr>
    </w:p>
    <w:p w14:paraId="036443F0" w14:textId="5F1AF401" w:rsidR="00451F1B" w:rsidRPr="0037474F" w:rsidRDefault="00451F1B" w:rsidP="00451F1B">
      <w:pPr>
        <w:ind w:firstLine="708"/>
        <w:jc w:val="both"/>
        <w:rPr>
          <w:rFonts w:ascii="Calibri" w:eastAsia="Calibri" w:hAnsi="Calibri" w:cs="Calibri"/>
          <w:color w:val="002060"/>
          <w:sz w:val="24"/>
          <w:szCs w:val="24"/>
        </w:rPr>
      </w:pPr>
      <w:r w:rsidRPr="00451F1B">
        <w:rPr>
          <w:rFonts w:ascii="Calibri" w:eastAsia="Calibri" w:hAnsi="Calibri" w:cs="Calibri"/>
          <w:color w:val="002060"/>
          <w:sz w:val="24"/>
          <w:szCs w:val="24"/>
        </w:rPr>
        <w:t>Расходами признаются обоснованные и документально подтвержденные затраты (а в случаях, предусмотренных статьей 265 настоящего Кодекса, убытки), осуществленные (понесенные) налогоплательщиком.</w:t>
      </w:r>
    </w:p>
    <w:p w14:paraId="7D3B8502" w14:textId="77777777" w:rsidR="0037474F" w:rsidRPr="0037474F" w:rsidRDefault="0037474F" w:rsidP="0037474F">
      <w:pPr>
        <w:ind w:firstLine="708"/>
        <w:jc w:val="both"/>
        <w:rPr>
          <w:rFonts w:ascii="Calibri" w:eastAsia="Calibri" w:hAnsi="Calibri" w:cs="Calibri"/>
          <w:color w:val="002060"/>
          <w:sz w:val="24"/>
          <w:szCs w:val="24"/>
        </w:rPr>
      </w:pPr>
    </w:p>
    <w:p w14:paraId="6F6A9E00" w14:textId="77777777" w:rsidR="0037474F" w:rsidRP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t>Ст.272 НК п.1</w:t>
      </w:r>
    </w:p>
    <w:p w14:paraId="6FFBACB4" w14:textId="77777777" w:rsidR="0037474F" w:rsidRPr="009A161B" w:rsidRDefault="0037474F" w:rsidP="0037474F">
      <w:pPr>
        <w:ind w:firstLine="708"/>
        <w:jc w:val="both"/>
        <w:rPr>
          <w:rFonts w:ascii="Calibri" w:eastAsia="Calibri" w:hAnsi="Calibri" w:cs="Calibri"/>
          <w:color w:val="FF0000"/>
          <w:sz w:val="24"/>
          <w:szCs w:val="24"/>
        </w:rPr>
      </w:pPr>
      <w:r w:rsidRPr="0037474F">
        <w:rPr>
          <w:rFonts w:ascii="Calibri" w:eastAsia="Calibri" w:hAnsi="Calibri" w:cs="Calibri"/>
          <w:color w:val="002060"/>
          <w:sz w:val="24"/>
          <w:szCs w:val="24"/>
        </w:rPr>
        <w:t xml:space="preserve">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r w:rsidRPr="009A161B">
        <w:rPr>
          <w:rFonts w:ascii="Calibri" w:eastAsia="Calibri" w:hAnsi="Calibri" w:cs="Calibri"/>
          <w:color w:val="FF0000"/>
          <w:sz w:val="24"/>
          <w:szCs w:val="24"/>
        </w:rPr>
        <w:t>Данный порядок не применяется к расходам некоммерческих организаций, относящимся к уставной некоммерческой деятельности, которые должны осуществляться за счет средств целевого финансирования и (или) целевых поступлений, не учитываемых при определении налоговой базы.</w:t>
      </w:r>
    </w:p>
    <w:p w14:paraId="251D7153" w14:textId="77777777" w:rsidR="0037474F" w:rsidRPr="0037474F" w:rsidRDefault="0037474F" w:rsidP="0037474F">
      <w:pPr>
        <w:ind w:firstLine="708"/>
        <w:jc w:val="both"/>
        <w:rPr>
          <w:rFonts w:ascii="Calibri" w:eastAsia="Calibri" w:hAnsi="Calibri" w:cs="Calibri"/>
          <w:color w:val="002060"/>
          <w:sz w:val="24"/>
          <w:szCs w:val="24"/>
        </w:rPr>
      </w:pPr>
    </w:p>
    <w:p w14:paraId="75914169" w14:textId="77777777" w:rsidR="0037474F" w:rsidRP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t>В ЛЮБОМ случае, ели это распределение производится по какой-либо пропорции (так как само применение этой пропорции есть результат</w:t>
      </w:r>
    </w:p>
    <w:p w14:paraId="60874531" w14:textId="77777777" w:rsidR="0037474F" w:rsidRP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t>принятия управленческого решения, более или менее  субъективного). Отсутствие рисков дает только "спрямление" расходов.</w:t>
      </w:r>
    </w:p>
    <w:p w14:paraId="40763FF1" w14:textId="77777777" w:rsidR="0037474F" w:rsidRPr="0037474F" w:rsidRDefault="0037474F" w:rsidP="0037474F">
      <w:pPr>
        <w:ind w:firstLine="708"/>
        <w:jc w:val="both"/>
        <w:rPr>
          <w:rFonts w:ascii="Calibri" w:eastAsia="Calibri" w:hAnsi="Calibri" w:cs="Calibri"/>
          <w:color w:val="002060"/>
          <w:sz w:val="24"/>
          <w:szCs w:val="24"/>
        </w:rPr>
      </w:pPr>
    </w:p>
    <w:p w14:paraId="137FE3E9" w14:textId="77777777" w:rsidR="0037474F" w:rsidRP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t>Аренда офиса? Формировать отдел, который занимается предпринимательской деятельностью, и площади, арендованные для рабочих мест этого отдела, оплачивать за счет расходов предпринимательской деятельности. СОответственно, остальные площадиофиса - за счет непредпринимательской деятельности.</w:t>
      </w:r>
    </w:p>
    <w:p w14:paraId="2C570F94" w14:textId="77777777" w:rsidR="0037474F" w:rsidRPr="0037474F" w:rsidRDefault="0037474F" w:rsidP="0037474F">
      <w:pPr>
        <w:ind w:firstLine="708"/>
        <w:jc w:val="both"/>
        <w:rPr>
          <w:rFonts w:ascii="Calibri" w:eastAsia="Calibri" w:hAnsi="Calibri" w:cs="Calibri"/>
          <w:color w:val="002060"/>
          <w:sz w:val="24"/>
          <w:szCs w:val="24"/>
        </w:rPr>
      </w:pPr>
    </w:p>
    <w:p w14:paraId="22FD6181" w14:textId="77777777" w:rsidR="0037474F" w:rsidRP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lastRenderedPageBreak/>
        <w:t>Банковские расходы? В зависимости от того, с какого счета произведены. ЗАвести два счета - для предпринимательской и непредпринимательской деятельности.</w:t>
      </w:r>
    </w:p>
    <w:p w14:paraId="6D92694D" w14:textId="77777777" w:rsidR="0037474F" w:rsidRPr="0037474F" w:rsidRDefault="0037474F" w:rsidP="0037474F">
      <w:pPr>
        <w:ind w:firstLine="708"/>
        <w:jc w:val="both"/>
        <w:rPr>
          <w:rFonts w:ascii="Calibri" w:eastAsia="Calibri" w:hAnsi="Calibri" w:cs="Calibri"/>
          <w:color w:val="002060"/>
          <w:sz w:val="24"/>
          <w:szCs w:val="24"/>
        </w:rPr>
      </w:pPr>
    </w:p>
    <w:p w14:paraId="24DEAE34" w14:textId="77777777" w:rsidR="0037474F" w:rsidRPr="0037474F" w:rsidRDefault="0037474F" w:rsidP="0037474F">
      <w:pPr>
        <w:ind w:firstLine="708"/>
        <w:jc w:val="both"/>
        <w:rPr>
          <w:rFonts w:ascii="Calibri" w:eastAsia="Calibri" w:hAnsi="Calibri" w:cs="Calibri"/>
          <w:color w:val="002060"/>
          <w:sz w:val="24"/>
          <w:szCs w:val="24"/>
        </w:rPr>
      </w:pPr>
      <w:r w:rsidRPr="0037474F">
        <w:rPr>
          <w:rFonts w:ascii="Calibri" w:eastAsia="Calibri" w:hAnsi="Calibri" w:cs="Calibri"/>
          <w:color w:val="002060"/>
          <w:sz w:val="24"/>
          <w:szCs w:val="24"/>
        </w:rPr>
        <w:t>Аутсорсинг? Раздельно оплаты по аутсорсингу предпринимательской и непредпринимательской деятельности, и т.п.</w:t>
      </w:r>
    </w:p>
    <w:p w14:paraId="0DCDC4DB" w14:textId="77777777" w:rsidR="0037474F" w:rsidRPr="0037474F" w:rsidRDefault="0037474F" w:rsidP="0037474F">
      <w:pPr>
        <w:ind w:firstLine="708"/>
        <w:jc w:val="both"/>
        <w:rPr>
          <w:rFonts w:ascii="Calibri" w:eastAsia="Calibri" w:hAnsi="Calibri" w:cs="Calibri"/>
          <w:color w:val="002060"/>
          <w:sz w:val="24"/>
          <w:szCs w:val="24"/>
        </w:rPr>
      </w:pPr>
    </w:p>
    <w:p w14:paraId="0565FCC1" w14:textId="2A05AF5F" w:rsidR="00135F97" w:rsidRPr="006C6638" w:rsidRDefault="0037474F" w:rsidP="0037474F">
      <w:pPr>
        <w:ind w:firstLine="708"/>
        <w:jc w:val="both"/>
        <w:rPr>
          <w:rFonts w:ascii="Calibri" w:eastAsia="Calibri" w:hAnsi="Calibri" w:cs="Calibri"/>
          <w:color w:val="002060"/>
          <w:sz w:val="24"/>
          <w:szCs w:val="24"/>
        </w:rPr>
      </w:pPr>
      <w:r w:rsidRPr="006C6638">
        <w:rPr>
          <w:rFonts w:ascii="Calibri" w:eastAsia="Calibri" w:hAnsi="Calibri" w:cs="Calibri"/>
          <w:color w:val="002060"/>
          <w:sz w:val="24"/>
          <w:szCs w:val="24"/>
        </w:rPr>
        <w:t>Это, несомненно, трудоемко.</w:t>
      </w:r>
    </w:p>
    <w:p w14:paraId="331D8FFA" w14:textId="77777777" w:rsidR="00135F97" w:rsidRPr="007A3B62" w:rsidRDefault="00135F97" w:rsidP="00A350CE">
      <w:pPr>
        <w:ind w:firstLine="708"/>
        <w:jc w:val="both"/>
        <w:rPr>
          <w:rFonts w:ascii="Calibri" w:eastAsia="Calibri" w:hAnsi="Calibri" w:cs="Calibri"/>
        </w:rPr>
      </w:pPr>
    </w:p>
    <w:p w14:paraId="04A595D4"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5.      В бухгалтерском учете в плановых сметах доходов расходов по мероприятиям    и в отчетах об их исполнении каждый конкретно расход не распределяется между источниками их финансирования а учитываются общей итоговой суммой расхода и итоговой суммой источников– правомерно ли это? Как закрываться в этом случае должны расходные счета 20 и 26 сч. и со счетом 86 если используются следующие субсчета </w:t>
      </w:r>
    </w:p>
    <w:p w14:paraId="5F719D29"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86.02    Расходы по основной деятельности некоммерческой организации</w:t>
      </w:r>
    </w:p>
    <w:p w14:paraId="24A7221C" w14:textId="280FBAC2" w:rsidR="006531B6" w:rsidRDefault="006531B6" w:rsidP="00A350CE">
      <w:pPr>
        <w:ind w:firstLine="708"/>
        <w:jc w:val="both"/>
        <w:rPr>
          <w:rFonts w:ascii="Calibri" w:eastAsia="Calibri" w:hAnsi="Calibri" w:cs="Calibri"/>
        </w:rPr>
      </w:pPr>
      <w:r>
        <w:rPr>
          <w:rFonts w:ascii="Times New Roman" w:hAnsi="Times New Roman" w:cs="Times New Roman"/>
          <w:sz w:val="36"/>
        </w:rPr>
        <w:t>86.09 Прибыль от предпринимательской и иной приносящей доход деятельности.</w:t>
      </w:r>
    </w:p>
    <w:p w14:paraId="7E7C69A2" w14:textId="05ED5ECC" w:rsidR="00451F1B" w:rsidRDefault="00451F1B" w:rsidP="00A350CE">
      <w:pPr>
        <w:ind w:firstLine="708"/>
        <w:jc w:val="both"/>
        <w:rPr>
          <w:rFonts w:ascii="Calibri" w:eastAsia="Calibri" w:hAnsi="Calibri" w:cs="Calibri"/>
        </w:rPr>
      </w:pPr>
    </w:p>
    <w:p w14:paraId="7E5A5DCB" w14:textId="23A37DE1" w:rsidR="00451F1B" w:rsidRPr="00451F1B" w:rsidRDefault="00451F1B" w:rsidP="00A350CE">
      <w:pPr>
        <w:ind w:firstLine="708"/>
        <w:jc w:val="both"/>
        <w:rPr>
          <w:rFonts w:ascii="Calibri" w:eastAsia="Calibri" w:hAnsi="Calibri" w:cs="Calibri"/>
          <w:color w:val="002060"/>
        </w:rPr>
      </w:pPr>
      <w:r w:rsidRPr="00451F1B">
        <w:rPr>
          <w:rFonts w:ascii="Calibri" w:eastAsia="Calibri" w:hAnsi="Calibri" w:cs="Calibri"/>
          <w:color w:val="002060"/>
        </w:rPr>
        <w:t>Зависит от учетной политики и требований</w:t>
      </w:r>
      <w:r>
        <w:rPr>
          <w:rFonts w:ascii="Calibri" w:eastAsia="Calibri" w:hAnsi="Calibri" w:cs="Calibri"/>
          <w:color w:val="002060"/>
        </w:rPr>
        <w:t xml:space="preserve"> </w:t>
      </w:r>
      <w:r w:rsidRPr="00451F1B">
        <w:rPr>
          <w:rFonts w:ascii="Calibri" w:eastAsia="Calibri" w:hAnsi="Calibri" w:cs="Calibri"/>
          <w:color w:val="002060"/>
        </w:rPr>
        <w:t>источника финансирования</w:t>
      </w:r>
    </w:p>
    <w:p w14:paraId="3C8EA7EA" w14:textId="47CCA009" w:rsidR="00451F1B" w:rsidRDefault="00451F1B" w:rsidP="00A350CE">
      <w:pPr>
        <w:ind w:firstLine="708"/>
        <w:jc w:val="both"/>
        <w:rPr>
          <w:rFonts w:ascii="Calibri" w:eastAsia="Calibri" w:hAnsi="Calibri" w:cs="Calibri"/>
        </w:rPr>
      </w:pPr>
    </w:p>
    <w:p w14:paraId="102465EB" w14:textId="77777777" w:rsidR="00451F1B" w:rsidRPr="007A3B62" w:rsidRDefault="00451F1B" w:rsidP="00A350CE">
      <w:pPr>
        <w:ind w:firstLine="708"/>
        <w:jc w:val="both"/>
        <w:rPr>
          <w:rFonts w:ascii="Calibri" w:eastAsia="Calibri" w:hAnsi="Calibri" w:cs="Calibri"/>
        </w:rPr>
      </w:pPr>
    </w:p>
    <w:p w14:paraId="3AD45B72"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6.      Как быть в таком случае с налоговым учетом — Правомерно ли будет принять к уменьшению в налоговом учете сумму материальных расходов по мероприятию например?</w:t>
      </w:r>
    </w:p>
    <w:p w14:paraId="7FC504FE" w14:textId="77777777" w:rsidR="006531B6" w:rsidRPr="007A3B62" w:rsidRDefault="006531B6" w:rsidP="00A350CE">
      <w:pPr>
        <w:ind w:firstLine="708"/>
        <w:jc w:val="both"/>
        <w:rPr>
          <w:rFonts w:ascii="Times New Roman" w:hAnsi="Times New Roman" w:cs="Times New Roman"/>
          <w:sz w:val="36"/>
        </w:rPr>
      </w:pPr>
      <w:r>
        <w:rPr>
          <w:rFonts w:ascii="Times New Roman" w:hAnsi="Times New Roman" w:cs="Times New Roman"/>
          <w:sz w:val="36"/>
        </w:rPr>
        <w:t xml:space="preserve">Наглядно: проводим региональный конкурс – источник 500 тыс. субсидия учредителя и 100 тыс. от услуг продвижения заказчика и тд., попадаемого под налогообложение. Расходы состоят из аренды помещения оборудования, изготовления баннеров и др. полиграфических материалов, технического сопровождения, </w:t>
      </w:r>
      <w:r>
        <w:rPr>
          <w:rFonts w:ascii="Times New Roman" w:hAnsi="Times New Roman" w:cs="Times New Roman"/>
          <w:sz w:val="36"/>
        </w:rPr>
        <w:lastRenderedPageBreak/>
        <w:t>изготовления сувенирной продукции раздаваемой бесплатно участникам типа футболок ручек блокнотов, организации питания участников, выплаты призовых — итого все на 600 тыс. руб. Смета сводная — без выделения конкретно расхода, который осуществляется за счет этих 100 тыс. руб. Какие действия необходимо сделать и какие документы оформить, чтобы принять к уменьшению для налогообложения УСН расходы на всю полученную сумму?</w:t>
      </w:r>
    </w:p>
    <w:p w14:paraId="445D89A5" w14:textId="5220ECCA" w:rsidR="006531B6" w:rsidRDefault="006531B6" w:rsidP="00A350CE">
      <w:pPr>
        <w:ind w:firstLine="708"/>
        <w:jc w:val="both"/>
        <w:rPr>
          <w:rFonts w:ascii="Times New Roman" w:hAnsi="Times New Roman" w:cs="Times New Roman"/>
          <w:sz w:val="36"/>
        </w:rPr>
      </w:pPr>
    </w:p>
    <w:p w14:paraId="5428E93C" w14:textId="20C15DF5" w:rsidR="00451F1B" w:rsidRPr="00451F1B" w:rsidRDefault="00451F1B" w:rsidP="00A350CE">
      <w:pPr>
        <w:ind w:firstLine="708"/>
        <w:jc w:val="both"/>
        <w:rPr>
          <w:rFonts w:ascii="Times New Roman" w:hAnsi="Times New Roman" w:cs="Times New Roman"/>
          <w:color w:val="002060"/>
          <w:sz w:val="36"/>
        </w:rPr>
      </w:pPr>
      <w:r w:rsidRPr="00451F1B">
        <w:rPr>
          <w:rFonts w:ascii="Times New Roman" w:hAnsi="Times New Roman" w:cs="Times New Roman"/>
          <w:color w:val="002060"/>
          <w:sz w:val="36"/>
        </w:rPr>
        <w:t>Никак. Только спрямление расходов.</w:t>
      </w:r>
    </w:p>
    <w:p w14:paraId="235D5332" w14:textId="77777777" w:rsidR="006531B6" w:rsidRPr="007A3B62" w:rsidRDefault="006531B6" w:rsidP="00A350CE">
      <w:pPr>
        <w:ind w:firstLine="708"/>
        <w:jc w:val="both"/>
        <w:rPr>
          <w:rFonts w:ascii="Times New Roman" w:hAnsi="Times New Roman" w:cs="Times New Roman"/>
          <w:sz w:val="36"/>
        </w:rPr>
      </w:pPr>
    </w:p>
    <w:p w14:paraId="4E4D5DBC"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rPr>
        <w:t>6. Зоя Ивановна Ш.</w:t>
      </w:r>
    </w:p>
    <w:p w14:paraId="0911D476" w14:textId="77777777" w:rsidR="006531B6" w:rsidRPr="007A3B62" w:rsidRDefault="006531B6" w:rsidP="00A350CE">
      <w:pPr>
        <w:ind w:firstLine="708"/>
        <w:jc w:val="both"/>
        <w:rPr>
          <w:rFonts w:ascii="Times New Roman" w:hAnsi="Times New Roman" w:cs="Times New Roman"/>
          <w:b/>
          <w:color w:val="FF0000"/>
          <w:sz w:val="36"/>
        </w:rPr>
      </w:pPr>
      <w:r>
        <w:rPr>
          <w:rFonts w:ascii="Times New Roman" w:hAnsi="Times New Roman" w:cs="Times New Roman"/>
          <w:b/>
          <w:color w:val="FF0000"/>
          <w:sz w:val="36"/>
        </w:rPr>
        <w:t>НЕВЕРОВ</w:t>
      </w:r>
    </w:p>
    <w:p w14:paraId="0C105A35"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Наша организация соответствии с учредительными документами осуществляет деятельность в области социального обслуживания граждан, оказывает услуги физической реабилитации детям с ДЦП и другими множественными нарушениями физического развития.</w:t>
      </w:r>
    </w:p>
    <w:p w14:paraId="6A616497"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xml:space="preserve"> Услуги реабилитации согласно Федеральному закону от 24.11.1995 N 181-ФЗ (ред. от 29.10.2024) «О социальной защите инвалидов в Российской Федерации» включают «социально-средовую, социально-педагогическую, социально-психологическую и социокультурную реабилитацию, социально-бытовую адаптацию инвалидов, направленные на устранение или возможно более полную компенсацию ограничений жизнедеятельности инвалидов в целях их социальной адаптации». В Постановлении Правительства РФ от 24.11.2014 № 1236 «Об утверждении примерного перечня социальных услуг по видам социальных услуг» утверждён примерный перечень социальных услуг, в </w:t>
      </w:r>
      <w:r>
        <w:rPr>
          <w:rFonts w:ascii="Times New Roman" w:hAnsi="Times New Roman" w:cs="Times New Roman"/>
          <w:sz w:val="36"/>
        </w:rPr>
        <w:lastRenderedPageBreak/>
        <w:t>частности, указаны услуги по повышению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w:t>
      </w:r>
    </w:p>
    <w:p w14:paraId="355CDDAE"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а) обучение инвалидов (детей-инвалидов) пользованию средствами ухода и техническими средствами реабилитации;</w:t>
      </w:r>
    </w:p>
    <w:p w14:paraId="46B13A78"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б) проведение социально-реабилитационных мероприятий в сфере социального обслуживания;</w:t>
      </w:r>
    </w:p>
    <w:p w14:paraId="181CFAC4"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в) обучение навыкам поведения в быту и общественных местах;</w:t>
      </w:r>
    </w:p>
    <w:p w14:paraId="2ACCFDA2"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г) оказание помощи в обучении навыкам компьютерной грамотности и др. </w:t>
      </w:r>
    </w:p>
    <w:p w14:paraId="152AEDD2"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w:t>
      </w:r>
    </w:p>
    <w:p w14:paraId="2AF24D15"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Деятельность организации полностью отвечает данному определению и перечню реабилитационных услуг и соответствует коду ОКВЭД 88, в том числе, и по коду основного вида деятельности ОКВЭД 88.99 «Предоставление прочих социальных услуг без обеспечения проживания, не включенных в другие группировки».</w:t>
      </w:r>
    </w:p>
    <w:p w14:paraId="2C83F685" w14:textId="77777777" w:rsidR="006531B6" w:rsidRPr="007A3B62" w:rsidRDefault="006531B6" w:rsidP="00A350CE">
      <w:pPr>
        <w:ind w:firstLine="708"/>
        <w:jc w:val="both"/>
        <w:rPr>
          <w:rFonts w:ascii="Times New Roman" w:hAnsi="Times New Roman" w:cs="Times New Roman"/>
          <w:sz w:val="36"/>
        </w:rPr>
      </w:pPr>
      <w:r>
        <w:rPr>
          <w:rFonts w:ascii="Times New Roman" w:hAnsi="Times New Roman" w:cs="Times New Roman"/>
          <w:sz w:val="36"/>
        </w:rPr>
        <w:t>Просим ответить правомерно ли будет применение освобождения операций от НДС по ст.149 НК РФ пп.14.1) "услуг по социальному обслуживанию несовершеннолетних детей"?</w:t>
      </w:r>
    </w:p>
    <w:p w14:paraId="5D9528A0" w14:textId="1231EEAE" w:rsidR="006531B6" w:rsidRDefault="006531B6" w:rsidP="00A350CE">
      <w:pPr>
        <w:ind w:firstLine="708"/>
        <w:jc w:val="both"/>
        <w:rPr>
          <w:rFonts w:ascii="Times New Roman" w:hAnsi="Times New Roman" w:cs="Times New Roman"/>
          <w:sz w:val="36"/>
        </w:rPr>
      </w:pPr>
    </w:p>
    <w:p w14:paraId="209E34E5" w14:textId="6BE80F35" w:rsidR="00451F1B" w:rsidRPr="00A66DA1" w:rsidRDefault="00867A69" w:rsidP="00A350CE">
      <w:pPr>
        <w:ind w:firstLine="708"/>
        <w:jc w:val="both"/>
        <w:rPr>
          <w:color w:val="002060"/>
          <w:sz w:val="24"/>
          <w:szCs w:val="24"/>
        </w:rPr>
      </w:pPr>
      <w:hyperlink r:id="rId15" w:history="1">
        <w:r w:rsidR="00451F1B" w:rsidRPr="00A66DA1">
          <w:rPr>
            <w:rStyle w:val="Hyperlink"/>
            <w:b/>
            <w:bCs/>
            <w:color w:val="002060"/>
            <w:sz w:val="24"/>
            <w:szCs w:val="24"/>
            <w:shd w:val="clear" w:color="auto" w:fill="FFFFFF"/>
          </w:rPr>
          <w:t>Федеральный закон от 28.12.2013 N 442-ФЗ (ред. от 26.12.2024) "Об основах социального обслуживания граждан в Российской Федерации"</w:t>
        </w:r>
      </w:hyperlink>
    </w:p>
    <w:p w14:paraId="7DF14C3F" w14:textId="77777777" w:rsidR="00A66DA1" w:rsidRPr="00A66DA1" w:rsidRDefault="00A66DA1" w:rsidP="00A66DA1">
      <w:pPr>
        <w:ind w:firstLine="708"/>
        <w:jc w:val="both"/>
        <w:rPr>
          <w:color w:val="002060"/>
          <w:sz w:val="24"/>
          <w:szCs w:val="24"/>
        </w:rPr>
      </w:pPr>
      <w:r w:rsidRPr="00A66DA1">
        <w:rPr>
          <w:color w:val="002060"/>
          <w:sz w:val="24"/>
          <w:szCs w:val="24"/>
        </w:rPr>
        <w:t>Статья 3. Основные понятия, используемые в настоящем Федеральном законе</w:t>
      </w:r>
    </w:p>
    <w:p w14:paraId="018B48BF" w14:textId="77777777" w:rsidR="00A66DA1" w:rsidRPr="00A66DA1" w:rsidRDefault="00A66DA1" w:rsidP="00A66DA1">
      <w:pPr>
        <w:ind w:firstLine="708"/>
        <w:jc w:val="both"/>
        <w:rPr>
          <w:color w:val="002060"/>
          <w:sz w:val="24"/>
          <w:szCs w:val="24"/>
        </w:rPr>
      </w:pPr>
      <w:r w:rsidRPr="00A66DA1">
        <w:rPr>
          <w:color w:val="002060"/>
          <w:sz w:val="24"/>
          <w:szCs w:val="24"/>
        </w:rPr>
        <w:t>Для целей настоящего Федерального закона используются следующие основные понятия:</w:t>
      </w:r>
    </w:p>
    <w:p w14:paraId="577274A4" w14:textId="77777777" w:rsidR="00A66DA1" w:rsidRPr="00A66DA1" w:rsidRDefault="00A66DA1" w:rsidP="00A66DA1">
      <w:pPr>
        <w:ind w:firstLine="708"/>
        <w:jc w:val="both"/>
        <w:rPr>
          <w:color w:val="002060"/>
          <w:sz w:val="24"/>
          <w:szCs w:val="24"/>
        </w:rPr>
      </w:pPr>
    </w:p>
    <w:p w14:paraId="5CF1ACB1" w14:textId="77777777" w:rsidR="00A66DA1" w:rsidRPr="00A66DA1" w:rsidRDefault="00A66DA1" w:rsidP="00A66DA1">
      <w:pPr>
        <w:ind w:firstLine="708"/>
        <w:jc w:val="both"/>
        <w:rPr>
          <w:color w:val="002060"/>
          <w:sz w:val="24"/>
          <w:szCs w:val="24"/>
        </w:rPr>
      </w:pPr>
      <w:r w:rsidRPr="00A66DA1">
        <w:rPr>
          <w:color w:val="002060"/>
          <w:sz w:val="24"/>
          <w:szCs w:val="24"/>
        </w:rPr>
        <w:lastRenderedPageBreak/>
        <w:t>1) социальное обслуживание граждан (далее - социальное обслуживание) - деятельность по предоставлению социальных услуг гражданам;</w:t>
      </w:r>
    </w:p>
    <w:p w14:paraId="0B87154E" w14:textId="77777777" w:rsidR="00A66DA1" w:rsidRPr="00A66DA1" w:rsidRDefault="00A66DA1" w:rsidP="00A66DA1">
      <w:pPr>
        <w:ind w:firstLine="708"/>
        <w:jc w:val="both"/>
        <w:rPr>
          <w:color w:val="002060"/>
          <w:sz w:val="24"/>
          <w:szCs w:val="24"/>
        </w:rPr>
      </w:pPr>
      <w:r w:rsidRPr="00A66DA1">
        <w:rPr>
          <w:color w:val="002060"/>
          <w:sz w:val="24"/>
          <w:szCs w:val="24"/>
        </w:rP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14:paraId="033C3D65" w14:textId="77777777" w:rsidR="00A66DA1" w:rsidRPr="00A66DA1" w:rsidRDefault="00A66DA1" w:rsidP="00A66DA1">
      <w:pPr>
        <w:ind w:firstLine="708"/>
        <w:jc w:val="both"/>
        <w:rPr>
          <w:color w:val="002060"/>
          <w:sz w:val="24"/>
          <w:szCs w:val="24"/>
        </w:rPr>
      </w:pPr>
      <w:r w:rsidRPr="00A66DA1">
        <w:rPr>
          <w:color w:val="002060"/>
          <w:sz w:val="24"/>
          <w:szCs w:val="24"/>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14:paraId="409C570B" w14:textId="1CC7609B" w:rsidR="00451F1B" w:rsidRPr="00A66DA1" w:rsidRDefault="00A66DA1" w:rsidP="00A66DA1">
      <w:pPr>
        <w:ind w:firstLine="708"/>
        <w:jc w:val="both"/>
        <w:rPr>
          <w:color w:val="002060"/>
          <w:sz w:val="24"/>
          <w:szCs w:val="24"/>
        </w:rPr>
      </w:pPr>
      <w:r w:rsidRPr="00A66DA1">
        <w:rPr>
          <w:color w:val="002060"/>
          <w:sz w:val="24"/>
          <w:szCs w:val="24"/>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14:paraId="51D51D10" w14:textId="33D9D837" w:rsidR="006531B6" w:rsidRDefault="006531B6" w:rsidP="00A350CE">
      <w:pPr>
        <w:ind w:firstLine="708"/>
        <w:jc w:val="both"/>
        <w:rPr>
          <w:rFonts w:ascii="Times New Roman" w:hAnsi="Times New Roman" w:cs="Times New Roman"/>
          <w:b/>
          <w:sz w:val="36"/>
        </w:rPr>
      </w:pPr>
    </w:p>
    <w:p w14:paraId="36D302C5" w14:textId="77777777" w:rsidR="00A66DA1" w:rsidRPr="00A66DA1" w:rsidRDefault="00A66DA1" w:rsidP="00A66DA1">
      <w:pPr>
        <w:pStyle w:val="NormalWeb"/>
        <w:shd w:val="clear" w:color="auto" w:fill="FFFFFF"/>
        <w:spacing w:before="0" w:beforeAutospacing="0" w:after="0" w:afterAutospacing="0" w:line="450" w:lineRule="atLeast"/>
        <w:outlineLvl w:val="1"/>
        <w:rPr>
          <w:rFonts w:ascii="Arial" w:hAnsi="Arial" w:cs="Arial"/>
          <w:b/>
          <w:bCs/>
          <w:color w:val="002060"/>
          <w:kern w:val="36"/>
          <w:sz w:val="24"/>
          <w:szCs w:val="24"/>
          <w:lang w:val="ru-RU"/>
        </w:rPr>
      </w:pPr>
      <w:r w:rsidRPr="00A66DA1">
        <w:rPr>
          <w:rFonts w:ascii="Arial" w:hAnsi="Arial" w:cs="Arial"/>
          <w:b/>
          <w:bCs/>
          <w:color w:val="002060"/>
          <w:kern w:val="36"/>
          <w:sz w:val="24"/>
          <w:szCs w:val="24"/>
          <w:lang w:val="ru-RU"/>
        </w:rPr>
        <w:t>Статья 12. Обязанности поставщиков социальных услуг</w:t>
      </w:r>
    </w:p>
    <w:p w14:paraId="581E08C5" w14:textId="77777777" w:rsidR="00A66DA1" w:rsidRPr="00A66DA1" w:rsidRDefault="00A66DA1" w:rsidP="00A66DA1">
      <w:pPr>
        <w:rPr>
          <w:color w:val="002060"/>
          <w:sz w:val="24"/>
          <w:szCs w:val="24"/>
        </w:rPr>
      </w:pPr>
      <w:r w:rsidRPr="00A66DA1">
        <w:rPr>
          <w:color w:val="002060"/>
          <w:sz w:val="24"/>
          <w:szCs w:val="24"/>
        </w:rPr>
        <w:t>1. Поставщики социальных услуг </w:t>
      </w:r>
      <w:hyperlink r:id="rId16" w:anchor="dst100081" w:history="1">
        <w:r w:rsidRPr="00A66DA1">
          <w:rPr>
            <w:rStyle w:val="Hyperlink"/>
            <w:color w:val="002060"/>
            <w:sz w:val="24"/>
            <w:szCs w:val="24"/>
          </w:rPr>
          <w:t>обязаны</w:t>
        </w:r>
      </w:hyperlink>
      <w:r w:rsidRPr="00A66DA1">
        <w:rPr>
          <w:color w:val="002060"/>
          <w:sz w:val="24"/>
          <w:szCs w:val="24"/>
        </w:rPr>
        <w:t>:</w:t>
      </w:r>
    </w:p>
    <w:p w14:paraId="1343592B" w14:textId="77777777" w:rsidR="00A66DA1" w:rsidRPr="00A66DA1" w:rsidRDefault="00A66DA1" w:rsidP="00A66DA1">
      <w:pPr>
        <w:rPr>
          <w:color w:val="002060"/>
          <w:sz w:val="24"/>
          <w:szCs w:val="24"/>
        </w:rPr>
      </w:pPr>
      <w:r w:rsidRPr="00A66DA1">
        <w:rPr>
          <w:color w:val="002060"/>
          <w:sz w:val="24"/>
          <w:szCs w:val="24"/>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14:paraId="19C073CE"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 xml:space="preserve">2) предоставлять социальные услуги получателям социальных </w:t>
      </w:r>
      <w:r w:rsidRPr="00A66DA1">
        <w:rPr>
          <w:rFonts w:ascii="Arial" w:hAnsi="Arial" w:cs="Arial"/>
          <w:color w:val="FF0000"/>
          <w:sz w:val="24"/>
          <w:szCs w:val="24"/>
          <w:lang w:val="ru-RU"/>
        </w:rPr>
        <w:t>услуг в соответствии с индивидуальными программами и условиями договоров, заключенных с получателями социальных услуг или их</w:t>
      </w:r>
      <w:r w:rsidRPr="00A66DA1">
        <w:rPr>
          <w:rFonts w:ascii="Arial" w:hAnsi="Arial" w:cs="Arial"/>
          <w:color w:val="FF0000"/>
          <w:sz w:val="24"/>
          <w:szCs w:val="24"/>
        </w:rPr>
        <w:t> </w:t>
      </w:r>
      <w:hyperlink r:id="rId17" w:anchor="dst100004" w:history="1">
        <w:r w:rsidRPr="00A66DA1">
          <w:rPr>
            <w:rStyle w:val="Hyperlink"/>
            <w:rFonts w:ascii="Arial" w:hAnsi="Arial" w:cs="Arial"/>
            <w:color w:val="FF0000"/>
            <w:sz w:val="24"/>
            <w:szCs w:val="24"/>
            <w:lang w:val="ru-RU"/>
          </w:rPr>
          <w:t>законными представителями</w:t>
        </w:r>
      </w:hyperlink>
      <w:r w:rsidRPr="00A66DA1">
        <w:rPr>
          <w:rFonts w:ascii="Arial" w:hAnsi="Arial" w:cs="Arial"/>
          <w:color w:val="002060"/>
          <w:sz w:val="24"/>
          <w:szCs w:val="24"/>
          <w:lang w:val="ru-RU"/>
        </w:rPr>
        <w:t>, на основании требований настоящего Федерального закона;</w:t>
      </w:r>
    </w:p>
    <w:p w14:paraId="07276D9F"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3) предоставлять срочные социальные услуги в соответствии со</w:t>
      </w:r>
      <w:r w:rsidRPr="00A66DA1">
        <w:rPr>
          <w:rFonts w:ascii="Arial" w:hAnsi="Arial" w:cs="Arial"/>
          <w:color w:val="002060"/>
          <w:sz w:val="24"/>
          <w:szCs w:val="24"/>
        </w:rPr>
        <w:t> </w:t>
      </w:r>
      <w:hyperlink r:id="rId18" w:anchor="dst100221" w:history="1">
        <w:r w:rsidRPr="00A66DA1">
          <w:rPr>
            <w:rStyle w:val="Hyperlink"/>
            <w:rFonts w:ascii="Arial" w:hAnsi="Arial" w:cs="Arial"/>
            <w:color w:val="002060"/>
            <w:sz w:val="24"/>
            <w:szCs w:val="24"/>
            <w:lang w:val="ru-RU"/>
          </w:rPr>
          <w:t>статьей 21</w:t>
        </w:r>
      </w:hyperlink>
      <w:r w:rsidRPr="00A66DA1">
        <w:rPr>
          <w:rFonts w:ascii="Arial" w:hAnsi="Arial" w:cs="Arial"/>
          <w:color w:val="002060"/>
          <w:sz w:val="24"/>
          <w:szCs w:val="24"/>
        </w:rPr>
        <w:t> </w:t>
      </w:r>
      <w:r w:rsidRPr="00A66DA1">
        <w:rPr>
          <w:rFonts w:ascii="Arial" w:hAnsi="Arial" w:cs="Arial"/>
          <w:color w:val="002060"/>
          <w:sz w:val="24"/>
          <w:szCs w:val="24"/>
          <w:lang w:val="ru-RU"/>
        </w:rPr>
        <w:t>настоящего Федерального закона;</w:t>
      </w:r>
    </w:p>
    <w:p w14:paraId="0EA520B1"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14:paraId="6FE3D50E"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14:paraId="1271611E"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6) предоставлять уполномоченному органу субъекта Российской Федерации информацию для формирования регистра получателей социальных услуг;</w:t>
      </w:r>
    </w:p>
    <w:p w14:paraId="22A76616"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7) осуществлять социальное сопровождение в соответствии со</w:t>
      </w:r>
      <w:r w:rsidRPr="00A66DA1">
        <w:rPr>
          <w:rFonts w:ascii="Arial" w:hAnsi="Arial" w:cs="Arial"/>
          <w:color w:val="002060"/>
          <w:sz w:val="24"/>
          <w:szCs w:val="24"/>
        </w:rPr>
        <w:t> </w:t>
      </w:r>
      <w:hyperlink r:id="rId19" w:anchor="dst100230" w:history="1">
        <w:r w:rsidRPr="00A66DA1">
          <w:rPr>
            <w:rStyle w:val="Hyperlink"/>
            <w:rFonts w:ascii="Arial" w:hAnsi="Arial" w:cs="Arial"/>
            <w:color w:val="002060"/>
            <w:sz w:val="24"/>
            <w:szCs w:val="24"/>
            <w:lang w:val="ru-RU"/>
          </w:rPr>
          <w:t>статьей 22</w:t>
        </w:r>
      </w:hyperlink>
      <w:r w:rsidRPr="00A66DA1">
        <w:rPr>
          <w:rFonts w:ascii="Arial" w:hAnsi="Arial" w:cs="Arial"/>
          <w:color w:val="002060"/>
          <w:sz w:val="24"/>
          <w:szCs w:val="24"/>
        </w:rPr>
        <w:t> </w:t>
      </w:r>
      <w:r w:rsidRPr="00A66DA1">
        <w:rPr>
          <w:rFonts w:ascii="Arial" w:hAnsi="Arial" w:cs="Arial"/>
          <w:color w:val="002060"/>
          <w:sz w:val="24"/>
          <w:szCs w:val="24"/>
          <w:lang w:val="ru-RU"/>
        </w:rPr>
        <w:t>настоящего Федерального закона;</w:t>
      </w:r>
    </w:p>
    <w:p w14:paraId="0B041796"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8) обеспечивать получателям социальных услуг содействие в прохождении медико-социальной экспертизы, проводимой в установленном</w:t>
      </w:r>
      <w:r w:rsidRPr="00A66DA1">
        <w:rPr>
          <w:rFonts w:ascii="Arial" w:hAnsi="Arial" w:cs="Arial"/>
          <w:color w:val="002060"/>
          <w:sz w:val="24"/>
          <w:szCs w:val="24"/>
        </w:rPr>
        <w:t> </w:t>
      </w:r>
      <w:hyperlink r:id="rId20" w:anchor="dst100062" w:history="1">
        <w:r w:rsidRPr="00A66DA1">
          <w:rPr>
            <w:rStyle w:val="Hyperlink"/>
            <w:rFonts w:ascii="Arial" w:hAnsi="Arial" w:cs="Arial"/>
            <w:color w:val="002060"/>
            <w:sz w:val="24"/>
            <w:szCs w:val="24"/>
            <w:lang w:val="ru-RU"/>
          </w:rPr>
          <w:t>законодательством</w:t>
        </w:r>
      </w:hyperlink>
      <w:r w:rsidRPr="00A66DA1">
        <w:rPr>
          <w:rFonts w:ascii="Arial" w:hAnsi="Arial" w:cs="Arial"/>
          <w:color w:val="002060"/>
          <w:sz w:val="24"/>
          <w:szCs w:val="24"/>
        </w:rPr>
        <w:t> </w:t>
      </w:r>
      <w:r w:rsidRPr="00A66DA1">
        <w:rPr>
          <w:rFonts w:ascii="Arial" w:hAnsi="Arial" w:cs="Arial"/>
          <w:color w:val="002060"/>
          <w:sz w:val="24"/>
          <w:szCs w:val="24"/>
          <w:lang w:val="ru-RU"/>
        </w:rPr>
        <w:t>Российской Федерации порядке федеральными учреждениями медико-социальной экспертизы;</w:t>
      </w:r>
    </w:p>
    <w:p w14:paraId="370994CF"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lastRenderedPageBreak/>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14:paraId="059E8F56"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10) выделять супругам, проживающим в организации социального обслуживания, изолированное жилое помещение для совместного проживания;</w:t>
      </w:r>
    </w:p>
    <w:p w14:paraId="2EED8A52" w14:textId="77777777" w:rsidR="00A66DA1" w:rsidRPr="00A66DA1" w:rsidRDefault="00A66DA1" w:rsidP="00A66DA1">
      <w:pPr>
        <w:pStyle w:val="NormalWeb"/>
        <w:shd w:val="clear" w:color="auto" w:fill="FFFFFF"/>
        <w:spacing w:before="210" w:beforeAutospacing="0" w:after="0" w:afterAutospacing="0"/>
        <w:ind w:firstLine="540"/>
        <w:rPr>
          <w:rFonts w:ascii="Arial" w:hAnsi="Arial" w:cs="Arial"/>
          <w:color w:val="002060"/>
          <w:sz w:val="24"/>
          <w:szCs w:val="24"/>
          <w:lang w:val="ru-RU"/>
        </w:rPr>
      </w:pPr>
      <w:r w:rsidRPr="00A66DA1">
        <w:rPr>
          <w:rFonts w:ascii="Arial" w:hAnsi="Arial" w:cs="Arial"/>
          <w:color w:val="002060"/>
          <w:sz w:val="24"/>
          <w:szCs w:val="24"/>
          <w:lang w:val="ru-RU"/>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14:paraId="69E0287B" w14:textId="77777777" w:rsidR="00A66DA1" w:rsidRPr="00A66DA1" w:rsidRDefault="00A66DA1" w:rsidP="00A66DA1">
      <w:pPr>
        <w:rPr>
          <w:color w:val="002060"/>
          <w:sz w:val="24"/>
          <w:szCs w:val="24"/>
        </w:rPr>
      </w:pPr>
      <w:r w:rsidRPr="00A66DA1">
        <w:rPr>
          <w:color w:val="002060"/>
          <w:sz w:val="24"/>
          <w:szCs w:val="24"/>
        </w:rPr>
        <w:t>12) обеспечивать сохранность личных вещей и ценностей получателей социальных услуг;</w:t>
      </w:r>
    </w:p>
    <w:p w14:paraId="577DD577" w14:textId="77777777" w:rsidR="00A66DA1" w:rsidRPr="00A66DA1" w:rsidRDefault="00A66DA1" w:rsidP="00A66DA1">
      <w:pPr>
        <w:rPr>
          <w:color w:val="002060"/>
          <w:sz w:val="24"/>
          <w:szCs w:val="24"/>
        </w:rPr>
      </w:pPr>
      <w:r w:rsidRPr="00A66DA1">
        <w:rPr>
          <w:color w:val="002060"/>
          <w:sz w:val="24"/>
          <w:szCs w:val="24"/>
        </w:rPr>
        <w:t>13) исполнять иные обязанности, связанные с реализацией прав получателей социальных услуг на социальное обслуживание.</w:t>
      </w:r>
    </w:p>
    <w:p w14:paraId="47487FDC" w14:textId="3A712EC6" w:rsidR="00A66DA1" w:rsidRDefault="00A66DA1" w:rsidP="00A350CE">
      <w:pPr>
        <w:ind w:firstLine="708"/>
        <w:jc w:val="both"/>
        <w:rPr>
          <w:rFonts w:ascii="Times New Roman" w:hAnsi="Times New Roman" w:cs="Times New Roman"/>
          <w:b/>
          <w:sz w:val="36"/>
        </w:rPr>
      </w:pPr>
    </w:p>
    <w:p w14:paraId="231C3374" w14:textId="173A5A30" w:rsidR="00A66DA1" w:rsidRPr="00A66DA1" w:rsidRDefault="00A66DA1" w:rsidP="00A350CE">
      <w:pPr>
        <w:ind w:firstLine="708"/>
        <w:jc w:val="both"/>
        <w:rPr>
          <w:rFonts w:ascii="Times New Roman" w:hAnsi="Times New Roman" w:cs="Times New Roman"/>
          <w:color w:val="002060"/>
          <w:sz w:val="24"/>
          <w:szCs w:val="24"/>
        </w:rPr>
      </w:pPr>
      <w:r w:rsidRPr="00A66DA1">
        <w:rPr>
          <w:color w:val="002060"/>
          <w:sz w:val="24"/>
          <w:szCs w:val="24"/>
          <w:shd w:val="clear" w:color="auto" w:fill="FFFFFF"/>
        </w:rPr>
        <w:t>Статья 16. Индивидуальная программа</w:t>
      </w:r>
    </w:p>
    <w:p w14:paraId="34A2A899" w14:textId="794C2E73" w:rsidR="00A66DA1" w:rsidRPr="00A66DA1" w:rsidRDefault="00A66DA1" w:rsidP="00A350CE">
      <w:pPr>
        <w:ind w:firstLine="708"/>
        <w:jc w:val="both"/>
        <w:rPr>
          <w:rFonts w:ascii="Times New Roman" w:hAnsi="Times New Roman" w:cs="Times New Roman"/>
          <w:color w:val="002060"/>
          <w:sz w:val="24"/>
          <w:szCs w:val="24"/>
        </w:rPr>
      </w:pPr>
      <w:r w:rsidRPr="00A66DA1">
        <w:rPr>
          <w:color w:val="002060"/>
          <w:sz w:val="24"/>
          <w:szCs w:val="24"/>
          <w:shd w:val="clear" w:color="auto" w:fill="FFFFFF"/>
        </w:rPr>
        <w:t>Статья 17. Договор о предоставлении социальных услуг</w:t>
      </w:r>
    </w:p>
    <w:p w14:paraId="5F9301AF" w14:textId="77777777" w:rsidR="00A66DA1" w:rsidRPr="007A3B62" w:rsidRDefault="00A66DA1" w:rsidP="00A350CE">
      <w:pPr>
        <w:ind w:firstLine="708"/>
        <w:jc w:val="both"/>
        <w:rPr>
          <w:rFonts w:ascii="Times New Roman" w:hAnsi="Times New Roman" w:cs="Times New Roman"/>
          <w:b/>
          <w:sz w:val="36"/>
        </w:rPr>
      </w:pPr>
    </w:p>
    <w:p w14:paraId="77C8E2B0"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rPr>
        <w:t>9. Людмила Александровна С.</w:t>
      </w:r>
    </w:p>
    <w:p w14:paraId="70AD636F" w14:textId="77777777" w:rsidR="006531B6" w:rsidRPr="007A3B62" w:rsidRDefault="006531B6" w:rsidP="00A350CE">
      <w:pPr>
        <w:ind w:firstLine="708"/>
        <w:jc w:val="both"/>
        <w:rPr>
          <w:rFonts w:ascii="Times New Roman" w:hAnsi="Times New Roman" w:cs="Times New Roman"/>
          <w:b/>
          <w:color w:val="FF0000"/>
          <w:sz w:val="36"/>
        </w:rPr>
      </w:pPr>
      <w:r>
        <w:rPr>
          <w:rFonts w:ascii="Times New Roman" w:hAnsi="Times New Roman" w:cs="Times New Roman"/>
          <w:b/>
          <w:color w:val="FF0000"/>
          <w:sz w:val="36"/>
        </w:rPr>
        <w:t>НЕВЕРОВ</w:t>
      </w:r>
    </w:p>
    <w:p w14:paraId="46CC8FF0"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Наше АНО по Уставу и по лицензии занимается образовательной деятельностью, как в рамках целевого финансирования, так и в рамках приносящей доход деятельности. По итогам 2025 г. поступления от приносящей доход деятельности превысят 20 млн. руб. и мы станем плательщиками НДС.</w:t>
      </w:r>
    </w:p>
    <w:p w14:paraId="30BAB258"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На основании п.1 ст. 145 НК мы, как образовательная организация, можем воспользоваться льготой НДС. </w:t>
      </w:r>
    </w:p>
    <w:p w14:paraId="0558B0BD" w14:textId="77777777" w:rsidR="006531B6" w:rsidRPr="007A3B62" w:rsidRDefault="006531B6" w:rsidP="00A350CE">
      <w:pPr>
        <w:ind w:firstLine="708"/>
        <w:jc w:val="both"/>
        <w:rPr>
          <w:rFonts w:ascii="Times New Roman" w:hAnsi="Times New Roman" w:cs="Times New Roman"/>
          <w:sz w:val="36"/>
        </w:rPr>
      </w:pPr>
      <w:r>
        <w:rPr>
          <w:rFonts w:ascii="Times New Roman" w:hAnsi="Times New Roman" w:cs="Times New Roman"/>
          <w:sz w:val="36"/>
        </w:rPr>
        <w:t>Имеет ли значение для применения льготы в рамках п.1 ст. 145 НК какими силами (своими, т.е. штатными сотрудниками, или привлечёнными преподавателями (ИП и самозанятые)  мы выполняем услуги по приносящей доход деятельности?</w:t>
      </w:r>
    </w:p>
    <w:p w14:paraId="70D810A6" w14:textId="65AA23C3" w:rsidR="006531B6" w:rsidRDefault="006531B6" w:rsidP="00A350CE">
      <w:pPr>
        <w:ind w:firstLine="708"/>
        <w:jc w:val="both"/>
        <w:rPr>
          <w:rFonts w:ascii="Times New Roman" w:hAnsi="Times New Roman" w:cs="Times New Roman"/>
          <w:b/>
          <w:sz w:val="36"/>
        </w:rPr>
      </w:pPr>
    </w:p>
    <w:p w14:paraId="6BDB6A79" w14:textId="17274862" w:rsidR="005F7502" w:rsidRDefault="005F7502" w:rsidP="00A350CE">
      <w:pPr>
        <w:ind w:firstLine="708"/>
        <w:jc w:val="both"/>
        <w:rPr>
          <w:rFonts w:ascii="Times New Roman" w:hAnsi="Times New Roman" w:cs="Times New Roman"/>
          <w:b/>
          <w:sz w:val="36"/>
        </w:rPr>
      </w:pPr>
      <w:r>
        <w:rPr>
          <w:rFonts w:ascii="Times New Roman" w:hAnsi="Times New Roman" w:cs="Times New Roman"/>
          <w:b/>
          <w:sz w:val="36"/>
        </w:rPr>
        <w:t>Ст.145</w:t>
      </w:r>
    </w:p>
    <w:p w14:paraId="52FFD85E" w14:textId="1A825A3A" w:rsidR="005F7502" w:rsidRDefault="005F7502" w:rsidP="00A350CE">
      <w:pPr>
        <w:ind w:firstLine="708"/>
        <w:jc w:val="both"/>
        <w:rPr>
          <w:rFonts w:ascii="Times New Roman" w:hAnsi="Times New Roman" w:cs="Times New Roman"/>
          <w:b/>
          <w:sz w:val="36"/>
        </w:rPr>
      </w:pPr>
      <w:r>
        <w:rPr>
          <w:rFonts w:ascii="Times New Roman" w:hAnsi="Times New Roman" w:cs="Times New Roman"/>
          <w:color w:val="000000"/>
          <w:sz w:val="30"/>
          <w:szCs w:val="30"/>
          <w:shd w:val="clear" w:color="auto" w:fill="FFFFFF"/>
        </w:rPr>
        <w:lastRenderedPageBreak/>
        <w:t>1. Организации и индивидуальные предприниматели, за исключением организаций и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или упрощенную систему налогообложения, имеют право на освобождение от исполнения обязанностей налогоплательщика, связанных с исчислением и уплатой налога (далее в настоящей статье - освобождение), если за три предшествующих последовательных календарных месяца </w:t>
      </w:r>
      <w:hyperlink r:id="rId21" w:anchor="dst100014" w:history="1">
        <w:r>
          <w:rPr>
            <w:rStyle w:val="Hyperlink"/>
            <w:rFonts w:ascii="Times New Roman" w:hAnsi="Times New Roman" w:cs="Times New Roman"/>
            <w:color w:val="1A0DAB"/>
            <w:sz w:val="30"/>
            <w:szCs w:val="30"/>
            <w:shd w:val="clear" w:color="auto" w:fill="FFFFFF"/>
          </w:rPr>
          <w:t>сумма выручки</w:t>
        </w:r>
      </w:hyperlink>
      <w:r>
        <w:rPr>
          <w:rFonts w:ascii="Times New Roman" w:hAnsi="Times New Roman" w:cs="Times New Roman"/>
          <w:color w:val="000000"/>
          <w:sz w:val="30"/>
          <w:szCs w:val="30"/>
          <w:shd w:val="clear" w:color="auto" w:fill="FFFFFF"/>
        </w:rPr>
        <w:t>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w:t>
      </w:r>
    </w:p>
    <w:p w14:paraId="4B2ADFA2" w14:textId="46D223FD" w:rsidR="00F2175D" w:rsidRDefault="00F2175D" w:rsidP="00A350CE">
      <w:pPr>
        <w:ind w:firstLine="708"/>
        <w:jc w:val="both"/>
        <w:rPr>
          <w:rFonts w:ascii="Times New Roman" w:hAnsi="Times New Roman" w:cs="Times New Roman"/>
          <w:b/>
          <w:sz w:val="36"/>
        </w:rPr>
      </w:pPr>
    </w:p>
    <w:p w14:paraId="52B0E637" w14:textId="77777777" w:rsidR="00F2175D" w:rsidRPr="00F2175D" w:rsidRDefault="00F2175D" w:rsidP="00F2175D">
      <w:pPr>
        <w:shd w:val="clear" w:color="auto" w:fill="FFFFFF"/>
        <w:spacing w:line="360" w:lineRule="atLeast"/>
        <w:rPr>
          <w:rFonts w:ascii="Roboto" w:hAnsi="Roboto" w:cs="Angsana New"/>
          <w:color w:val="002060"/>
          <w:sz w:val="24"/>
          <w:szCs w:val="24"/>
          <w14:ligatures w14:val="none"/>
        </w:rPr>
      </w:pPr>
      <w:r w:rsidRPr="00F2175D">
        <w:rPr>
          <w:rFonts w:ascii="Roboto" w:hAnsi="Roboto" w:cs="Angsana New"/>
          <w:color w:val="002060"/>
          <w:sz w:val="24"/>
          <w:szCs w:val="24"/>
          <w14:ligatures w14:val="none"/>
        </w:rPr>
        <w:t>Для применения</w:t>
      </w:r>
      <w:r w:rsidRPr="00F2175D">
        <w:rPr>
          <w:rFonts w:ascii="Roboto" w:hAnsi="Roboto" w:cs="Angsana New"/>
          <w:color w:val="002060"/>
          <w:sz w:val="24"/>
          <w:szCs w:val="24"/>
          <w:lang w:val="en-US"/>
          <w14:ligatures w14:val="none"/>
        </w:rPr>
        <w:t> </w:t>
      </w:r>
      <w:r w:rsidRPr="00F2175D">
        <w:rPr>
          <w:rFonts w:ascii="Roboto" w:hAnsi="Roboto" w:cs="Angsana New"/>
          <w:b/>
          <w:bCs/>
          <w:color w:val="002060"/>
          <w:sz w:val="24"/>
          <w:szCs w:val="24"/>
          <w14:ligatures w14:val="none"/>
        </w:rPr>
        <w:t>освобождения от обязанностей налогоплательщика НДС по пункту 1 статьи 145 НК РФ</w:t>
      </w:r>
      <w:r w:rsidRPr="00F2175D">
        <w:rPr>
          <w:rFonts w:ascii="Roboto" w:hAnsi="Roboto" w:cs="Angsana New"/>
          <w:color w:val="002060"/>
          <w:sz w:val="24"/>
          <w:szCs w:val="24"/>
          <w:lang w:val="en-US"/>
          <w14:ligatures w14:val="none"/>
        </w:rPr>
        <w:t> </w:t>
      </w:r>
      <w:r w:rsidRPr="00F2175D">
        <w:rPr>
          <w:rFonts w:ascii="Roboto" w:hAnsi="Roboto" w:cs="Angsana New"/>
          <w:color w:val="002060"/>
          <w:sz w:val="24"/>
          <w:szCs w:val="24"/>
          <w14:ligatures w14:val="none"/>
        </w:rPr>
        <w:t>не имеет значения, какими силами (штатными сотрудниками или привлеченными преподавателями - ИП/самозанятыми) выполняются услуги.</w:t>
      </w:r>
      <w:r w:rsidRPr="00F2175D">
        <w:rPr>
          <w:rFonts w:ascii="Roboto" w:hAnsi="Roboto" w:cs="Angsana New"/>
          <w:color w:val="002060"/>
          <w:sz w:val="24"/>
          <w:szCs w:val="24"/>
          <w:lang w:val="en-US"/>
          <w14:ligatures w14:val="none"/>
        </w:rPr>
        <w:t> </w:t>
      </w:r>
    </w:p>
    <w:p w14:paraId="35314C9B" w14:textId="77777777" w:rsidR="00F2175D" w:rsidRPr="00F2175D" w:rsidRDefault="00F2175D" w:rsidP="00F2175D">
      <w:pPr>
        <w:shd w:val="clear" w:color="auto" w:fill="FFFFFF"/>
        <w:spacing w:line="360" w:lineRule="atLeast"/>
        <w:rPr>
          <w:rFonts w:ascii="Roboto" w:hAnsi="Roboto" w:cs="Angsana New"/>
          <w:color w:val="002060"/>
          <w:sz w:val="24"/>
          <w:szCs w:val="24"/>
          <w14:ligatures w14:val="none"/>
        </w:rPr>
      </w:pPr>
      <w:r w:rsidRPr="00F2175D">
        <w:rPr>
          <w:rFonts w:ascii="Roboto" w:hAnsi="Roboto" w:cs="Angsana New"/>
          <w:color w:val="002060"/>
          <w:sz w:val="24"/>
          <w:szCs w:val="24"/>
          <w14:ligatures w14:val="none"/>
        </w:rPr>
        <w:t>Налоговый кодекс РФ не устанавливает требований к организационно-правовой форме исполнителей услуг (штатные сотрудники, подрядчики по ГПХ, самозанятые или ИП) для целей соблюдения условий, предусмотренных статьей 145 НК РФ. Важен сам факт оказания услуг вашей организацией и соблюдение лимита выручки.</w:t>
      </w:r>
      <w:r w:rsidRPr="00F2175D">
        <w:rPr>
          <w:rFonts w:ascii="Roboto" w:hAnsi="Roboto" w:cs="Angsana New"/>
          <w:color w:val="002060"/>
          <w:sz w:val="24"/>
          <w:szCs w:val="24"/>
          <w:lang w:val="en-US"/>
          <w14:ligatures w14:val="none"/>
        </w:rPr>
        <w:t> </w:t>
      </w:r>
    </w:p>
    <w:p w14:paraId="3F54B29F" w14:textId="77777777" w:rsidR="00F2175D" w:rsidRPr="00F2175D" w:rsidRDefault="00F2175D" w:rsidP="00F2175D">
      <w:pPr>
        <w:shd w:val="clear" w:color="auto" w:fill="FFFFFF"/>
        <w:spacing w:line="360" w:lineRule="atLeast"/>
        <w:rPr>
          <w:rFonts w:ascii="Roboto" w:hAnsi="Roboto" w:cs="Angsana New"/>
          <w:color w:val="002060"/>
          <w:sz w:val="24"/>
          <w:szCs w:val="24"/>
          <w14:ligatures w14:val="none"/>
        </w:rPr>
      </w:pPr>
      <w:r w:rsidRPr="00F2175D">
        <w:rPr>
          <w:rFonts w:ascii="Roboto" w:hAnsi="Roboto" w:cs="Angsana New"/>
          <w:color w:val="002060"/>
          <w:sz w:val="24"/>
          <w:szCs w:val="24"/>
          <w14:ligatures w14:val="none"/>
        </w:rPr>
        <w:t>Использование самозанятых или ИП в качестве преподавателей в рамках гражданско-правовых договоров разрешено законодательством, при условии, что это не является скрытыми трудовыми отношениями (например, нельзя нанять как самозанятого бывшего штатного сотрудника в течение двух лет после увольнения для выполнения тех же функций).</w:t>
      </w:r>
    </w:p>
    <w:p w14:paraId="06BB8E76" w14:textId="6454E768" w:rsidR="00F2175D" w:rsidRDefault="00F2175D" w:rsidP="00A350CE">
      <w:pPr>
        <w:ind w:firstLine="708"/>
        <w:jc w:val="both"/>
        <w:rPr>
          <w:rFonts w:ascii="Times New Roman" w:hAnsi="Times New Roman" w:cs="Times New Roman"/>
          <w:b/>
          <w:sz w:val="36"/>
        </w:rPr>
      </w:pPr>
    </w:p>
    <w:p w14:paraId="707EA683" w14:textId="52B9C34E" w:rsidR="001E71E7" w:rsidRDefault="001E71E7" w:rsidP="00A350CE">
      <w:pPr>
        <w:ind w:firstLine="708"/>
        <w:jc w:val="both"/>
        <w:rPr>
          <w:rStyle w:val="gstkn"/>
          <w:rFonts w:ascii="Roboto" w:hAnsi="Roboto"/>
          <w:sz w:val="24"/>
          <w:szCs w:val="24"/>
          <w:shd w:val="clear" w:color="auto" w:fill="FFFFFF"/>
        </w:rPr>
      </w:pPr>
      <w:r>
        <w:rPr>
          <w:rStyle w:val="gstkn"/>
          <w:rFonts w:ascii="Roboto" w:hAnsi="Roboto"/>
          <w:sz w:val="24"/>
          <w:szCs w:val="24"/>
          <w:shd w:val="clear" w:color="auto" w:fill="FFFFFF"/>
        </w:rPr>
        <w:t>Согласно </w:t>
      </w:r>
      <w:r>
        <w:rPr>
          <w:rStyle w:val="gstkn"/>
          <w:rFonts w:ascii="Roboto" w:hAnsi="Roboto"/>
          <w:b/>
          <w:bCs/>
          <w:sz w:val="24"/>
          <w:szCs w:val="24"/>
          <w:shd w:val="clear" w:color="auto" w:fill="FFFFFF"/>
        </w:rPr>
        <w:t>пп. 14 п. 2 ст. 149 НК РФ</w:t>
      </w:r>
      <w:r w:rsidR="00923F76">
        <w:rPr>
          <w:rStyle w:val="gstkn"/>
          <w:rFonts w:ascii="Roboto" w:hAnsi="Roboto"/>
          <w:sz w:val="24"/>
          <w:szCs w:val="24"/>
          <w:shd w:val="clear" w:color="auto" w:fill="FFFFFF"/>
        </w:rPr>
        <w:t>:</w:t>
      </w:r>
      <w:r>
        <w:rPr>
          <w:rStyle w:val="gstkn"/>
          <w:rFonts w:ascii="Roboto" w:hAnsi="Roboto"/>
          <w:sz w:val="24"/>
          <w:szCs w:val="24"/>
          <w:shd w:val="clear" w:color="auto" w:fill="FFFFFF"/>
        </w:rPr>
        <w:t> </w:t>
      </w:r>
      <w:r w:rsidR="005F21B5">
        <w:rPr>
          <w:rStyle w:val="gstkn"/>
          <w:rFonts w:ascii="Roboto" w:hAnsi="Roboto"/>
          <w:sz w:val="24"/>
          <w:szCs w:val="24"/>
          <w:shd w:val="clear" w:color="auto" w:fill="FFFFFF"/>
        </w:rPr>
        <w:t xml:space="preserve"> </w:t>
      </w:r>
    </w:p>
    <w:p w14:paraId="61C39E5A" w14:textId="77777777" w:rsidR="005F21B5" w:rsidRDefault="005F21B5" w:rsidP="00A350CE">
      <w:pPr>
        <w:ind w:firstLine="708"/>
        <w:jc w:val="both"/>
        <w:rPr>
          <w:rStyle w:val="gstkn"/>
          <w:rFonts w:ascii="Roboto" w:hAnsi="Roboto"/>
          <w:sz w:val="24"/>
          <w:szCs w:val="24"/>
          <w:shd w:val="clear" w:color="auto" w:fill="FFFFFF"/>
        </w:rPr>
      </w:pPr>
    </w:p>
    <w:p w14:paraId="40D8B823" w14:textId="77777777" w:rsidR="005F21B5" w:rsidRPr="005F21B5" w:rsidRDefault="005F21B5" w:rsidP="005F21B5">
      <w:pPr>
        <w:pStyle w:val="NormalWeb"/>
        <w:shd w:val="clear" w:color="auto" w:fill="FFFFFF"/>
        <w:spacing w:before="210" w:beforeAutospacing="0" w:after="0" w:afterAutospacing="0"/>
        <w:ind w:firstLine="540"/>
        <w:jc w:val="both"/>
        <w:rPr>
          <w:rFonts w:ascii="Arial" w:hAnsi="Arial" w:cs="Arial"/>
          <w:color w:val="000000"/>
          <w:sz w:val="24"/>
          <w:szCs w:val="24"/>
          <w:lang w:val="ru-RU"/>
        </w:rPr>
      </w:pPr>
      <w:r w:rsidRPr="005F21B5">
        <w:rPr>
          <w:rFonts w:ascii="Arial" w:hAnsi="Arial" w:cs="Arial"/>
          <w:color w:val="000000"/>
          <w:sz w:val="24"/>
          <w:szCs w:val="24"/>
          <w:lang w:val="ru-RU"/>
        </w:rPr>
        <w:t xml:space="preserve">14) услуг в сфере образования, оказываемых организациями, осуществляющими образовательную деятельность, являющимися некоммерческими организациями, </w:t>
      </w:r>
      <w:r w:rsidRPr="005F21B5">
        <w:rPr>
          <w:rFonts w:ascii="Arial" w:hAnsi="Arial" w:cs="Arial"/>
          <w:color w:val="FF0000"/>
          <w:sz w:val="24"/>
          <w:szCs w:val="24"/>
          <w:lang w:val="ru-RU"/>
        </w:rPr>
        <w:t xml:space="preserve">по реализации основных и (или) дополнительных образовательных программ, предусмотренных </w:t>
      </w:r>
      <w:r w:rsidRPr="00867A69">
        <w:rPr>
          <w:rFonts w:ascii="Arial" w:hAnsi="Arial" w:cs="Arial"/>
          <w:b/>
          <w:bCs/>
          <w:color w:val="FF0000"/>
          <w:sz w:val="24"/>
          <w:szCs w:val="24"/>
          <w:lang w:val="ru-RU"/>
        </w:rPr>
        <w:t>лицензией</w:t>
      </w:r>
      <w:r w:rsidRPr="005F21B5">
        <w:rPr>
          <w:rFonts w:ascii="Arial" w:hAnsi="Arial" w:cs="Arial"/>
          <w:color w:val="000000"/>
          <w:sz w:val="24"/>
          <w:szCs w:val="24"/>
          <w:lang w:val="ru-RU"/>
        </w:rPr>
        <w:t>, за исключением консультационных услуг, а также услуг по сдаче в аренду помещений.</w:t>
      </w:r>
    </w:p>
    <w:p w14:paraId="630EFB6F" w14:textId="77777777" w:rsidR="005F21B5" w:rsidRPr="005F21B5" w:rsidRDefault="005F21B5" w:rsidP="005F21B5">
      <w:pPr>
        <w:jc w:val="both"/>
        <w:rPr>
          <w:sz w:val="24"/>
          <w:szCs w:val="24"/>
        </w:rPr>
      </w:pPr>
      <w:r w:rsidRPr="005F21B5">
        <w:rPr>
          <w:sz w:val="24"/>
          <w:szCs w:val="24"/>
        </w:rPr>
        <w:t xml:space="preserve">Реализация организациями, осуществляющими образовательную деятельность, являющимися некоммерческими организациями, товаров (работ, услуг) как собственного производства, так и приобретенных на стороне подлежит налогообложению вне зависимости от того, направляется ли доход от этой реализации в данную организацию или на непосредственные нужды обеспечения </w:t>
      </w:r>
      <w:r w:rsidRPr="005F21B5">
        <w:rPr>
          <w:sz w:val="24"/>
          <w:szCs w:val="24"/>
        </w:rPr>
        <w:lastRenderedPageBreak/>
        <w:t>развития, совершенствования образовательного процесса, если иное не предусмотрено настоящим Кодексом;</w:t>
      </w:r>
    </w:p>
    <w:p w14:paraId="6D7CDC63" w14:textId="77777777" w:rsidR="005F21B5" w:rsidRDefault="005F21B5" w:rsidP="00A350CE">
      <w:pPr>
        <w:ind w:firstLine="708"/>
        <w:jc w:val="both"/>
        <w:rPr>
          <w:rFonts w:ascii="Times New Roman" w:hAnsi="Times New Roman" w:cs="Times New Roman"/>
          <w:b/>
          <w:sz w:val="36"/>
        </w:rPr>
      </w:pPr>
    </w:p>
    <w:p w14:paraId="7CC76675" w14:textId="77777777" w:rsidR="001E71E7" w:rsidRPr="007A3B62" w:rsidRDefault="001E71E7" w:rsidP="00A350CE">
      <w:pPr>
        <w:ind w:firstLine="708"/>
        <w:jc w:val="both"/>
        <w:rPr>
          <w:rFonts w:ascii="Times New Roman" w:hAnsi="Times New Roman" w:cs="Times New Roman"/>
          <w:b/>
          <w:sz w:val="36"/>
        </w:rPr>
      </w:pPr>
    </w:p>
    <w:p w14:paraId="2C039589"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rPr>
        <w:t>12. Лариса Владимировна Б.</w:t>
      </w:r>
    </w:p>
    <w:p w14:paraId="208C6B88" w14:textId="77777777" w:rsidR="006531B6" w:rsidRPr="007A3B62" w:rsidRDefault="006531B6" w:rsidP="00A350CE">
      <w:pPr>
        <w:ind w:firstLine="708"/>
        <w:jc w:val="both"/>
        <w:rPr>
          <w:rFonts w:ascii="Times New Roman" w:hAnsi="Times New Roman" w:cs="Times New Roman"/>
          <w:b/>
          <w:color w:val="FF0000"/>
          <w:sz w:val="36"/>
        </w:rPr>
      </w:pPr>
      <w:r>
        <w:rPr>
          <w:rFonts w:ascii="Times New Roman" w:hAnsi="Times New Roman" w:cs="Times New Roman"/>
          <w:b/>
          <w:color w:val="FF0000"/>
          <w:sz w:val="36"/>
        </w:rPr>
        <w:t>НЕВЕРОВ</w:t>
      </w:r>
    </w:p>
    <w:p w14:paraId="4606142D"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НКО, ведущая некоммерческую и коммерческую деятельность в рамках устава, находящаяся на общем режиме нагообложения, планирует перейти на УСН с 2026 года. С февраля 2025 г. применяет освобождение от НДС по статье 145 НК РФ. Срок освобождения включает в себя январь 2026 года.</w:t>
      </w:r>
    </w:p>
    <w:p w14:paraId="7240DF08"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Согласно пункта 4 статьи  145 НК РФ "Организации и индивидуальные предприниматели, указанные в абзаце первом пункта 1 настоящей статьи,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если право на освобождение будет утрачено ими в соответствии с пунктом 5 настоящей статьи".</w:t>
      </w:r>
    </w:p>
    <w:p w14:paraId="3DB92A32" w14:textId="77777777"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Будет ли переход с января 2026 года на УСН нарушать это условие? Или так как с 2026 года НКО перестанет соответствовать организациям, указанным в абзаце 1 статьи 145, можно перейти на УСН без нарушений?</w:t>
      </w:r>
    </w:p>
    <w:p w14:paraId="03949669" w14:textId="06D42351" w:rsidR="006531B6" w:rsidRDefault="006531B6" w:rsidP="00A350CE">
      <w:pPr>
        <w:ind w:firstLine="708"/>
        <w:jc w:val="both"/>
        <w:rPr>
          <w:rFonts w:ascii="Times New Roman" w:hAnsi="Times New Roman" w:cs="Times New Roman"/>
          <w:sz w:val="36"/>
        </w:rPr>
      </w:pPr>
      <w:r>
        <w:rPr>
          <w:rFonts w:ascii="Times New Roman" w:hAnsi="Times New Roman" w:cs="Times New Roman"/>
          <w:sz w:val="36"/>
        </w:rPr>
        <w:t xml:space="preserve">В случае перехода на УСН с 2026 года, необходимо ли до 20 февраля 2026 года подать в ИФНС документы, подтверждающие, что в течение срока освобождения с 01.02.2025 по 31.01.2026 сумма выручки от реализации товаров (работ, услуг) без учета налога за каждые 3 </w:t>
      </w:r>
      <w:r>
        <w:rPr>
          <w:rFonts w:ascii="Times New Roman" w:hAnsi="Times New Roman" w:cs="Times New Roman"/>
          <w:sz w:val="36"/>
        </w:rPr>
        <w:lastRenderedPageBreak/>
        <w:t>последовательных календарных месяца в совокупности не превышала 2 миллиона рублей (п. 4 статья 145 НК РФ)?</w:t>
      </w:r>
    </w:p>
    <w:p w14:paraId="135B7CC0" w14:textId="37CD7D33" w:rsidR="008F38BD" w:rsidRDefault="008F38BD" w:rsidP="00A350CE">
      <w:pPr>
        <w:ind w:firstLine="708"/>
        <w:jc w:val="both"/>
        <w:rPr>
          <w:rFonts w:ascii="Times New Roman" w:hAnsi="Times New Roman" w:cs="Times New Roman"/>
          <w:sz w:val="36"/>
        </w:rPr>
      </w:pPr>
    </w:p>
    <w:p w14:paraId="0179194A" w14:textId="77777777" w:rsidR="00230E6A" w:rsidRPr="00230E6A" w:rsidRDefault="00230E6A" w:rsidP="00230E6A">
      <w:pPr>
        <w:pStyle w:val="NormalWeb"/>
        <w:shd w:val="clear" w:color="auto" w:fill="FFFFFF"/>
        <w:spacing w:before="0" w:beforeAutospacing="0" w:after="0" w:afterAutospacing="0" w:line="450" w:lineRule="atLeast"/>
        <w:outlineLvl w:val="1"/>
        <w:rPr>
          <w:rFonts w:ascii="Arial" w:hAnsi="Arial" w:cs="Arial"/>
          <w:b/>
          <w:bCs/>
          <w:color w:val="000000"/>
          <w:kern w:val="36"/>
          <w:sz w:val="24"/>
          <w:szCs w:val="24"/>
          <w:lang w:val="ru-RU"/>
        </w:rPr>
      </w:pPr>
      <w:r w:rsidRPr="00230E6A">
        <w:rPr>
          <w:rFonts w:ascii="Arial" w:hAnsi="Arial" w:cs="Arial"/>
          <w:b/>
          <w:bCs/>
          <w:color w:val="000000"/>
          <w:kern w:val="36"/>
          <w:sz w:val="24"/>
          <w:szCs w:val="24"/>
          <w:lang w:val="ru-RU"/>
        </w:rPr>
        <w:t>НК РФ Статья 145. Освобождение от исполнения обязанностей налогоплательщика</w:t>
      </w:r>
    </w:p>
    <w:p w14:paraId="2E549414" w14:textId="77777777" w:rsidR="00230E6A" w:rsidRPr="00230E6A" w:rsidRDefault="00230E6A" w:rsidP="00230E6A">
      <w:pPr>
        <w:rPr>
          <w:sz w:val="24"/>
          <w:szCs w:val="24"/>
        </w:rPr>
      </w:pPr>
      <w:r w:rsidRPr="00230E6A">
        <w:rPr>
          <w:sz w:val="24"/>
          <w:szCs w:val="24"/>
        </w:rPr>
        <w:t xml:space="preserve">1. Организации и индивидуальные предприниматели, за исключением организаций и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или </w:t>
      </w:r>
      <w:r w:rsidRPr="00230E6A">
        <w:rPr>
          <w:color w:val="FF0000"/>
          <w:sz w:val="24"/>
          <w:szCs w:val="24"/>
        </w:rPr>
        <w:t>упрощенную систему налогообложения</w:t>
      </w:r>
      <w:r w:rsidRPr="00230E6A">
        <w:rPr>
          <w:sz w:val="24"/>
          <w:szCs w:val="24"/>
        </w:rPr>
        <w:t>, имеют право на освобождение от исполнения обязанностей налогоплательщика, связанных с исчислением и уплатой налога (далее в настоящей статье - освобождение), если за три предшествующих последовательных календарных месяца </w:t>
      </w:r>
      <w:hyperlink r:id="rId22" w:anchor="dst100014" w:history="1">
        <w:r w:rsidRPr="00230E6A">
          <w:rPr>
            <w:rStyle w:val="Hyperlink"/>
            <w:color w:val="1A0DAB"/>
            <w:sz w:val="24"/>
            <w:szCs w:val="24"/>
          </w:rPr>
          <w:t>сумма выручки</w:t>
        </w:r>
      </w:hyperlink>
      <w:r w:rsidRPr="00230E6A">
        <w:rPr>
          <w:sz w:val="24"/>
          <w:szCs w:val="24"/>
        </w:rPr>
        <w:t>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w:t>
      </w:r>
    </w:p>
    <w:p w14:paraId="7DC19BE7" w14:textId="77777777" w:rsidR="00230E6A" w:rsidRPr="00230E6A" w:rsidRDefault="00230E6A" w:rsidP="00230E6A">
      <w:pPr>
        <w:pStyle w:val="no-indent"/>
        <w:shd w:val="clear" w:color="auto" w:fill="FFFFFF"/>
        <w:spacing w:before="210" w:beforeAutospacing="0" w:after="0" w:afterAutospacing="0" w:line="360" w:lineRule="atLeast"/>
        <w:rPr>
          <w:rFonts w:ascii="Arial" w:hAnsi="Arial" w:cs="Arial"/>
          <w:color w:val="828282"/>
          <w:sz w:val="24"/>
          <w:szCs w:val="24"/>
          <w:lang w:val="ru-RU"/>
        </w:rPr>
      </w:pPr>
      <w:r w:rsidRPr="00230E6A">
        <w:rPr>
          <w:rFonts w:ascii="Arial" w:hAnsi="Arial" w:cs="Arial"/>
          <w:color w:val="828282"/>
          <w:sz w:val="24"/>
          <w:szCs w:val="24"/>
          <w:lang w:val="ru-RU"/>
        </w:rPr>
        <w:t>(в ред. Федеральных законов от 07.07.2003</w:t>
      </w:r>
      <w:r w:rsidRPr="00230E6A">
        <w:rPr>
          <w:rFonts w:ascii="Arial" w:hAnsi="Arial" w:cs="Arial"/>
          <w:color w:val="828282"/>
          <w:sz w:val="24"/>
          <w:szCs w:val="24"/>
        </w:rPr>
        <w:t> </w:t>
      </w:r>
      <w:hyperlink r:id="rId23" w:anchor="dst100010" w:history="1">
        <w:r w:rsidRPr="00230E6A">
          <w:rPr>
            <w:rStyle w:val="Hyperlink"/>
            <w:rFonts w:ascii="Arial" w:hAnsi="Arial" w:cs="Arial"/>
            <w:color w:val="1A0DAB"/>
            <w:sz w:val="24"/>
            <w:szCs w:val="24"/>
          </w:rPr>
          <w:t>N</w:t>
        </w:r>
        <w:r w:rsidRPr="00230E6A">
          <w:rPr>
            <w:rStyle w:val="Hyperlink"/>
            <w:rFonts w:ascii="Arial" w:hAnsi="Arial" w:cs="Arial"/>
            <w:color w:val="1A0DAB"/>
            <w:sz w:val="24"/>
            <w:szCs w:val="24"/>
            <w:lang w:val="ru-RU"/>
          </w:rPr>
          <w:t xml:space="preserve"> 117-ФЗ</w:t>
        </w:r>
      </w:hyperlink>
      <w:r w:rsidRPr="00230E6A">
        <w:rPr>
          <w:rFonts w:ascii="Arial" w:hAnsi="Arial" w:cs="Arial"/>
          <w:color w:val="828282"/>
          <w:sz w:val="24"/>
          <w:szCs w:val="24"/>
          <w:lang w:val="ru-RU"/>
        </w:rPr>
        <w:t>, от 22.07.2005</w:t>
      </w:r>
      <w:r w:rsidRPr="00230E6A">
        <w:rPr>
          <w:rFonts w:ascii="Arial" w:hAnsi="Arial" w:cs="Arial"/>
          <w:color w:val="828282"/>
          <w:sz w:val="24"/>
          <w:szCs w:val="24"/>
        </w:rPr>
        <w:t> </w:t>
      </w:r>
      <w:hyperlink r:id="rId24" w:anchor="dst100013" w:history="1">
        <w:r w:rsidRPr="00230E6A">
          <w:rPr>
            <w:rStyle w:val="Hyperlink"/>
            <w:rFonts w:ascii="Arial" w:hAnsi="Arial" w:cs="Arial"/>
            <w:color w:val="1A0DAB"/>
            <w:sz w:val="24"/>
            <w:szCs w:val="24"/>
          </w:rPr>
          <w:t>N</w:t>
        </w:r>
        <w:r w:rsidRPr="00230E6A">
          <w:rPr>
            <w:rStyle w:val="Hyperlink"/>
            <w:rFonts w:ascii="Arial" w:hAnsi="Arial" w:cs="Arial"/>
            <w:color w:val="1A0DAB"/>
            <w:sz w:val="24"/>
            <w:szCs w:val="24"/>
            <w:lang w:val="ru-RU"/>
          </w:rPr>
          <w:t xml:space="preserve"> 119-ФЗ</w:t>
        </w:r>
      </w:hyperlink>
      <w:r w:rsidRPr="00230E6A">
        <w:rPr>
          <w:rFonts w:ascii="Arial" w:hAnsi="Arial" w:cs="Arial"/>
          <w:color w:val="828282"/>
          <w:sz w:val="24"/>
          <w:szCs w:val="24"/>
          <w:lang w:val="ru-RU"/>
        </w:rPr>
        <w:t>, от 28.09.2010</w:t>
      </w:r>
      <w:r w:rsidRPr="00230E6A">
        <w:rPr>
          <w:rFonts w:ascii="Arial" w:hAnsi="Arial" w:cs="Arial"/>
          <w:color w:val="828282"/>
          <w:sz w:val="24"/>
          <w:szCs w:val="24"/>
        </w:rPr>
        <w:t> </w:t>
      </w:r>
      <w:hyperlink r:id="rId25" w:anchor="dst100050" w:history="1">
        <w:r w:rsidRPr="00230E6A">
          <w:rPr>
            <w:rStyle w:val="Hyperlink"/>
            <w:rFonts w:ascii="Arial" w:hAnsi="Arial" w:cs="Arial"/>
            <w:color w:val="1A0DAB"/>
            <w:sz w:val="24"/>
            <w:szCs w:val="24"/>
          </w:rPr>
          <w:t>N</w:t>
        </w:r>
        <w:r w:rsidRPr="00230E6A">
          <w:rPr>
            <w:rStyle w:val="Hyperlink"/>
            <w:rFonts w:ascii="Arial" w:hAnsi="Arial" w:cs="Arial"/>
            <w:color w:val="1A0DAB"/>
            <w:sz w:val="24"/>
            <w:szCs w:val="24"/>
            <w:lang w:val="ru-RU"/>
          </w:rPr>
          <w:t xml:space="preserve"> 243-ФЗ</w:t>
        </w:r>
      </w:hyperlink>
      <w:r w:rsidRPr="00230E6A">
        <w:rPr>
          <w:rFonts w:ascii="Arial" w:hAnsi="Arial" w:cs="Arial"/>
          <w:color w:val="828282"/>
          <w:sz w:val="24"/>
          <w:szCs w:val="24"/>
          <w:lang w:val="ru-RU"/>
        </w:rPr>
        <w:t>, от 27.11.2017</w:t>
      </w:r>
      <w:r w:rsidRPr="00230E6A">
        <w:rPr>
          <w:rFonts w:ascii="Arial" w:hAnsi="Arial" w:cs="Arial"/>
          <w:color w:val="828282"/>
          <w:sz w:val="24"/>
          <w:szCs w:val="24"/>
        </w:rPr>
        <w:t> </w:t>
      </w:r>
      <w:hyperlink r:id="rId26" w:anchor="dst100043" w:history="1">
        <w:r w:rsidRPr="00230E6A">
          <w:rPr>
            <w:rStyle w:val="Hyperlink"/>
            <w:rFonts w:ascii="Arial" w:hAnsi="Arial" w:cs="Arial"/>
            <w:color w:val="1A0DAB"/>
            <w:sz w:val="24"/>
            <w:szCs w:val="24"/>
          </w:rPr>
          <w:t>N</w:t>
        </w:r>
        <w:r w:rsidRPr="00230E6A">
          <w:rPr>
            <w:rStyle w:val="Hyperlink"/>
            <w:rFonts w:ascii="Arial" w:hAnsi="Arial" w:cs="Arial"/>
            <w:color w:val="1A0DAB"/>
            <w:sz w:val="24"/>
            <w:szCs w:val="24"/>
            <w:lang w:val="ru-RU"/>
          </w:rPr>
          <w:t xml:space="preserve"> 335-ФЗ</w:t>
        </w:r>
      </w:hyperlink>
      <w:r w:rsidRPr="00230E6A">
        <w:rPr>
          <w:rFonts w:ascii="Arial" w:hAnsi="Arial" w:cs="Arial"/>
          <w:color w:val="828282"/>
          <w:sz w:val="24"/>
          <w:szCs w:val="24"/>
          <w:lang w:val="ru-RU"/>
        </w:rPr>
        <w:t>, от 12.07.2024</w:t>
      </w:r>
      <w:r w:rsidRPr="00230E6A">
        <w:rPr>
          <w:rFonts w:ascii="Arial" w:hAnsi="Arial" w:cs="Arial"/>
          <w:color w:val="828282"/>
          <w:sz w:val="24"/>
          <w:szCs w:val="24"/>
        </w:rPr>
        <w:t> </w:t>
      </w:r>
      <w:hyperlink r:id="rId27" w:anchor="dst100022" w:history="1">
        <w:r w:rsidRPr="00230E6A">
          <w:rPr>
            <w:rStyle w:val="Hyperlink"/>
            <w:rFonts w:ascii="Arial" w:hAnsi="Arial" w:cs="Arial"/>
            <w:color w:val="1A0DAB"/>
            <w:sz w:val="24"/>
            <w:szCs w:val="24"/>
          </w:rPr>
          <w:t>N</w:t>
        </w:r>
        <w:r w:rsidRPr="00230E6A">
          <w:rPr>
            <w:rStyle w:val="Hyperlink"/>
            <w:rFonts w:ascii="Arial" w:hAnsi="Arial" w:cs="Arial"/>
            <w:color w:val="1A0DAB"/>
            <w:sz w:val="24"/>
            <w:szCs w:val="24"/>
            <w:lang w:val="ru-RU"/>
          </w:rPr>
          <w:t xml:space="preserve"> 176-ФЗ</w:t>
        </w:r>
      </w:hyperlink>
      <w:r w:rsidRPr="00230E6A">
        <w:rPr>
          <w:rFonts w:ascii="Arial" w:hAnsi="Arial" w:cs="Arial"/>
          <w:color w:val="828282"/>
          <w:sz w:val="24"/>
          <w:szCs w:val="24"/>
          <w:lang w:val="ru-RU"/>
        </w:rPr>
        <w:t>)</w:t>
      </w:r>
    </w:p>
    <w:p w14:paraId="6148E59B" w14:textId="449D45D2" w:rsidR="008F38BD" w:rsidRPr="00230E6A" w:rsidRDefault="008F38BD" w:rsidP="00A350CE">
      <w:pPr>
        <w:ind w:firstLine="708"/>
        <w:jc w:val="both"/>
        <w:rPr>
          <w:sz w:val="24"/>
          <w:szCs w:val="24"/>
        </w:rPr>
      </w:pPr>
    </w:p>
    <w:p w14:paraId="221B8DEC" w14:textId="77777777" w:rsidR="008F38BD" w:rsidRPr="00230E6A" w:rsidRDefault="008F38BD" w:rsidP="008F38BD">
      <w:pPr>
        <w:pStyle w:val="NormalWeb"/>
        <w:shd w:val="clear" w:color="auto" w:fill="FFFFFF"/>
        <w:spacing w:before="210" w:beforeAutospacing="0" w:after="0" w:afterAutospacing="0"/>
        <w:ind w:firstLine="540"/>
        <w:rPr>
          <w:rFonts w:ascii="Arial" w:hAnsi="Arial" w:cs="Arial"/>
          <w:color w:val="000000"/>
          <w:sz w:val="24"/>
          <w:szCs w:val="24"/>
          <w:lang w:val="ru-RU"/>
        </w:rPr>
      </w:pPr>
      <w:r w:rsidRPr="00230E6A">
        <w:rPr>
          <w:rFonts w:ascii="Arial" w:hAnsi="Arial" w:cs="Arial"/>
          <w:color w:val="000000"/>
          <w:sz w:val="24"/>
          <w:szCs w:val="24"/>
          <w:lang w:val="ru-RU"/>
        </w:rPr>
        <w:t>4. Организации и индивидуальные предприниматели, указанные в</w:t>
      </w:r>
      <w:r w:rsidRPr="00230E6A">
        <w:rPr>
          <w:rFonts w:ascii="Arial" w:hAnsi="Arial" w:cs="Arial"/>
          <w:color w:val="000000"/>
          <w:sz w:val="24"/>
          <w:szCs w:val="24"/>
        </w:rPr>
        <w:t> </w:t>
      </w:r>
      <w:hyperlink r:id="rId28" w:anchor="dst15434" w:history="1">
        <w:r w:rsidRPr="00230E6A">
          <w:rPr>
            <w:rStyle w:val="Hyperlink"/>
            <w:rFonts w:ascii="Arial" w:hAnsi="Arial" w:cs="Arial"/>
            <w:color w:val="1A0DAB"/>
            <w:sz w:val="24"/>
            <w:szCs w:val="24"/>
            <w:lang w:val="ru-RU"/>
          </w:rPr>
          <w:t>абзаце первом пункта 1</w:t>
        </w:r>
      </w:hyperlink>
      <w:r w:rsidRPr="00230E6A">
        <w:rPr>
          <w:rFonts w:ascii="Arial" w:hAnsi="Arial" w:cs="Arial"/>
          <w:color w:val="000000"/>
          <w:sz w:val="24"/>
          <w:szCs w:val="24"/>
        </w:rPr>
        <w:t> </w:t>
      </w:r>
      <w:r w:rsidRPr="00230E6A">
        <w:rPr>
          <w:rFonts w:ascii="Arial" w:hAnsi="Arial" w:cs="Arial"/>
          <w:color w:val="000000"/>
          <w:sz w:val="24"/>
          <w:szCs w:val="24"/>
          <w:lang w:val="ru-RU"/>
        </w:rPr>
        <w:t>настоящей статьи,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если право на освобождение будет утрачено ими в соответствии с</w:t>
      </w:r>
      <w:r w:rsidRPr="00230E6A">
        <w:rPr>
          <w:rFonts w:ascii="Arial" w:hAnsi="Arial" w:cs="Arial"/>
          <w:color w:val="000000"/>
          <w:sz w:val="24"/>
          <w:szCs w:val="24"/>
        </w:rPr>
        <w:t> </w:t>
      </w:r>
      <w:hyperlink r:id="rId29" w:anchor="dst15444" w:history="1">
        <w:r w:rsidRPr="00230E6A">
          <w:rPr>
            <w:rStyle w:val="Hyperlink"/>
            <w:rFonts w:ascii="Arial" w:hAnsi="Arial" w:cs="Arial"/>
            <w:color w:val="1A0DAB"/>
            <w:sz w:val="24"/>
            <w:szCs w:val="24"/>
            <w:lang w:val="ru-RU"/>
          </w:rPr>
          <w:t>пунктом 5</w:t>
        </w:r>
      </w:hyperlink>
      <w:r w:rsidRPr="00230E6A">
        <w:rPr>
          <w:rFonts w:ascii="Arial" w:hAnsi="Arial" w:cs="Arial"/>
          <w:color w:val="000000"/>
          <w:sz w:val="24"/>
          <w:szCs w:val="24"/>
        </w:rPr>
        <w:t> </w:t>
      </w:r>
      <w:r w:rsidRPr="00230E6A">
        <w:rPr>
          <w:rFonts w:ascii="Arial" w:hAnsi="Arial" w:cs="Arial"/>
          <w:color w:val="000000"/>
          <w:sz w:val="24"/>
          <w:szCs w:val="24"/>
          <w:lang w:val="ru-RU"/>
        </w:rPr>
        <w:t>настоящей статьи.</w:t>
      </w:r>
    </w:p>
    <w:p w14:paraId="16206B2E" w14:textId="77777777" w:rsidR="008F38BD" w:rsidRPr="00230E6A" w:rsidRDefault="008F38BD" w:rsidP="008F38BD">
      <w:pPr>
        <w:rPr>
          <w:sz w:val="24"/>
          <w:szCs w:val="24"/>
        </w:rPr>
      </w:pPr>
      <w:r w:rsidRPr="00230E6A">
        <w:rPr>
          <w:sz w:val="24"/>
          <w:szCs w:val="24"/>
        </w:rPr>
        <w:t>Организации и индивидуальные предприниматели, применяющие систему налогообложения для сельскохозяйственных товаропроизводителей (единый сельскохозяйственный налог), воспользовавшиеся правом на освобождение, не вправе отказаться от права на освобождение в дальнейшем, за исключением случаев, если право на освобождение будет утрачено ими в соответствии с </w:t>
      </w:r>
      <w:hyperlink r:id="rId30" w:anchor="dst15444" w:history="1">
        <w:r w:rsidRPr="00230E6A">
          <w:rPr>
            <w:rStyle w:val="Hyperlink"/>
            <w:color w:val="1A0DAB"/>
            <w:sz w:val="24"/>
            <w:szCs w:val="24"/>
          </w:rPr>
          <w:t>пунктом 5</w:t>
        </w:r>
      </w:hyperlink>
      <w:r w:rsidRPr="00230E6A">
        <w:rPr>
          <w:sz w:val="24"/>
          <w:szCs w:val="24"/>
        </w:rPr>
        <w:t> настоящей статьи.</w:t>
      </w:r>
    </w:p>
    <w:p w14:paraId="2548C912" w14:textId="77AB6079" w:rsidR="008F38BD" w:rsidRPr="00230E6A" w:rsidRDefault="008F38BD" w:rsidP="008F38BD">
      <w:pPr>
        <w:pStyle w:val="NormalWeb"/>
        <w:shd w:val="clear" w:color="auto" w:fill="FFFFFF"/>
        <w:spacing w:before="210" w:beforeAutospacing="0" w:after="0" w:afterAutospacing="0"/>
        <w:ind w:firstLine="540"/>
        <w:rPr>
          <w:rFonts w:ascii="Arial" w:hAnsi="Arial" w:cs="Arial"/>
          <w:color w:val="000000"/>
          <w:sz w:val="24"/>
          <w:szCs w:val="24"/>
          <w:lang w:val="ru-RU"/>
        </w:rPr>
      </w:pPr>
      <w:r w:rsidRPr="00230E6A">
        <w:rPr>
          <w:rFonts w:ascii="Arial" w:hAnsi="Arial" w:cs="Arial"/>
          <w:color w:val="000000"/>
          <w:sz w:val="24"/>
          <w:szCs w:val="24"/>
          <w:lang w:val="ru-RU"/>
        </w:rPr>
        <w:t>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в соответствии с</w:t>
      </w:r>
      <w:r w:rsidRPr="00230E6A">
        <w:rPr>
          <w:rFonts w:ascii="Arial" w:hAnsi="Arial" w:cs="Arial"/>
          <w:color w:val="000000"/>
          <w:sz w:val="24"/>
          <w:szCs w:val="24"/>
        </w:rPr>
        <w:t> </w:t>
      </w:r>
      <w:hyperlink r:id="rId31" w:anchor="dst15434" w:history="1">
        <w:r w:rsidRPr="00230E6A">
          <w:rPr>
            <w:rStyle w:val="Hyperlink"/>
            <w:rFonts w:ascii="Arial" w:hAnsi="Arial" w:cs="Arial"/>
            <w:color w:val="1A0DAB"/>
            <w:sz w:val="24"/>
            <w:szCs w:val="24"/>
            <w:lang w:val="ru-RU"/>
          </w:rPr>
          <w:t>абзацем первым пункта 1</w:t>
        </w:r>
      </w:hyperlink>
      <w:r w:rsidRPr="00230E6A">
        <w:rPr>
          <w:rFonts w:ascii="Arial" w:hAnsi="Arial" w:cs="Arial"/>
          <w:color w:val="000000"/>
          <w:sz w:val="24"/>
          <w:szCs w:val="24"/>
        </w:rPr>
        <w:t> </w:t>
      </w:r>
      <w:r w:rsidRPr="00230E6A">
        <w:rPr>
          <w:rFonts w:ascii="Arial" w:hAnsi="Arial" w:cs="Arial"/>
          <w:color w:val="000000"/>
          <w:sz w:val="24"/>
          <w:szCs w:val="24"/>
          <w:lang w:val="ru-RU"/>
        </w:rPr>
        <w:t>настоящей статьи, представляют в налоговые органы:</w:t>
      </w:r>
    </w:p>
    <w:p w14:paraId="7456847D" w14:textId="77777777" w:rsidR="008F38BD" w:rsidRPr="00230E6A" w:rsidRDefault="008F38BD" w:rsidP="008F38BD">
      <w:pPr>
        <w:rPr>
          <w:sz w:val="24"/>
          <w:szCs w:val="24"/>
        </w:rPr>
      </w:pPr>
      <w:r w:rsidRPr="00230E6A">
        <w:rPr>
          <w:sz w:val="24"/>
          <w:szCs w:val="24"/>
        </w:rPr>
        <w:t>документы, подтверждающие, что в течение указанного срока освобождения сумма выручки от реализации товаров (работ, услуг), исчисленная в соответствии с </w:t>
      </w:r>
      <w:hyperlink r:id="rId32" w:anchor="dst15434" w:history="1">
        <w:r w:rsidRPr="00230E6A">
          <w:rPr>
            <w:rStyle w:val="Hyperlink"/>
            <w:color w:val="1A0DAB"/>
            <w:sz w:val="24"/>
            <w:szCs w:val="24"/>
          </w:rPr>
          <w:t>пунктом 1</w:t>
        </w:r>
      </w:hyperlink>
      <w:r w:rsidRPr="00230E6A">
        <w:rPr>
          <w:sz w:val="24"/>
          <w:szCs w:val="24"/>
        </w:rPr>
        <w:t> настоящей статьи, без учета налога за каждые 3 последовательных календарных месяца в совокупности не превышала 2 миллиона рублей;</w:t>
      </w:r>
    </w:p>
    <w:p w14:paraId="36259E28" w14:textId="77777777" w:rsidR="008F38BD" w:rsidRPr="00230E6A" w:rsidRDefault="008F38BD" w:rsidP="008F38BD">
      <w:pPr>
        <w:shd w:val="clear" w:color="auto" w:fill="FDFDFD"/>
        <w:rPr>
          <w:color w:val="0E0E0E"/>
          <w:sz w:val="24"/>
          <w:szCs w:val="24"/>
        </w:rPr>
      </w:pPr>
      <w:r w:rsidRPr="00230E6A">
        <w:rPr>
          <w:color w:val="0E0E0E"/>
          <w:sz w:val="24"/>
          <w:szCs w:val="24"/>
        </w:rPr>
        <w:t>Пример уведомления о продлении использования права на освобождение от НДС</w:t>
      </w:r>
    </w:p>
    <w:p w14:paraId="5C3129FD" w14:textId="77777777" w:rsidR="008F38BD" w:rsidRPr="00230E6A" w:rsidRDefault="00867A69" w:rsidP="008F38BD">
      <w:pPr>
        <w:rPr>
          <w:sz w:val="24"/>
          <w:szCs w:val="24"/>
        </w:rPr>
      </w:pPr>
      <w:hyperlink r:id="rId33" w:anchor="dst100024" w:history="1">
        <w:r w:rsidR="008F38BD" w:rsidRPr="00230E6A">
          <w:rPr>
            <w:rStyle w:val="Hyperlink"/>
            <w:color w:val="1A0DAB"/>
            <w:sz w:val="24"/>
            <w:szCs w:val="24"/>
          </w:rPr>
          <w:t>уведомление</w:t>
        </w:r>
      </w:hyperlink>
      <w:r w:rsidR="008F38BD" w:rsidRPr="00230E6A">
        <w:rPr>
          <w:sz w:val="24"/>
          <w:szCs w:val="24"/>
        </w:rPr>
        <w:t> о продлении использования права на освобождение в течение последующих 12 календарных месяцев или об отказе от использования данного права.</w:t>
      </w:r>
    </w:p>
    <w:p w14:paraId="608C7350" w14:textId="4055F1CF" w:rsidR="008F38BD" w:rsidRDefault="008F38BD" w:rsidP="00A350CE">
      <w:pPr>
        <w:ind w:firstLine="708"/>
        <w:jc w:val="both"/>
        <w:rPr>
          <w:sz w:val="24"/>
          <w:szCs w:val="24"/>
        </w:rPr>
      </w:pPr>
    </w:p>
    <w:p w14:paraId="3C2A6080" w14:textId="40C4E139" w:rsidR="007A2FB3" w:rsidRDefault="007A2FB3" w:rsidP="00A350CE">
      <w:pPr>
        <w:ind w:firstLine="708"/>
        <w:jc w:val="both"/>
        <w:rPr>
          <w:sz w:val="24"/>
          <w:szCs w:val="24"/>
        </w:rPr>
      </w:pPr>
    </w:p>
    <w:p w14:paraId="5C010F90" w14:textId="77777777" w:rsidR="007A2FB3" w:rsidRPr="007A2FB3" w:rsidRDefault="007A2FB3" w:rsidP="00A350CE">
      <w:pPr>
        <w:ind w:firstLine="708"/>
        <w:jc w:val="both"/>
        <w:rPr>
          <w:sz w:val="24"/>
          <w:szCs w:val="24"/>
          <w:lang w:val="en-US"/>
        </w:rPr>
      </w:pPr>
    </w:p>
    <w:sectPr w:rsidR="007A2FB3" w:rsidRPr="007A2FB3" w:rsidSect="007A3B62">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05A3"/>
    <w:multiLevelType w:val="multilevel"/>
    <w:tmpl w:val="DD14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114D41"/>
    <w:rsid w:val="00135F97"/>
    <w:rsid w:val="001E71E7"/>
    <w:rsid w:val="00230E6A"/>
    <w:rsid w:val="002D2397"/>
    <w:rsid w:val="0032600C"/>
    <w:rsid w:val="0037474F"/>
    <w:rsid w:val="003E661C"/>
    <w:rsid w:val="00451F1B"/>
    <w:rsid w:val="00477AF4"/>
    <w:rsid w:val="005027E3"/>
    <w:rsid w:val="005F21B5"/>
    <w:rsid w:val="005F7502"/>
    <w:rsid w:val="006531B6"/>
    <w:rsid w:val="006951BE"/>
    <w:rsid w:val="006C6638"/>
    <w:rsid w:val="007A2FB3"/>
    <w:rsid w:val="007A3B62"/>
    <w:rsid w:val="00867A69"/>
    <w:rsid w:val="008F38BD"/>
    <w:rsid w:val="00923F76"/>
    <w:rsid w:val="009A161B"/>
    <w:rsid w:val="00A350CE"/>
    <w:rsid w:val="00A66DA1"/>
    <w:rsid w:val="00CB5903"/>
    <w:rsid w:val="00E9564A"/>
    <w:rsid w:val="00F2175D"/>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3FC3"/>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ru-RU" w:eastAsia="en-US" w:bidi="th-TH"/>
        <w14:ligatures w14:val="standardContextual"/>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spacing w:beforeAutospacing="1" w:afterAutospacing="1"/>
      <w:outlineLvl w:val="0"/>
    </w:pPr>
    <w:rPr>
      <w:sz w:val="40"/>
    </w:rPr>
  </w:style>
  <w:style w:type="paragraph" w:styleId="Heading2">
    <w:name w:val="heading 2"/>
    <w:basedOn w:val="Normal"/>
    <w:next w:val="Normal"/>
    <w:qFormat/>
    <w:pPr>
      <w:spacing w:beforeAutospacing="1" w:afterAutospacing="1"/>
      <w:outlineLvl w:val="1"/>
    </w:pPr>
    <w:rPr>
      <w:sz w:val="32"/>
    </w:rPr>
  </w:style>
  <w:style w:type="paragraph" w:styleId="Heading3">
    <w:name w:val="heading 3"/>
    <w:basedOn w:val="Normal"/>
    <w:next w:val="Normal"/>
    <w:qFormat/>
    <w:pPr>
      <w:spacing w:beforeAutospacing="1" w:afterAutospacing="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2F69C7"/>
      <w:u w:val="single"/>
    </w:rPr>
  </w:style>
  <w:style w:type="paragraph" w:styleId="Subtitle">
    <w:name w:val="Subtitle"/>
    <w:basedOn w:val="Normal"/>
    <w:next w:val="Normal"/>
    <w:qFormat/>
    <w:pPr>
      <w:spacing w:afterAutospacing="1"/>
    </w:pPr>
    <w:rPr>
      <w:color w:val="808080"/>
      <w:sz w:val="30"/>
    </w:rPr>
  </w:style>
  <w:style w:type="table" w:styleId="TableGrid">
    <w:name w:val="Table Grid"/>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Title">
    <w:name w:val="Title"/>
    <w:basedOn w:val="Normal"/>
    <w:next w:val="Normal"/>
    <w:qFormat/>
    <w:pPr>
      <w:spacing w:afterAutospacing="1"/>
    </w:pPr>
    <w:rPr>
      <w:sz w:val="52"/>
    </w:rPr>
  </w:style>
  <w:style w:type="paragraph" w:styleId="NormalWeb">
    <w:name w:val="Normal (Web)"/>
    <w:basedOn w:val="Normal"/>
    <w:uiPriority w:val="99"/>
    <w:semiHidden/>
    <w:unhideWhenUsed/>
    <w:rsid w:val="002D2397"/>
    <w:pPr>
      <w:spacing w:before="100" w:beforeAutospacing="1" w:after="100" w:afterAutospacing="1" w:line="240" w:lineRule="auto"/>
    </w:pPr>
    <w:rPr>
      <w:rFonts w:ascii="Angsana New" w:hAnsi="Angsana New" w:cs="Angsana New"/>
      <w:sz w:val="28"/>
      <w:szCs w:val="28"/>
      <w:lang w:val="en-US"/>
      <w14:ligatures w14:val="none"/>
    </w:rPr>
  </w:style>
  <w:style w:type="paragraph" w:customStyle="1" w:styleId="no-indent">
    <w:name w:val="no-indent"/>
    <w:basedOn w:val="Normal"/>
    <w:rsid w:val="002D2397"/>
    <w:pPr>
      <w:spacing w:before="100" w:beforeAutospacing="1" w:after="100" w:afterAutospacing="1" w:line="240" w:lineRule="auto"/>
    </w:pPr>
    <w:rPr>
      <w:rFonts w:ascii="Angsana New" w:hAnsi="Angsana New" w:cs="Angsana New"/>
      <w:sz w:val="28"/>
      <w:szCs w:val="28"/>
      <w:lang w:val="en-US"/>
      <w14:ligatures w14:val="none"/>
    </w:rPr>
  </w:style>
  <w:style w:type="character" w:styleId="Strong">
    <w:name w:val="Strong"/>
    <w:basedOn w:val="DefaultParagraphFont"/>
    <w:uiPriority w:val="22"/>
    <w:qFormat/>
    <w:rsid w:val="00F2175D"/>
    <w:rPr>
      <w:b/>
      <w:bCs/>
    </w:rPr>
  </w:style>
  <w:style w:type="character" w:customStyle="1" w:styleId="vkekvd">
    <w:name w:val="vkekvd"/>
    <w:basedOn w:val="DefaultParagraphFont"/>
    <w:rsid w:val="00F2175D"/>
  </w:style>
  <w:style w:type="character" w:customStyle="1" w:styleId="doc-rollbutton-text">
    <w:name w:val="doc-roll__button-text"/>
    <w:basedOn w:val="DefaultParagraphFont"/>
    <w:rsid w:val="00230E6A"/>
  </w:style>
  <w:style w:type="character" w:customStyle="1" w:styleId="t286pc">
    <w:name w:val="t286pc"/>
    <w:basedOn w:val="DefaultParagraphFont"/>
    <w:rsid w:val="007A2FB3"/>
  </w:style>
  <w:style w:type="character" w:customStyle="1" w:styleId="gstkn">
    <w:name w:val="gs_tkn"/>
    <w:basedOn w:val="DefaultParagraphFont"/>
    <w:rsid w:val="001E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510">
      <w:bodyDiv w:val="1"/>
      <w:marLeft w:val="0"/>
      <w:marRight w:val="0"/>
      <w:marTop w:val="0"/>
      <w:marBottom w:val="0"/>
      <w:divBdr>
        <w:top w:val="none" w:sz="0" w:space="0" w:color="auto"/>
        <w:left w:val="none" w:sz="0" w:space="0" w:color="auto"/>
        <w:bottom w:val="none" w:sz="0" w:space="0" w:color="auto"/>
        <w:right w:val="none" w:sz="0" w:space="0" w:color="auto"/>
      </w:divBdr>
      <w:divsChild>
        <w:div w:id="1774519970">
          <w:marLeft w:val="0"/>
          <w:marRight w:val="0"/>
          <w:marTop w:val="0"/>
          <w:marBottom w:val="0"/>
          <w:divBdr>
            <w:top w:val="none" w:sz="0" w:space="0" w:color="auto"/>
            <w:left w:val="none" w:sz="0" w:space="0" w:color="auto"/>
            <w:bottom w:val="none" w:sz="0" w:space="0" w:color="auto"/>
            <w:right w:val="none" w:sz="0" w:space="0" w:color="auto"/>
          </w:divBdr>
          <w:divsChild>
            <w:div w:id="889921824">
              <w:marLeft w:val="0"/>
              <w:marRight w:val="0"/>
              <w:marTop w:val="0"/>
              <w:marBottom w:val="0"/>
              <w:divBdr>
                <w:top w:val="single" w:sz="6" w:space="0" w:color="9F9FDA"/>
                <w:left w:val="single" w:sz="6" w:space="0" w:color="9F9FDA"/>
                <w:bottom w:val="single" w:sz="6" w:space="0" w:color="9F9FDA"/>
                <w:right w:val="single" w:sz="6" w:space="0" w:color="9F9FDA"/>
              </w:divBdr>
              <w:divsChild>
                <w:div w:id="802574269">
                  <w:marLeft w:val="0"/>
                  <w:marRight w:val="0"/>
                  <w:marTop w:val="0"/>
                  <w:marBottom w:val="0"/>
                  <w:divBdr>
                    <w:top w:val="none" w:sz="0" w:space="0" w:color="auto"/>
                    <w:left w:val="none" w:sz="0" w:space="0" w:color="auto"/>
                    <w:bottom w:val="none" w:sz="0" w:space="0" w:color="auto"/>
                    <w:right w:val="none" w:sz="0" w:space="0" w:color="auto"/>
                  </w:divBdr>
                  <w:divsChild>
                    <w:div w:id="18613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27567">
      <w:bodyDiv w:val="1"/>
      <w:marLeft w:val="0"/>
      <w:marRight w:val="0"/>
      <w:marTop w:val="0"/>
      <w:marBottom w:val="0"/>
      <w:divBdr>
        <w:top w:val="none" w:sz="0" w:space="0" w:color="auto"/>
        <w:left w:val="none" w:sz="0" w:space="0" w:color="auto"/>
        <w:bottom w:val="none" w:sz="0" w:space="0" w:color="auto"/>
        <w:right w:val="none" w:sz="0" w:space="0" w:color="auto"/>
      </w:divBdr>
    </w:div>
    <w:div w:id="1012804259">
      <w:bodyDiv w:val="1"/>
      <w:marLeft w:val="0"/>
      <w:marRight w:val="0"/>
      <w:marTop w:val="0"/>
      <w:marBottom w:val="0"/>
      <w:divBdr>
        <w:top w:val="none" w:sz="0" w:space="0" w:color="auto"/>
        <w:left w:val="none" w:sz="0" w:space="0" w:color="auto"/>
        <w:bottom w:val="none" w:sz="0" w:space="0" w:color="auto"/>
        <w:right w:val="none" w:sz="0" w:space="0" w:color="auto"/>
      </w:divBdr>
      <w:divsChild>
        <w:div w:id="591401590">
          <w:marLeft w:val="0"/>
          <w:marRight w:val="0"/>
          <w:marTop w:val="240"/>
          <w:marBottom w:val="240"/>
          <w:divBdr>
            <w:top w:val="none" w:sz="0" w:space="0" w:color="auto"/>
            <w:left w:val="none" w:sz="0" w:space="0" w:color="auto"/>
            <w:bottom w:val="none" w:sz="0" w:space="0" w:color="auto"/>
            <w:right w:val="none" w:sz="0" w:space="0" w:color="auto"/>
          </w:divBdr>
        </w:div>
        <w:div w:id="1481846137">
          <w:marLeft w:val="0"/>
          <w:marRight w:val="0"/>
          <w:marTop w:val="240"/>
          <w:marBottom w:val="240"/>
          <w:divBdr>
            <w:top w:val="none" w:sz="0" w:space="0" w:color="auto"/>
            <w:left w:val="none" w:sz="0" w:space="0" w:color="auto"/>
            <w:bottom w:val="none" w:sz="0" w:space="0" w:color="auto"/>
            <w:right w:val="none" w:sz="0" w:space="0" w:color="auto"/>
          </w:divBdr>
        </w:div>
        <w:div w:id="1520968581">
          <w:marLeft w:val="0"/>
          <w:marRight w:val="0"/>
          <w:marTop w:val="240"/>
          <w:marBottom w:val="240"/>
          <w:divBdr>
            <w:top w:val="none" w:sz="0" w:space="0" w:color="auto"/>
            <w:left w:val="none" w:sz="0" w:space="0" w:color="auto"/>
            <w:bottom w:val="none" w:sz="0" w:space="0" w:color="auto"/>
            <w:right w:val="none" w:sz="0" w:space="0" w:color="auto"/>
          </w:divBdr>
        </w:div>
      </w:divsChild>
    </w:div>
    <w:div w:id="1036201686">
      <w:bodyDiv w:val="1"/>
      <w:marLeft w:val="0"/>
      <w:marRight w:val="0"/>
      <w:marTop w:val="0"/>
      <w:marBottom w:val="0"/>
      <w:divBdr>
        <w:top w:val="none" w:sz="0" w:space="0" w:color="auto"/>
        <w:left w:val="none" w:sz="0" w:space="0" w:color="auto"/>
        <w:bottom w:val="none" w:sz="0" w:space="0" w:color="auto"/>
        <w:right w:val="none" w:sz="0" w:space="0" w:color="auto"/>
      </w:divBdr>
      <w:divsChild>
        <w:div w:id="1312757012">
          <w:marLeft w:val="0"/>
          <w:marRight w:val="0"/>
          <w:marTop w:val="0"/>
          <w:marBottom w:val="600"/>
          <w:divBdr>
            <w:top w:val="none" w:sz="0" w:space="0" w:color="auto"/>
            <w:left w:val="none" w:sz="0" w:space="0" w:color="auto"/>
            <w:bottom w:val="none" w:sz="0" w:space="0" w:color="auto"/>
            <w:right w:val="none" w:sz="0" w:space="0" w:color="auto"/>
          </w:divBdr>
        </w:div>
        <w:div w:id="1192455080">
          <w:marLeft w:val="0"/>
          <w:marRight w:val="0"/>
          <w:marTop w:val="0"/>
          <w:marBottom w:val="0"/>
          <w:divBdr>
            <w:top w:val="none" w:sz="0" w:space="0" w:color="auto"/>
            <w:left w:val="none" w:sz="0" w:space="0" w:color="auto"/>
            <w:bottom w:val="none" w:sz="0" w:space="0" w:color="auto"/>
            <w:right w:val="none" w:sz="0" w:space="0" w:color="auto"/>
          </w:divBdr>
          <w:divsChild>
            <w:div w:id="4949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56175">
      <w:bodyDiv w:val="1"/>
      <w:marLeft w:val="0"/>
      <w:marRight w:val="0"/>
      <w:marTop w:val="0"/>
      <w:marBottom w:val="0"/>
      <w:divBdr>
        <w:top w:val="none" w:sz="0" w:space="0" w:color="auto"/>
        <w:left w:val="none" w:sz="0" w:space="0" w:color="auto"/>
        <w:bottom w:val="none" w:sz="0" w:space="0" w:color="auto"/>
        <w:right w:val="none" w:sz="0" w:space="0" w:color="auto"/>
      </w:divBdr>
      <w:divsChild>
        <w:div w:id="1708523838">
          <w:marLeft w:val="0"/>
          <w:marRight w:val="0"/>
          <w:marTop w:val="0"/>
          <w:marBottom w:val="0"/>
          <w:divBdr>
            <w:top w:val="none" w:sz="0" w:space="0" w:color="auto"/>
            <w:left w:val="none" w:sz="0" w:space="0" w:color="auto"/>
            <w:bottom w:val="none" w:sz="0" w:space="0" w:color="auto"/>
            <w:right w:val="none" w:sz="0" w:space="0" w:color="auto"/>
          </w:divBdr>
        </w:div>
        <w:div w:id="958341295">
          <w:marLeft w:val="0"/>
          <w:marRight w:val="0"/>
          <w:marTop w:val="0"/>
          <w:marBottom w:val="0"/>
          <w:divBdr>
            <w:top w:val="none" w:sz="0" w:space="0" w:color="auto"/>
            <w:left w:val="none" w:sz="0" w:space="0" w:color="auto"/>
            <w:bottom w:val="none" w:sz="0" w:space="0" w:color="auto"/>
            <w:right w:val="none" w:sz="0" w:space="0" w:color="auto"/>
          </w:divBdr>
        </w:div>
        <w:div w:id="1760448261">
          <w:marLeft w:val="0"/>
          <w:marRight w:val="0"/>
          <w:marTop w:val="0"/>
          <w:marBottom w:val="0"/>
          <w:divBdr>
            <w:top w:val="none" w:sz="0" w:space="0" w:color="auto"/>
            <w:left w:val="none" w:sz="0" w:space="0" w:color="auto"/>
            <w:bottom w:val="none" w:sz="0" w:space="0" w:color="auto"/>
            <w:right w:val="none" w:sz="0" w:space="0" w:color="auto"/>
          </w:divBdr>
        </w:div>
        <w:div w:id="261962294">
          <w:marLeft w:val="0"/>
          <w:marRight w:val="0"/>
          <w:marTop w:val="0"/>
          <w:marBottom w:val="0"/>
          <w:divBdr>
            <w:top w:val="none" w:sz="0" w:space="0" w:color="auto"/>
            <w:left w:val="none" w:sz="0" w:space="0" w:color="auto"/>
            <w:bottom w:val="none" w:sz="0" w:space="0" w:color="auto"/>
            <w:right w:val="none" w:sz="0" w:space="0" w:color="auto"/>
          </w:divBdr>
        </w:div>
        <w:div w:id="1102262757">
          <w:marLeft w:val="0"/>
          <w:marRight w:val="0"/>
          <w:marTop w:val="360"/>
          <w:marBottom w:val="0"/>
          <w:divBdr>
            <w:top w:val="none" w:sz="0" w:space="0" w:color="auto"/>
            <w:left w:val="none" w:sz="0" w:space="0" w:color="auto"/>
            <w:bottom w:val="none" w:sz="0" w:space="0" w:color="auto"/>
            <w:right w:val="none" w:sz="0" w:space="0" w:color="auto"/>
          </w:divBdr>
        </w:div>
        <w:div w:id="53700920">
          <w:marLeft w:val="0"/>
          <w:marRight w:val="0"/>
          <w:marTop w:val="0"/>
          <w:marBottom w:val="0"/>
          <w:divBdr>
            <w:top w:val="none" w:sz="0" w:space="0" w:color="auto"/>
            <w:left w:val="none" w:sz="0" w:space="0" w:color="auto"/>
            <w:bottom w:val="none" w:sz="0" w:space="0" w:color="auto"/>
            <w:right w:val="none" w:sz="0" w:space="0" w:color="auto"/>
          </w:divBdr>
          <w:divsChild>
            <w:div w:id="2074574753">
              <w:marLeft w:val="0"/>
              <w:marRight w:val="0"/>
              <w:marTop w:val="0"/>
              <w:marBottom w:val="0"/>
              <w:divBdr>
                <w:top w:val="single" w:sz="6" w:space="0" w:color="9F9FDA"/>
                <w:left w:val="single" w:sz="6" w:space="0" w:color="9F9FDA"/>
                <w:bottom w:val="single" w:sz="6" w:space="0" w:color="9F9FDA"/>
                <w:right w:val="single" w:sz="6" w:space="0" w:color="9F9FDA"/>
              </w:divBdr>
              <w:divsChild>
                <w:div w:id="24065738">
                  <w:marLeft w:val="0"/>
                  <w:marRight w:val="0"/>
                  <w:marTop w:val="0"/>
                  <w:marBottom w:val="0"/>
                  <w:divBdr>
                    <w:top w:val="none" w:sz="0" w:space="0" w:color="auto"/>
                    <w:left w:val="none" w:sz="0" w:space="0" w:color="auto"/>
                    <w:bottom w:val="none" w:sz="0" w:space="0" w:color="auto"/>
                    <w:right w:val="none" w:sz="0" w:space="0" w:color="auto"/>
                  </w:divBdr>
                  <w:divsChild>
                    <w:div w:id="8785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01749">
      <w:bodyDiv w:val="1"/>
      <w:marLeft w:val="0"/>
      <w:marRight w:val="0"/>
      <w:marTop w:val="0"/>
      <w:marBottom w:val="0"/>
      <w:divBdr>
        <w:top w:val="none" w:sz="0" w:space="0" w:color="auto"/>
        <w:left w:val="none" w:sz="0" w:space="0" w:color="auto"/>
        <w:bottom w:val="none" w:sz="0" w:space="0" w:color="auto"/>
        <w:right w:val="none" w:sz="0" w:space="0" w:color="auto"/>
      </w:divBdr>
      <w:divsChild>
        <w:div w:id="1965310437">
          <w:marLeft w:val="0"/>
          <w:marRight w:val="0"/>
          <w:marTop w:val="0"/>
          <w:marBottom w:val="0"/>
          <w:divBdr>
            <w:top w:val="none" w:sz="0" w:space="0" w:color="auto"/>
            <w:left w:val="none" w:sz="0" w:space="0" w:color="auto"/>
            <w:bottom w:val="none" w:sz="0" w:space="0" w:color="auto"/>
            <w:right w:val="none" w:sz="0" w:space="0" w:color="auto"/>
          </w:divBdr>
        </w:div>
        <w:div w:id="37316232">
          <w:marLeft w:val="0"/>
          <w:marRight w:val="0"/>
          <w:marTop w:val="210"/>
          <w:marBottom w:val="0"/>
          <w:divBdr>
            <w:top w:val="none" w:sz="0" w:space="0" w:color="auto"/>
            <w:left w:val="none" w:sz="0" w:space="0" w:color="auto"/>
            <w:bottom w:val="none" w:sz="0" w:space="0" w:color="auto"/>
            <w:right w:val="none" w:sz="0" w:space="0" w:color="auto"/>
          </w:divBdr>
        </w:div>
        <w:div w:id="607664115">
          <w:marLeft w:val="0"/>
          <w:marRight w:val="0"/>
          <w:marTop w:val="0"/>
          <w:marBottom w:val="0"/>
          <w:divBdr>
            <w:top w:val="none" w:sz="0" w:space="0" w:color="auto"/>
            <w:left w:val="none" w:sz="0" w:space="0" w:color="auto"/>
            <w:bottom w:val="none" w:sz="0" w:space="0" w:color="auto"/>
            <w:right w:val="none" w:sz="0" w:space="0" w:color="auto"/>
          </w:divBdr>
        </w:div>
        <w:div w:id="19555212">
          <w:marLeft w:val="0"/>
          <w:marRight w:val="0"/>
          <w:marTop w:val="360"/>
          <w:marBottom w:val="0"/>
          <w:divBdr>
            <w:top w:val="none" w:sz="0" w:space="0" w:color="auto"/>
            <w:left w:val="none" w:sz="0" w:space="0" w:color="auto"/>
            <w:bottom w:val="none" w:sz="0" w:space="0" w:color="auto"/>
            <w:right w:val="none" w:sz="0" w:space="0" w:color="auto"/>
          </w:divBdr>
          <w:divsChild>
            <w:div w:id="351422916">
              <w:marLeft w:val="0"/>
              <w:marRight w:val="0"/>
              <w:marTop w:val="0"/>
              <w:marBottom w:val="0"/>
              <w:divBdr>
                <w:top w:val="none" w:sz="0" w:space="0" w:color="auto"/>
                <w:left w:val="none" w:sz="0" w:space="0" w:color="auto"/>
                <w:bottom w:val="none" w:sz="0" w:space="0" w:color="auto"/>
                <w:right w:val="none" w:sz="0" w:space="0" w:color="auto"/>
              </w:divBdr>
              <w:divsChild>
                <w:div w:id="19077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4286">
          <w:marLeft w:val="0"/>
          <w:marRight w:val="0"/>
          <w:marTop w:val="0"/>
          <w:marBottom w:val="0"/>
          <w:divBdr>
            <w:top w:val="none" w:sz="0" w:space="0" w:color="auto"/>
            <w:left w:val="none" w:sz="0" w:space="0" w:color="auto"/>
            <w:bottom w:val="none" w:sz="0" w:space="0" w:color="auto"/>
            <w:right w:val="none" w:sz="0" w:space="0" w:color="auto"/>
          </w:divBdr>
          <w:divsChild>
            <w:div w:id="451244303">
              <w:marLeft w:val="0"/>
              <w:marRight w:val="0"/>
              <w:marTop w:val="0"/>
              <w:marBottom w:val="0"/>
              <w:divBdr>
                <w:top w:val="single" w:sz="6" w:space="0" w:color="9F9FDA"/>
                <w:left w:val="single" w:sz="6" w:space="0" w:color="9F9FDA"/>
                <w:bottom w:val="single" w:sz="6" w:space="0" w:color="9F9FDA"/>
                <w:right w:val="single" w:sz="6" w:space="0" w:color="9F9FDA"/>
              </w:divBdr>
              <w:divsChild>
                <w:div w:id="1020012574">
                  <w:marLeft w:val="0"/>
                  <w:marRight w:val="0"/>
                  <w:marTop w:val="0"/>
                  <w:marBottom w:val="0"/>
                  <w:divBdr>
                    <w:top w:val="none" w:sz="0" w:space="0" w:color="auto"/>
                    <w:left w:val="none" w:sz="0" w:space="0" w:color="auto"/>
                    <w:bottom w:val="none" w:sz="0" w:space="0" w:color="auto"/>
                    <w:right w:val="none" w:sz="0" w:space="0" w:color="auto"/>
                  </w:divBdr>
                  <w:divsChild>
                    <w:div w:id="1527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4140">
          <w:marLeft w:val="0"/>
          <w:marRight w:val="0"/>
          <w:marTop w:val="0"/>
          <w:marBottom w:val="0"/>
          <w:divBdr>
            <w:top w:val="none" w:sz="0" w:space="0" w:color="auto"/>
            <w:left w:val="none" w:sz="0" w:space="0" w:color="auto"/>
            <w:bottom w:val="none" w:sz="0" w:space="0" w:color="auto"/>
            <w:right w:val="none" w:sz="0" w:space="0" w:color="auto"/>
          </w:divBdr>
        </w:div>
      </w:divsChild>
    </w:div>
    <w:div w:id="1428817123">
      <w:bodyDiv w:val="1"/>
      <w:marLeft w:val="0"/>
      <w:marRight w:val="0"/>
      <w:marTop w:val="0"/>
      <w:marBottom w:val="0"/>
      <w:divBdr>
        <w:top w:val="none" w:sz="0" w:space="0" w:color="auto"/>
        <w:left w:val="none" w:sz="0" w:space="0" w:color="auto"/>
        <w:bottom w:val="none" w:sz="0" w:space="0" w:color="auto"/>
        <w:right w:val="none" w:sz="0" w:space="0" w:color="auto"/>
      </w:divBdr>
    </w:div>
    <w:div w:id="1432774512">
      <w:bodyDiv w:val="1"/>
      <w:marLeft w:val="0"/>
      <w:marRight w:val="0"/>
      <w:marTop w:val="0"/>
      <w:marBottom w:val="0"/>
      <w:divBdr>
        <w:top w:val="none" w:sz="0" w:space="0" w:color="auto"/>
        <w:left w:val="none" w:sz="0" w:space="0" w:color="auto"/>
        <w:bottom w:val="none" w:sz="0" w:space="0" w:color="auto"/>
        <w:right w:val="none" w:sz="0" w:space="0" w:color="auto"/>
      </w:divBdr>
      <w:divsChild>
        <w:div w:id="1525822847">
          <w:marLeft w:val="0"/>
          <w:marRight w:val="0"/>
          <w:marTop w:val="0"/>
          <w:marBottom w:val="0"/>
          <w:divBdr>
            <w:top w:val="none" w:sz="0" w:space="0" w:color="auto"/>
            <w:left w:val="none" w:sz="0" w:space="0" w:color="auto"/>
            <w:bottom w:val="none" w:sz="0" w:space="0" w:color="auto"/>
            <w:right w:val="none" w:sz="0" w:space="0" w:color="auto"/>
          </w:divBdr>
        </w:div>
      </w:divsChild>
    </w:div>
    <w:div w:id="1528761366">
      <w:bodyDiv w:val="1"/>
      <w:marLeft w:val="0"/>
      <w:marRight w:val="0"/>
      <w:marTop w:val="0"/>
      <w:marBottom w:val="0"/>
      <w:divBdr>
        <w:top w:val="none" w:sz="0" w:space="0" w:color="auto"/>
        <w:left w:val="none" w:sz="0" w:space="0" w:color="auto"/>
        <w:bottom w:val="none" w:sz="0" w:space="0" w:color="auto"/>
        <w:right w:val="none" w:sz="0" w:space="0" w:color="auto"/>
      </w:divBdr>
      <w:divsChild>
        <w:div w:id="1453285365">
          <w:marLeft w:val="0"/>
          <w:marRight w:val="0"/>
          <w:marTop w:val="240"/>
          <w:marBottom w:val="240"/>
          <w:divBdr>
            <w:top w:val="none" w:sz="0" w:space="0" w:color="auto"/>
            <w:left w:val="none" w:sz="0" w:space="0" w:color="auto"/>
            <w:bottom w:val="none" w:sz="0" w:space="0" w:color="auto"/>
            <w:right w:val="none" w:sz="0" w:space="0" w:color="auto"/>
          </w:divBdr>
        </w:div>
        <w:div w:id="1540969550">
          <w:marLeft w:val="0"/>
          <w:marRight w:val="0"/>
          <w:marTop w:val="240"/>
          <w:marBottom w:val="240"/>
          <w:divBdr>
            <w:top w:val="none" w:sz="0" w:space="0" w:color="auto"/>
            <w:left w:val="none" w:sz="0" w:space="0" w:color="auto"/>
            <w:bottom w:val="none" w:sz="0" w:space="0" w:color="auto"/>
            <w:right w:val="none" w:sz="0" w:space="0" w:color="auto"/>
          </w:divBdr>
        </w:div>
        <w:div w:id="1121652122">
          <w:marLeft w:val="0"/>
          <w:marRight w:val="0"/>
          <w:marTop w:val="240"/>
          <w:marBottom w:val="240"/>
          <w:divBdr>
            <w:top w:val="none" w:sz="0" w:space="0" w:color="auto"/>
            <w:left w:val="none" w:sz="0" w:space="0" w:color="auto"/>
            <w:bottom w:val="none" w:sz="0" w:space="0" w:color="auto"/>
            <w:right w:val="none" w:sz="0" w:space="0" w:color="auto"/>
          </w:divBdr>
        </w:div>
        <w:div w:id="1649170017">
          <w:marLeft w:val="0"/>
          <w:marRight w:val="0"/>
          <w:marTop w:val="240"/>
          <w:marBottom w:val="240"/>
          <w:divBdr>
            <w:top w:val="none" w:sz="0" w:space="0" w:color="auto"/>
            <w:left w:val="none" w:sz="0" w:space="0" w:color="auto"/>
            <w:bottom w:val="none" w:sz="0" w:space="0" w:color="auto"/>
            <w:right w:val="none" w:sz="0" w:space="0" w:color="auto"/>
          </w:divBdr>
        </w:div>
      </w:divsChild>
    </w:div>
    <w:div w:id="1794708317">
      <w:bodyDiv w:val="1"/>
      <w:marLeft w:val="0"/>
      <w:marRight w:val="0"/>
      <w:marTop w:val="0"/>
      <w:marBottom w:val="0"/>
      <w:divBdr>
        <w:top w:val="none" w:sz="0" w:space="0" w:color="auto"/>
        <w:left w:val="none" w:sz="0" w:space="0" w:color="auto"/>
        <w:bottom w:val="none" w:sz="0" w:space="0" w:color="auto"/>
        <w:right w:val="none" w:sz="0" w:space="0" w:color="auto"/>
      </w:divBdr>
    </w:div>
    <w:div w:id="2103447140">
      <w:bodyDiv w:val="1"/>
      <w:marLeft w:val="0"/>
      <w:marRight w:val="0"/>
      <w:marTop w:val="0"/>
      <w:marBottom w:val="0"/>
      <w:divBdr>
        <w:top w:val="none" w:sz="0" w:space="0" w:color="auto"/>
        <w:left w:val="none" w:sz="0" w:space="0" w:color="auto"/>
        <w:bottom w:val="none" w:sz="0" w:space="0" w:color="auto"/>
        <w:right w:val="none" w:sz="0" w:space="0" w:color="auto"/>
      </w:divBdr>
      <w:divsChild>
        <w:div w:id="627323680">
          <w:marLeft w:val="0"/>
          <w:marRight w:val="0"/>
          <w:marTop w:val="0"/>
          <w:marBottom w:val="0"/>
          <w:divBdr>
            <w:top w:val="none" w:sz="0" w:space="0" w:color="auto"/>
            <w:left w:val="none" w:sz="0" w:space="0" w:color="auto"/>
            <w:bottom w:val="none" w:sz="0" w:space="0" w:color="auto"/>
            <w:right w:val="none" w:sz="0" w:space="0" w:color="auto"/>
          </w:divBdr>
        </w:div>
        <w:div w:id="172224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502629/4f41fe599ce341751e4e34dc50a4b676674c1416/" TargetMode="External"/><Relationship Id="rId18" Type="http://schemas.openxmlformats.org/officeDocument/2006/relationships/hyperlink" Target="https://www.consultant.ru/document/cons_doc_LAW_483021/f496bba45a6529882c567252bb9eef69357470c1/" TargetMode="External"/><Relationship Id="rId26" Type="http://schemas.openxmlformats.org/officeDocument/2006/relationships/hyperlink" Target="https://www.consultant.ru/document/cons_doc_LAW_489343/b004fed0b70d0f223e4a81f8ad6cd92af90a7e3b/" TargetMode="External"/><Relationship Id="rId3" Type="http://schemas.openxmlformats.org/officeDocument/2006/relationships/styles" Target="styles.xml"/><Relationship Id="rId21" Type="http://schemas.openxmlformats.org/officeDocument/2006/relationships/hyperlink" Target="https://www.consultant.ru/document/cons_doc_LAW_164585/7b041025e3090114573c2f4bd819c0ec5510a0dc/" TargetMode="External"/><Relationship Id="rId34" Type="http://schemas.openxmlformats.org/officeDocument/2006/relationships/fontTable" Target="fontTable.xml"/><Relationship Id="rId7" Type="http://schemas.openxmlformats.org/officeDocument/2006/relationships/hyperlink" Target="https://www.consultant.ru/document/cons_doc_LAW_507521/" TargetMode="External"/><Relationship Id="rId12" Type="http://schemas.openxmlformats.org/officeDocument/2006/relationships/hyperlink" Target="https://www.consultant.ru/document/cons_doc_LAW_502629/4f41fe599ce341751e4e34dc50a4b676674c1416/" TargetMode="External"/><Relationship Id="rId17" Type="http://schemas.openxmlformats.org/officeDocument/2006/relationships/hyperlink" Target="https://www.consultant.ru/document/cons_doc_LAW_99661/dc0b9959ca27fba1add9a97f0ae4a81af29efc9d/" TargetMode="External"/><Relationship Id="rId25" Type="http://schemas.openxmlformats.org/officeDocument/2006/relationships/hyperlink" Target="https://www.consultant.ru/document/cons_doc_LAW_501458/b5315c892df7002ac987a311b4a242874fdcf420/" TargetMode="External"/><Relationship Id="rId33" Type="http://schemas.openxmlformats.org/officeDocument/2006/relationships/hyperlink" Target="https://www.consultant.ru/document/cons_doc_LAW_493724/52b834afe1878e7d7daaccd87e831b73bf2eb182/" TargetMode="External"/><Relationship Id="rId2" Type="http://schemas.openxmlformats.org/officeDocument/2006/relationships/numbering" Target="numbering.xml"/><Relationship Id="rId16" Type="http://schemas.openxmlformats.org/officeDocument/2006/relationships/hyperlink" Target="https://www.consultant.ru/document/cons_doc_LAW_517564/4fdececfa15e63ab6d6ce0a3d20f33356dcc381e/" TargetMode="External"/><Relationship Id="rId20" Type="http://schemas.openxmlformats.org/officeDocument/2006/relationships/hyperlink" Target="https://www.consultant.ru/document/cons_doc_LAW_511226/5ae04cfdfd346ae9f9712bb43c05444e043f4dce/" TargetMode="External"/><Relationship Id="rId29" Type="http://schemas.openxmlformats.org/officeDocument/2006/relationships/hyperlink" Target="https://www.consultant.ru/document/cons_doc_LAW_520175/8f399ec989074fdad875f9a672a1b091ea9bf05c/" TargetMode="External"/><Relationship Id="rId1" Type="http://schemas.openxmlformats.org/officeDocument/2006/relationships/customXml" Target="../customXml/item1.xml"/><Relationship Id="rId6" Type="http://schemas.openxmlformats.org/officeDocument/2006/relationships/hyperlink" Target="https://www.consultant.ru/document/cons_doc_LAW_520175/c4dda76950086823809763473e10fa70d9707463/" TargetMode="External"/><Relationship Id="rId11" Type="http://schemas.openxmlformats.org/officeDocument/2006/relationships/hyperlink" Target="https://www.consultant.ru/document/cons_doc_LAW_462382/" TargetMode="External"/><Relationship Id="rId24" Type="http://schemas.openxmlformats.org/officeDocument/2006/relationships/hyperlink" Target="https://www.consultant.ru/document/cons_doc_LAW_301262/3d0cac60971a511280cbba229d9b6329c07731f7/" TargetMode="External"/><Relationship Id="rId32" Type="http://schemas.openxmlformats.org/officeDocument/2006/relationships/hyperlink" Target="https://www.consultant.ru/document/cons_doc_LAW_520175/8f399ec989074fdad875f9a672a1b091ea9bf05c/" TargetMode="External"/><Relationship Id="rId5" Type="http://schemas.openxmlformats.org/officeDocument/2006/relationships/webSettings" Target="webSettings.xml"/><Relationship Id="rId15" Type="http://schemas.openxmlformats.org/officeDocument/2006/relationships/hyperlink" Target="https://www.consultant.ru/document/cons_doc_LAW_156558/" TargetMode="External"/><Relationship Id="rId23" Type="http://schemas.openxmlformats.org/officeDocument/2006/relationships/hyperlink" Target="https://www.consultant.ru/document/cons_doc_LAW_389296/3d0cac60971a511280cbba229d9b6329c07731f7/" TargetMode="External"/><Relationship Id="rId28" Type="http://schemas.openxmlformats.org/officeDocument/2006/relationships/hyperlink" Target="https://www.consultant.ru/document/cons_doc_LAW_520175/8f399ec989074fdad875f9a672a1b091ea9bf05c/" TargetMode="External"/><Relationship Id="rId10" Type="http://schemas.openxmlformats.org/officeDocument/2006/relationships/hyperlink" Target="https://www.consultant.ru/document/cons_doc_LAW_462382/2deca9a7d978045906f5e23e4ba2d0a7e6317b87/" TargetMode="External"/><Relationship Id="rId19" Type="http://schemas.openxmlformats.org/officeDocument/2006/relationships/hyperlink" Target="https://www.consultant.ru/document/cons_doc_LAW_483021/a5097fabc82fdca659c6369a7d636950e2510dd3/" TargetMode="External"/><Relationship Id="rId31" Type="http://schemas.openxmlformats.org/officeDocument/2006/relationships/hyperlink" Target="https://www.consultant.ru/document/cons_doc_LAW_520175/8f399ec989074fdad875f9a672a1b091ea9bf05c/" TargetMode="External"/><Relationship Id="rId4" Type="http://schemas.openxmlformats.org/officeDocument/2006/relationships/settings" Target="settings.xml"/><Relationship Id="rId9" Type="http://schemas.openxmlformats.org/officeDocument/2006/relationships/hyperlink" Target="https://www.consultant.ru/document/cons_doc_LAW_520175/e0c3943a42848d2e417221344fff719ce2a03934/" TargetMode="External"/><Relationship Id="rId14" Type="http://schemas.openxmlformats.org/officeDocument/2006/relationships/hyperlink" Target="https://www.consultant.ru/document/cons_doc_LAW_502629/" TargetMode="External"/><Relationship Id="rId22" Type="http://schemas.openxmlformats.org/officeDocument/2006/relationships/hyperlink" Target="https://www.consultant.ru/document/cons_doc_LAW_164585/7b041025e3090114573c2f4bd819c0ec5510a0dc/" TargetMode="External"/><Relationship Id="rId27" Type="http://schemas.openxmlformats.org/officeDocument/2006/relationships/hyperlink" Target="https://www.consultant.ru/document/cons_doc_LAW_491974/b004fed0b70d0f223e4a81f8ad6cd92af90a7e3b/" TargetMode="External"/><Relationship Id="rId30" Type="http://schemas.openxmlformats.org/officeDocument/2006/relationships/hyperlink" Target="https://www.consultant.ru/document/cons_doc_LAW_520175/8f399ec989074fdad875f9a672a1b091ea9bf05c/" TargetMode="External"/><Relationship Id="rId35" Type="http://schemas.openxmlformats.org/officeDocument/2006/relationships/theme" Target="theme/theme1.xml"/><Relationship Id="rId8" Type="http://schemas.openxmlformats.org/officeDocument/2006/relationships/hyperlink" Target="https://www.consultant.ru/document/cons_doc_LAW_508506/a0e91c7e19fe89bcaec22682e719eebc0777ba59/" TargetMode="Externa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18266FF8-31FE-0E4B-8F97-0718C7B8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16</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Grigory Neverov</cp:lastModifiedBy>
  <cp:revision>15</cp:revision>
  <dcterms:created xsi:type="dcterms:W3CDTF">2024-11-06T21:43:00Z</dcterms:created>
  <dcterms:modified xsi:type="dcterms:W3CDTF">2025-12-16T09:08:00Z</dcterms:modified>
</cp:coreProperties>
</file>