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Types>
</file>

<file path=_rels/.rels><?xml version="1.0"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6se="http://schemas.microsoft.com/office/word/2015/wordml/symex" xmlns:w16cid="http://schemas.microsoft.com/office/word/2016/wordml/cid" xmlns:w16="http://schemas.microsoft.com/office/word/2018/wordml" xmlns:w15="http://schemas.microsoft.com/office/word/2012/wordml" xmlns:w14="http://schemas.microsoft.com/office/word/2010/wordml" xmlns:mc="http://schemas.openxmlformats.org/markup-compatibility/2006" xmlns:w16cex="http://schemas.microsoft.com/office/word/2018/wordml/cex" xmlns:unk1="http://schemas.microsoft.com/office/word/2023/wordml/word16du" xmlns:w="http://schemas.openxmlformats.org/wordprocessingml/2006/main" xmlns:vyd="http://volga.yandex.com/schemas/document/model" xmlns:w16sdtdh="http://schemas.microsoft.com/office/word/2020/wordml/sdtdatahash" xmlns:wp14="http://schemas.microsoft.com/office/word/2010/wordprocessingDrawing" w:conformance="transitional" mc:Ignorable="vyd w14 w15 w16se w16cid w16 w16cex w16sdtdh unk1 wp14">
  <w:background/>
  <w:body vyd:_id="vyd:mfs016o40a8mub">
    <w:p w:rsidR="006531B6" w:rsidRPr="007A3B62" w:rsidRDefault="006531B6" w:rsidP="00A350CE" vyd:_id="vyd:mfs016p7gou0za">
      <w:pPr>
        <w:spacing w:after="0" w:before="0"/>
        <w:ind w:start="0" w:end="0" w:firstLine="708"/>
        <w:jc w:val="center"/>
        <w:rPr>
          <w:rFonts w:ascii="Times New Roman" w:hAnsi="Times New Roman" w:eastAsia="Times New Roman" w:cs="Times New Roman"/>
          <w:sz w:val="36"/>
          <w:b w:val="1"/>
        </w:rPr>
      </w:pPr>
      <w:r>
        <w:rPr>
          <w:rFonts w:ascii="Times New Roman" w:hAnsi="Times New Roman" w:eastAsia="Times New Roman" w:cs="Times New Roman"/>
          <w:sz w:val="36"/>
          <w:b w:val="1"/>
        </w:rPr>
        <w:t vyd:_id="vyd:mgo1kmxgv3klx0">Вопросы к вебинару 14 октября 2025 г. (вторник)</w:t>
      </w:r>
    </w:p>
    <w:p w:rsidR="006531B6" w:rsidRPr="007A3B62" w:rsidRDefault="006531B6" w:rsidP="00A350CE" vyd:_id="vyd:mgo1kqgzpq6ual">
      <w:pPr>
        <w:spacing w:after="0" w:before="0"/>
        <w:ind w:start="0" w:end="0" w:firstLine="708"/>
        <w:jc w:val="center"/>
        <w:rPr>
          <w:rFonts w:ascii="Times New Roman" w:hAnsi="Times New Roman" w:eastAsia="Times New Roman" w:cs="Times New Roman"/>
          <w:sz w:val="36"/>
          <w:b w:val="1"/>
        </w:rPr>
      </w:pPr>
    </w:p>
    <w:p w:rsidR="006531B6" w:rsidRPr="007A3B62" w:rsidRDefault="006531B6" w:rsidP="00A350CE" vyd:_id="vyd:mgo1kmxf83h2rs">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xe5eg5t7">1. Надежда Владимировна С.</w:t>
      </w:r>
    </w:p>
    <w:p w:rsidR="006531B6" w:rsidRPr="007A3B62" w:rsidRDefault="006531B6" w:rsidP="00A350CE" vyd:_id="vyd:mgo1kmxdp0paur">
      <w:pPr>
        <w:spacing w:after="0" w:before="0"/>
        <w:ind w:start="0" w:end="0" w:firstLine="708"/>
        <w:jc w:val="both"/>
        <w:rPr>
          <w:rFonts w:ascii="Times New Roman" w:hAnsi="Times New Roman" w:eastAsia="Times New Roman" w:cs="Times New Roman"/>
          <w:sz w:val="36"/>
          <w:color w:val="ff0000"/>
          <w:u w:val="none"/>
          <w:b w:val="1"/>
        </w:rPr>
      </w:pPr>
      <w:r>
        <w:rPr>
          <w:rFonts w:ascii="Times New Roman" w:hAnsi="Times New Roman" w:eastAsia="Times New Roman" w:cs="Times New Roman"/>
          <w:sz w:val="36"/>
          <w:color w:val="ff0000"/>
          <w:u w:val="none"/>
          <w:b w:val="1"/>
        </w:rPr>
        <w:t vyd:_id="vyd:mgpcj57r6hdqd1">НЕВЕРОВ</w:t>
      </w:r>
    </w:p>
    <w:p w:rsidR="006531B6" w:rsidRPr="007A3B62" w:rsidRDefault="006531B6" w:rsidP="00A350CE" vyd:_id="vyd:mgpcj5zbvymcm4">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xaoyfbx4">1) Вопрос по учёту членских взносов</w:t>
      </w:r>
    </w:p>
    <w:p w:rsidR="006531B6" w:rsidRPr="007A3B62" w:rsidRDefault="006531B6" w:rsidP="00A350CE" vyd:_id="vyd:mgo1kmxadyxsez">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x8masv4x">Если организация работает по кассовому методу – взносы пришли – начислили, не пришли – не начислили. Тогда у нас не формируется дебиторская задолженность, а у членов не формируется кредиторская.</w:t>
      </w:r>
    </w:p>
    <w:p w:rsidR="006531B6" w:rsidRPr="007A3B62" w:rsidRDefault="006531B6" w:rsidP="00A350CE" vyd:_id="vyd:mgo1kmx8m62ess">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x74yo9vx">А если мы просим оплатить взносы за прошлые года – 2024, 2023, 2022 – у нас такая задолженность не подкреплена ничем – нет ни акта сверки, ни начислений.</w:t>
      </w:r>
    </w:p>
    <w:p w:rsidR="006531B6" w:rsidRPr="007A3B62" w:rsidRDefault="006531B6" w:rsidP="00A350CE" vyd:_id="vyd:mgo1kmx6mvnbkm">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x532lh9f">Как быть в такой ситуации и как правильно отражать задолженность по членским взносам, чтобы она была реальной к взысканию, а не повисла как долги, которые не будут никогда погашены?</w:t>
      </w:r>
    </w:p>
    <w:p w:rsidR="006531B6" w:rsidRPr="007A3B62" w:rsidRDefault="006531B6" w:rsidP="00A350CE" vyd:_id="vyd:mgo1kmx4o3lj4g">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x2nzkxkj">Как построить работу с членами на этот счёт?</w:t>
      </w:r>
    </w:p>
    <w:p w:rsidR="006531B6" w:rsidRPr="007A3B62" w:rsidRDefault="006531B6" w:rsidP="00A350CE" vyd:_id="vyd:mgo1kmx1csnanc">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x0ovlbta">Ситуация – ассоциация начисляет взносы в момент прихода средств (кассовым метод)</w:t>
      </w:r>
    </w:p>
    <w:p w:rsidR="006531B6" w:rsidRPr="007A3B62" w:rsidRDefault="006531B6" w:rsidP="00A350CE" vyd:_id="vyd:mgo1kmx0axbfnf">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za4tj87">Как быть со взносами за прошлые периоды 2022, 2023, 2024 года.</w:t>
      </w:r>
    </w:p>
    <w:p w:rsidR="006531B6" w:rsidRPr="007A3B62" w:rsidRDefault="006531B6" w:rsidP="00A350CE" vyd:_id="vyd:mgo1kmwy5sju6d">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xdfqi53">Компании просят акт сверки взаиморасчётов.</w:t>
      </w:r>
    </w:p>
    <w:p w:rsidR="006531B6" w:rsidRPr="007A3B62" w:rsidRDefault="006531B6" w:rsidP="00A350CE" vyd:_id="vyd:mgo1kmwwc579hv">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vcdwy28">Имеем ли мы право начислить членские взносы за прошлый период в текущем году:</w:t>
      </w:r>
    </w:p>
    <w:p w:rsidR="006531B6" w:rsidRPr="007A3B62" w:rsidRDefault="006531B6" w:rsidP="00A350CE" vyd:_id="vyd:mgo1kmwtvnnueg">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s4v84ds">Начислены членские взносы за 2024 г. – дата проводки 30.09.2025</w:t>
      </w:r>
    </w:p>
    <w:p w:rsidR="006531B6" w:rsidRPr="007A3B62" w:rsidRDefault="006531B6" w:rsidP="00A350CE" vyd:_id="vyd:mgo1kmws7bv7ts">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rmh2tmf">И тогда как будет выглядеть акт сверки – ведь это будет акт сверки только за текущий год за 2025?</w:t>
      </w:r>
    </w:p>
    <w:p w:rsidR="006531B6" w:rsidRPr="007A3B62" w:rsidRDefault="006531B6" w:rsidP="00A350CE" vyd:_id="vyd:mgo1kmwqbw4i5f">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py5jhrb">Мы же не можем, если у нас не было начислений в 2022 г. сделать акт сверки за 2022 г.?</w:t>
      </w:r>
    </w:p>
    <w:p w:rsidR="006531B6" w:rsidRPr="007A3B62" w:rsidRDefault="006531B6" w:rsidP="00A350CE" vyd:_id="vyd:mgo1kmwo3n97me">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mn2vldn" xml:space="preserve"> Либо же мы можем работать только по текущему году?</w:t>
      </w:r>
    </w:p>
    <w:p w:rsidR="006531B6" w:rsidRPr="007A3B62" w:rsidRDefault="006531B6" w:rsidP="00A350CE" vyd:_id="vyd:mgo1kmwl7btlhi">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knahzqv" xml:space="preserve"> Как быть в такой ситуации. когда и взносы членские собрать нужно и не было отражения задолженность за прошлый период?</w:t>
      </w:r>
    </w:p>
    <w:p w:rsidR="006531B6" w:rsidRPr="007A3B62" w:rsidRDefault="006531B6" w:rsidP="00A350CE" vyd:_id="vyd:mgo1kmwjosf0pd">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igyqjh8" xml:space="preserve"> А если начислять задолженность по взносам, то будет большая задолженность по неуплате взносов.</w:t>
      </w:r>
    </w:p>
    <w:p w:rsidR="006531B6" w:rsidRPr="007A3B62" w:rsidRDefault="006531B6" w:rsidP="00A350CE" vyd:_id="vyd:mgo1kmwhj6tdga">
      <w:pPr>
        <w:spacing w:after="0" w:before="0"/>
        <w:ind w:start="0" w:end="0" w:firstLine="708"/>
        <w:jc w:val="both"/>
        <w:rPr>
          <w:rFonts w:ascii="Times New Roman" w:hAnsi="Times New Roman" w:eastAsia="Times New Roman" w:cs="Times New Roman"/>
          <w:sz w:val="36"/>
        </w:rPr>
      </w:pPr>
    </w:p>
    <w:p w:rsidR="006531B6" w:rsidRPr="007A3B62" w:rsidRDefault="006531B6" w:rsidP="00A350CE" vyd:_id="vyd:mgo1kumok5c38i">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grbol6x">2) Вопрос по наградной деятельности ассоциации.</w:t>
      </w:r>
    </w:p>
    <w:p w:rsidR="006531B6" w:rsidRPr="007A3B62" w:rsidRDefault="006531B6" w:rsidP="00A350CE" vyd:_id="vyd:mgo1kmw6md5zif">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w2z3pb1x" xml:space="preserve">Ситуация: Ассоциация, согласно п. 6.3.3.7 Устава к компетенции постоянно действующего коллегиального исполнительного органа управления (собирается 2 раза в год)  относится учреждение наград Ассоциации, утверждение положений о наградах, принятие решений о награждение – всё это является уставной деятельностью Ассоциации, которую она ведёт за счёт членских взносов и пожертвований. </w:t>
      </w:r>
    </w:p>
    <w:p w:rsidR="006531B6" w:rsidRPr="007A3B62" w:rsidRDefault="006531B6" w:rsidP="00A350CE" vyd:_id="vyd:mgo1kmw1beq9cf">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z99m34n">Ассоциация получает ходатайства о награждении работников от организаций и наградные листы на каждого награждаемого. Либо коллегиальный орган управления или администрация сами предлагают наградить кого-то этими наградами.</w:t>
      </w:r>
    </w:p>
    <w:p w:rsidR="006531B6" w:rsidRPr="007A3B62" w:rsidRDefault="006531B6" w:rsidP="00A350CE" vyd:_id="vyd:mgo1kmvyjoqs0o">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x2ndp4t">Ассоциация вносит данные в реестр награждения.</w:t>
      </w:r>
    </w:p>
    <w:p w:rsidR="006531B6" w:rsidRPr="007A3B62" w:rsidRDefault="006531B6" w:rsidP="00A350CE" vyd:_id="vyd:mgo1kmvw7x51fe">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v512vbx">Протоколом Капитула при коллегиальном исполнительном органе управления утверждают награждение награждаемого.</w:t>
      </w:r>
    </w:p>
    <w:p w:rsidR="006531B6" w:rsidRPr="007A3B62" w:rsidRDefault="006531B6" w:rsidP="00A350CE" vyd:_id="vyd:mgo1kmvv96p6qj">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uw34uy1">Денег на изготовление наград не хватает, некоторые награды дорогие и делаются из золота и серебра на монетном дворе.</w:t>
      </w:r>
    </w:p>
    <w:p w:rsidR="006531B6" w:rsidRPr="007A3B62" w:rsidRDefault="006531B6" w:rsidP="00A350CE" vyd:_id="vyd:mgo1kmvtf2eodk">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smj9exp">Ассоциация заключала договоры купли-продажи нагрудных знаков. т.е. компания делала заявки на награды и оплачивала их стоимость за комплект (наградной знак, футляр, удостоверение) не по себестоимости, а с наценкой.</w:t>
      </w:r>
    </w:p>
    <w:p w:rsidR="006531B6" w:rsidRPr="007A3B62" w:rsidRDefault="006531B6" w:rsidP="00A350CE" vyd:_id="vyd:mgo1kmvrjnzmw0">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pdr3kd1">Каким образом можно работать с наградами?</w:t>
      </w:r>
    </w:p>
    <w:p w:rsidR="006531B6" w:rsidRPr="007A3B62" w:rsidRDefault="006531B6" w:rsidP="00A350CE" vyd:_id="vyd:mgo1kmvody78n9">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n3undvp">И как получать финансирование на их изготовление?</w:t>
      </w:r>
    </w:p>
    <w:p w:rsidR="006531B6" w:rsidRPr="007A3B62" w:rsidRDefault="006531B6" w:rsidP="00A350CE" vyd:_id="vyd:mgo1kmvmz3lqjq">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lwqy91v">Возможно ли заключать договоры купли-продажи нагрудных знаков?</w:t>
      </w:r>
    </w:p>
    <w:p w:rsidR="006531B6" w:rsidRPr="007A3B62" w:rsidRDefault="006531B6" w:rsidP="00A350CE" vyd:_id="vyd:mgo1kmvk1yxr11">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ifvdxfj">И при каких условиях и с какими формулировками?</w:t>
      </w:r>
    </w:p>
    <w:p w:rsidR="006531B6" w:rsidRPr="007A3B62" w:rsidRDefault="006531B6" w:rsidP="00A350CE" vyd:_id="vyd:mgo1kmvi0aoho6">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hppo7l2">или же переходить на договор пожертвования на уставные цели?</w:t>
      </w:r>
    </w:p>
    <w:p w:rsidR="006531B6" w:rsidRPr="007A3B62" w:rsidRDefault="006531B6" w:rsidP="00A350CE" vyd:_id="vyd:mgo1kmvggcgfiw">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dksxp75">Или просто договор пожертвования без конкретики?</w:t>
      </w:r>
    </w:p>
    <w:p w:rsidR="006531B6" w:rsidRPr="007A3B62" w:rsidRDefault="006531B6" w:rsidP="00A350CE" vyd:_id="vyd:mgo1kmvdp73ywn">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bn2c7wh">или еще какие варианты есть?</w:t>
      </w:r>
    </w:p>
    <w:p w:rsidR="006531B6" w:rsidRPr="007A3B62" w:rsidRDefault="006531B6" w:rsidP="00A350CE" vyd:_id="vyd:mgo1kmvbtuozq7">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a9h5jlo">Каким образом и какими документам оформлять списание наград с учёта?</w:t>
      </w:r>
    </w:p>
    <w:p w:rsidR="006531B6" w:rsidRPr="007A3B62" w:rsidRDefault="006531B6" w:rsidP="00A350CE" vyd:_id="vyd:mgo1kmv8wjtrpz">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71nja04">Не удается подписывать акты приёмки-передачи наград награждаемому.</w:t>
      </w:r>
    </w:p>
    <w:p w:rsidR="006531B6" w:rsidRPr="007A3B62" w:rsidRDefault="006531B6" w:rsidP="00A350CE" vyd:_id="vyd:mgo1kmv6i8zvac">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5iiitx3">На каком счёте учитывать награды (наградную атрибутику – медали, футляры, удостоверения) при покупке у поставщиков на 10 или 41, далее идет комплектование награды?</w:t>
      </w:r>
    </w:p>
    <w:p w:rsidR="006531B6" w:rsidRPr="007A3B62" w:rsidRDefault="006531B6" w:rsidP="00A350CE" vyd:_id="vyd:mgo1kmv3hweeqa">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v2kr1fmq">На какой счет списывать и в какой момент?</w:t>
      </w:r>
    </w:p>
    <w:p w:rsidR="006531B6" w:rsidRPr="007A3B62" w:rsidRDefault="006531B6" w:rsidP="00A350CE" vyd:_id="vyd:mgo1kmv0csav9f">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zz1ty2u">Каким образом списывать с учета при награждении – безвозмездной передаче?</w:t>
      </w:r>
    </w:p>
    <w:p w:rsidR="006531B6" w:rsidRPr="007A3B62" w:rsidRDefault="006531B6" w:rsidP="00A350CE" vyd:_id="vyd:mgo1kmuy6uo8lq">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xjxkbzo">Что делать с НДФЛ?</w:t>
      </w:r>
    </w:p>
    <w:p w:rsidR="006531B6" w:rsidRPr="007A3B62" w:rsidRDefault="006531B6" w:rsidP="00A350CE" vyd:_id="vyd:mgo1kmuw23d3hz">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ugrgkdu">Часть наград по себестоимости около 2 тыс. руб., знаки, имеющие в составе серебро – себестоимость порядка 7-10 тыс. руб., а знаки из золота — 260 тыс. руб.</w:t>
      </w:r>
    </w:p>
    <w:p w:rsidR="006531B6" w:rsidRPr="007A3B62" w:rsidRDefault="006531B6" w:rsidP="00A350CE" vyd:_id="vyd:mgo1kmuu9ohgyq">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rn924nv">Как грамотно оформить передачу знака награждаемому, как разобраться с НДФЛ – его начисление и удержание, если это не сотрудники нашей организации.</w:t>
      </w:r>
    </w:p>
    <w:p w:rsidR="006531B6" w:rsidRPr="007A3B62" w:rsidRDefault="006531B6" w:rsidP="00A350CE" vyd:_id="vyd:mgo1kmuqncgpxb">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osic90v">Предложила директору договор дарения и уведомление в ИФНС о невозможности удержать НДФЛ, но они и слушать не хотят, что тому, кого награждаем, нужно заплатить налог.</w:t>
      </w:r>
    </w:p>
    <w:p w:rsidR="006531B6" w:rsidRPr="007A3B62" w:rsidRDefault="006531B6" w:rsidP="00A350CE" vyd:_id="vyd:mgo1kmunziqsel">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ly0zvc3">Возможно ли заплатить налог за награждаемых? Опять-таки из каких это средств делать?</w:t>
      </w:r>
    </w:p>
    <w:p w:rsidR="006531B6" w:rsidRPr="007A3B62" w:rsidRDefault="006531B6" w:rsidP="00A350CE" vyd:_id="vyd:mgo1kmukct42jl">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jyavqa1">Какова практика в вопросах награждения? Это не спортивные соревнования, не конкурсы, и не социально-ориентированная организация.</w:t>
      </w:r>
    </w:p>
    <w:p w:rsidR="006531B6" w:rsidRPr="007A3B62" w:rsidRDefault="006531B6" w:rsidP="00A350CE" vyd:_id="vyd:mgo1kmuiiob6r5">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ht8m7cv">Здесь некоммерческое партнёрство (сейчас ассоциация) и членские взносы.</w:t>
      </w:r>
    </w:p>
    <w:p w:rsidR="006531B6" w:rsidRPr="007A3B62" w:rsidRDefault="006531B6" w:rsidP="00A350CE" vyd:_id="vyd:mgo1kmugy4ma7o">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fru38fa">Как грамотно выстроить наградную работу?</w:t>
      </w:r>
    </w:p>
    <w:p w:rsidR="006531B6" w:rsidRPr="007A3B62" w:rsidRDefault="006531B6" w:rsidP="00A350CE" vyd:_id="vyd:mgo1kmuer7hn24">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d30xi15">по каким договорам получать финансирование?  –пожертвование, спонсорская помощь или еще как?</w:t>
      </w:r>
    </w:p>
    <w:p w:rsidR="006531B6" w:rsidRPr="007A3B62" w:rsidRDefault="006531B6" w:rsidP="00A350CE" vyd:_id="vyd:mgo1kmu9ssbdfh">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6xaaa90">как правильно и по каким документам передавать награды и осуществлять списание у учета наград для награждения – по какой цене (себестоимость или на забалансовом счете по 1 руб., – какая стоимость будет стоять в акте приёмки-передачи?</w:t>
      </w:r>
    </w:p>
    <w:p w:rsidR="006531B6" w:rsidRPr="007A3B62" w:rsidRDefault="006531B6" w:rsidP="00A350CE" vyd:_id="vyd:mgo1kmu6otlnqb">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4say2qf">Возможно ли составлять акт безадресно – выдать Иванову И.И. 10 комплектов награды для торжественного награждения список из 10 чел. ФИО такого-то числа. Общая стоимость наград 20 тыс. руб.</w:t>
      </w:r>
    </w:p>
    <w:p w:rsidR="006531B6" w:rsidRPr="007A3B62" w:rsidRDefault="006531B6" w:rsidP="00A350CE" vyd:_id="vyd:mgo1kmu3ryoct8">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u1rqdi8r">Как работать с налогом НДФЛ?</w:t>
      </w:r>
    </w:p>
    <w:p w:rsidR="006531B6" w:rsidRPr="007A3B62" w:rsidRDefault="006531B6" w:rsidP="00A350CE" vyd:_id="vyd:mgo1kmu0vynjyg">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tz305wok">Будет ли здесь возникать другие налоги и сборы при передаче физическим лицам?</w:t>
      </w:r>
    </w:p>
    <w:p w:rsidR="006531B6" w:rsidRPr="007A3B62" w:rsidRDefault="006531B6" w:rsidP="00A350CE" vyd:_id="vyd:mgo1kmtyb4re34">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tx5cydc3">Возможно ли получать пожертвование от организации А и награждать наградами сотрудников организации А – в протоколе будут указаны ФИО, должность и название компании – организация А – при пристальном изучении можно будет провести параллель, что организация А дала пожертвование на награждение своих сотрудников наградами?</w:t>
      </w:r>
    </w:p>
    <w:p w:rsidR="006531B6" w:rsidRPr="007A3B62" w:rsidRDefault="006531B6" w:rsidP="00A350CE" vyd:_id="vyd:mgo1kmtwry2s0q">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tss9uh60">Или же нужно, чтобы организация Б вносила пожертвование, а награждались сотрудники организации А (если это холдинги, и есть такая возможность)?</w:t>
      </w:r>
    </w:p>
    <w:p w:rsidR="006531B6" w:rsidRPr="007A3B62" w:rsidRDefault="006531B6" w:rsidP="00A350CE" vyd:_id="vyd:mgo1kmtroyzbf0">
      <w:pPr>
        <w:spacing w:after="0" w:before="0"/>
        <w:ind w:start="0" w:end="0" w:firstLine="708"/>
        <w:jc w:val="both"/>
        <w:rPr>
          <w:rFonts w:ascii="Times New Roman" w:hAnsi="Times New Roman" w:eastAsia="Times New Roman" w:cs="Times New Roman"/>
          <w:sz w:val="36"/>
        </w:rPr>
      </w:pPr>
      <w:r>
        <w:rPr>
          <w:rFonts w:ascii="Times New Roman" w:hAnsi="Times New Roman" w:eastAsia="Times New Roman" w:cs="Times New Roman"/>
          <w:sz w:val="36"/>
        </w:rPr>
        <w:t vyd:_id="vyd:mgo1kmtpb3i8p7">Вопросов много, но все об одном – как построить учёт наград, их списание с бухгалтерского учёта, и законным способом получать деньги на финансирование наградной деятельности.</w:t>
      </w:r>
    </w:p>
    <w:p w:rsidR="006531B6" w:rsidRPr="007A3B62" w:rsidRDefault="006531B6" w:rsidP="00A350CE" vyd:_id="vyd:mgo1l1pb9moivl">
      <w:pPr>
        <w:spacing w:after="0" w:before="0"/>
        <w:ind w:start="0" w:end="0" w:firstLine="708"/>
        <w:jc w:val="both"/>
        <w:rPr>
          <w:rFonts w:ascii="Times New Roman" w:hAnsi="Times New Roman" w:eastAsia="Times New Roman" w:cs="Times New Roman"/>
          <w:sz w:val="36"/>
        </w:rPr>
      </w:pPr>
    </w:p>
    <w:p w:rsidR="006531B6" w:rsidRPr="007A3B62" w:rsidRDefault="006531B6" w:rsidP="00A350CE" vyd:_id="vyd:mgo1kmto7mwke7">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tm2eh2cz">2. Ирина Ивановна Р</w:t>
      </w:r>
      <w:r>
        <w:rPr>
          <w:rFonts w:ascii="Times New Roman" w:hAnsi="Times New Roman" w:eastAsia="Times New Roman" w:cs="Times New Roman"/>
          <w:sz w:val="36"/>
          <w:b w:val="1"/>
        </w:rPr>
        <w:t vyd:_id="vyd:mgo1kmtm5w0vrv" xml:space="preserve">.  </w:t>
      </w:r>
    </w:p>
    <w:p w:rsidR="006531B6" w:rsidRPr="007A3B62" w:rsidRDefault="006531B6" w:rsidP="00A350CE" vyd:_id="vyd:mgo1kmtly9bya9">
      <w:pPr>
        <w:pBdr>
          <w:top w:val="none" w:color="000000" w:sz="4" w:space="0"/>
          <w:left w:val="none" w:color="000000" w:sz="4" w:space="0"/>
          <w:bottom w:val="none" w:color="000000" w:sz="4" w:space="0"/>
          <w:right w:val="none" w:color="000000" w:sz="4" w:space="0"/>
        </w:pBdr>
        <w:spacing w:after="0"/>
        <w:ind w:start="707" w:end="0" w:firstLine="0"/>
        <w:jc w:val="both"/>
        <w:rPr>
          <w:rFonts w:ascii="Liberation Sans" w:hAnsi="Liberation Sans" w:eastAsia="Liberation Sans" w:cs="Liberation Sans"/>
          <w:sz w:val="36"/>
          <w:szCs w:val="20"/>
        </w:rPr>
      </w:pPr>
      <w:r>
        <w:rPr>
          <w:rFonts w:ascii="Times New Roman" w:hAnsi="Times New Roman" w:eastAsia="Liberation Sans" w:cs="Liberation Sans"/>
          <w:sz w:val="36"/>
          <w:color w:val="ffff00"/>
          <w:u w:val="none"/>
          <w:b w:val="1"/>
          <w:szCs w:val="20"/>
        </w:rPr>
        <w:t vyd:_id="vyd:mgpcjjpjy493y5">САВКОВА</w:t>
      </w:r>
    </w:p>
    <w:p w:rsidR="006531B6" w:rsidRPr="007A3B62" w:rsidRDefault="006531B6" w:rsidP="00A350CE" vyd:_id="vyd:mgpcjjpilof6vc">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thxfref6">Добрый день, если авто в лизинге и его ещё не выкупили, начисляется ли амортизация?</w:t>
      </w:r>
    </w:p>
    <w:p w:rsidR="006531B6" w:rsidRPr="007A3B62" w:rsidRDefault="006531B6" w:rsidP="00A350CE" vyd:_id="vyd:mgo1kmtg3rn7rq">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tbb9xsfd">Или её начисляем после выкупа?</w:t>
      </w:r>
    </w:p>
    <w:p w:rsidR="006531B6" w:rsidRPr="007A3B62" w:rsidRDefault="006531B6" w:rsidP="00A350CE" vyd:_id="vyd:mgo1kmt9fi4gbw">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o1l3hg47maop">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t8usxwwm">3. Анна Евгеньевна К.</w:t>
      </w:r>
    </w:p>
    <w:p w:rsidR="006531B6" w:rsidRPr="007A3B62" w:rsidRDefault="006531B6" w:rsidP="00A350CE" vyd:_id="vyd:mgo1kmt7qkt2g1">
      <w:pPr>
        <w:pBdr>
          <w:top w:val="none" w:color="000000" w:sz="4" w:space="0"/>
          <w:left w:val="none" w:color="000000" w:sz="4" w:space="0"/>
          <w:bottom w:val="none" w:color="000000" w:sz="4" w:space="0"/>
          <w:right w:val="none" w:color="000000" w:sz="4" w:space="0"/>
        </w:pBdr>
        <w:spacing w:after="0"/>
        <w:ind w:start="0" w:end="0" w:firstLine="708"/>
        <w:jc w:val="both"/>
        <w:rPr>
          <w:rFonts w:ascii="Times New Roman" w:hAnsi="Times New Roman" w:eastAsia="Liberation Sans" w:cs="Liberation Sans"/>
          <w:sz w:val="36"/>
          <w:szCs w:val="20"/>
        </w:rPr>
      </w:pPr>
      <w:r>
        <w:rPr>
          <w:rFonts w:ascii="Times New Roman" w:hAnsi="Times New Roman" w:eastAsia="Liberation Sans" w:cs="Liberation Sans"/>
          <w:sz w:val="36"/>
          <w:color w:val="ff00ff"/>
          <w:b w:val="1"/>
          <w:szCs w:val="20"/>
        </w:rPr>
        <w:t vyd:_id="vyd:mgpckq5wiwhjgg">ШАРОНОВА</w:t>
      </w:r>
    </w:p>
    <w:p w:rsidR="006531B6" w:rsidRPr="007A3B62" w:rsidRDefault="006531B6" w:rsidP="00A350CE" vyd:_id="vyd:mgpckq5v6w34sp">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t1fg5wea">Ассоциация получила денежное вознаграждение за победу в конкурсе на лучший проект по озеленению и благоустройству территории.</w:t>
      </w:r>
    </w:p>
    <w:p w:rsidR="006531B6" w:rsidRPr="007A3B62" w:rsidRDefault="006531B6" w:rsidP="00A350CE" vyd:_id="vyd:mgo1kmt0625q25">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szsjkaa2">Как оформить это вознаграждение?</w:t>
      </w:r>
    </w:p>
    <w:p w:rsidR="006531B6" w:rsidRPr="007A3B62" w:rsidRDefault="006531B6" w:rsidP="00A350CE" vyd:_id="vyd:mgo1kmsxdg02ko">
      <w:pPr>
        <w:spacing w:after="0" w:before="0"/>
        <w:ind w:start="0" w:end="0" w:firstLine="708"/>
        <w:jc w:val="both"/>
        <w:rPr>
          <w:rFonts w:ascii="Times New Roman" w:hAnsi="Times New Roman" w:eastAsia="Times New Roman" w:cs="Times New Roman"/>
          <w:sz w:val="36"/>
        </w:rPr>
      </w:pPr>
      <w:r>
        <w:rPr>
          <w:rFonts w:ascii="Times New Roman" w:hAnsi="Times New Roman" w:eastAsia="Times New Roman" w:cs="Times New Roman"/>
          <w:sz w:val="36"/>
        </w:rPr>
        <w:t vyd:_id="vyd:mgo1kmsvld6fot">Будет ли это вознаграждение считаться целевым поступлением (Ассоциация на УСН) и освобождаться от налогообложения?</w:t>
      </w:r>
    </w:p>
    <w:p w:rsidR="006531B6" w:rsidRPr="007A3B62" w:rsidRDefault="006531B6" w:rsidP="00A350CE" vyd:_id="vyd:mgpak1p5uvkteb">
      <w:pPr>
        <w:spacing w:after="0" w:before="0"/>
        <w:ind w:start="0" w:end="0" w:firstLine="708"/>
        <w:jc w:val="both"/>
        <w:rPr>
          <w:rFonts w:ascii="Times New Roman" w:hAnsi="Times New Roman" w:eastAsia="Times New Roman" w:cs="Times New Roman"/>
          <w:sz w:val="36"/>
        </w:rPr>
      </w:pPr>
    </w:p>
    <w:p w:rsidR="006531B6" w:rsidRPr="007A3B62" w:rsidRDefault="006531B6" w:rsidP="00A350CE" vyd:_id="vyd:mgpak22jxvx124">
      <w:pPr>
        <w:spacing w:after="0" w:before="0"/>
        <w:ind w:start="0" w:end="0" w:firstLine="708"/>
        <w:jc w:val="both"/>
        <w:rPr>
          <w:rFonts w:ascii="Times New Roman" w:hAnsi="Times New Roman" w:eastAsia="Times New Roman" w:cs="Times New Roman"/>
          <w:sz w:val="36"/>
          <w:b w:val="1"/>
        </w:rPr>
      </w:pPr>
      <w:r>
        <w:rPr>
          <w:rFonts w:ascii="Times New Roman" w:hAnsi="Times New Roman" w:eastAsia="Times New Roman" w:cs="Times New Roman"/>
          <w:sz w:val="36"/>
          <w:b w:val="1"/>
        </w:rPr>
        <w:t vyd:_id="vyd:mgpak32jx315sm" xml:space="preserve">4. </w:t>
      </w:r>
      <w:r>
        <w:rPr>
          <w:rFonts w:ascii="Times New Roman" w:hAnsi="Times New Roman" w:eastAsia="Times New Roman" w:cs="Times New Roman"/>
          <w:sz w:val="36"/>
          <w:b w:val="1"/>
        </w:rPr>
        <w:t vyd:_id="vyd:mgpcazkno5kuf1">Юлия Сергеевна А.</w:t>
      </w:r>
    </w:p>
    <w:p w:rsidR="006531B6" w:rsidRPr="007A3B62" w:rsidRDefault="006531B6" w:rsidP="00A350CE" vyd:_id="vyd:mgpcb0mljr9q8s">
      <w:pPr>
        <w:spacing w:after="0" w:before="0"/>
        <w:ind w:start="0" w:end="0" w:firstLine="708"/>
        <w:jc w:val="both"/>
        <w:rPr>
          <w:rFonts w:ascii="Times New Roman" w:hAnsi="Times New Roman" w:eastAsia="Times New Roman" w:cs="Times New Roman"/>
          <w:sz w:val="36"/>
          <w:b w:val="1"/>
        </w:rPr>
      </w:pPr>
      <w:r>
        <w:rPr>
          <w:rFonts w:ascii="Times New Roman" w:hAnsi="Times New Roman" w:eastAsia="Liberation Sans" w:cs="Liberation Sans"/>
          <w:sz w:val="36"/>
          <w:color w:val="ff00ff"/>
          <w:b w:val="1"/>
          <w:szCs w:val="20"/>
        </w:rPr>
        <w:t vyd:_id="vyd:mgpcl4f1gddcfe">ШАРОНОВА</w:t>
      </w:r>
    </w:p>
    <w:p w:rsidR="006531B6" w:rsidRPr="007A3B62" w:rsidRDefault="006531B6" w:rsidP="00A350CE" vyd:_id="vyd:mgpamt7tni1eo4">
      <w:pPr>
        <w:spacing w:after="0" w:before="0"/>
        <w:ind w:start="0" w:end="0" w:firstLine="708"/>
        <w:jc w:val="both"/>
        <w:rPr>
          <w:rFonts w:ascii="Times New Roman" w:hAnsi="Times New Roman" w:eastAsia="Times New Roman" w:cs="Times New Roman"/>
          <w:sz w:val="36"/>
        </w:rPr>
      </w:pPr>
      <w:r>
        <w:rPr>
          <w:rFonts w:ascii="Times New Roman" w:hAnsi="Times New Roman" w:eastAsia="Times New Roman" w:cs="Times New Roman"/>
          <w:sz w:val="36"/>
        </w:rPr>
        <w:t vyd:_id="vyd:mgpalsb450swga">Облагается ли налогом на доходы денежный приз, полученный за победу в конкурсе, котрый проводила Администрация города для НКО.</w:t>
      </w:r>
    </w:p>
    <w:p w:rsidR="006531B6" w:rsidRPr="007A3B62" w:rsidRDefault="006531B6" w:rsidP="00A350CE" vyd:_id="vyd:mgo1kmsuuvvaj4">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o1l7b40d7bk0">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ss56u9tv">5. Ирина Витальевна Р.</w:t>
      </w:r>
    </w:p>
    <w:p w:rsidR="006531B6" w:rsidRPr="007A3B62" w:rsidRDefault="006531B6" w:rsidP="00A350CE" vyd:_id="vyd:mgo1kmssir89yq">
      <w:pPr>
        <w:pBdr>
          <w:top w:val="none" w:color="000000" w:sz="4" w:space="0"/>
          <w:left w:val="none" w:color="000000" w:sz="4" w:space="0"/>
          <w:bottom w:val="none" w:color="000000" w:sz="4" w:space="0"/>
          <w:right w:val="none" w:color="000000" w:sz="4" w:space="0"/>
        </w:pBdr>
        <w:spacing w:after="0"/>
        <w:ind w:start="283" w:end="0" w:firstLine="425"/>
        <w:jc w:val="both"/>
        <w:rPr>
          <w:rFonts w:ascii="Liberation Sans" w:hAnsi="Liberation Sans" w:eastAsia="Liberation Sans" w:cs="Liberation Sans"/>
          <w:sz w:val="20"/>
          <w:szCs w:val="20"/>
        </w:rPr>
      </w:pPr>
      <w:r>
        <w:rPr>
          <w:rFonts w:ascii="Times New Roman" w:hAnsi="Times New Roman" w:eastAsia="Liberation Sans" w:cs="Liberation Sans"/>
          <w:sz w:val="36"/>
          <w:color w:val="00ff00"/>
          <w:u w:val="none"/>
          <w:b w:val="1"/>
          <w:szCs w:val="20"/>
        </w:rPr>
        <w:t vyd:_id="vyd:mgpcs4amphq7m4">ГАМОЛЬСКИЙ</w:t>
      </w:r>
    </w:p>
    <w:p w:rsidR="006531B6" w:rsidRPr="007A3B62" w:rsidRDefault="006531B6" w:rsidP="00A350CE" vyd:_id="vyd:mgpcs4alarki6h">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smtcujh6">Вопрос о применении НДС с 2026г.</w:t>
      </w:r>
    </w:p>
    <w:p w:rsidR="006531B6" w:rsidRPr="007A3B62" w:rsidRDefault="006531B6" w:rsidP="00A350CE" vyd:_id="vyd:mgo1kmskahuuhh">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sgzf9hw7">Наше учреждение является СО НКО на сегодняшний день НДС, оказываем платные социальные услуги пожилым гражданам, признанным управлением социальной защиты населения нуждающимися в социальном обслуживании. Имеем мы право на</w:t>
      </w:r>
      <w:r>
        <w:rPr>
          <w:rFonts w:ascii="Times New Roman" w:hAnsi="Times New Roman" w:eastAsia="Times New Roman" w:cs="Times New Roman"/>
          <w:sz w:val="36"/>
        </w:rPr>
        <w:t vyd:_id="vyd:mgo1kmsfz1lfzp" xml:space="preserve">   </w:t>
      </w:r>
      <w:r>
        <w:rPr>
          <w:rFonts w:ascii="Times New Roman" w:hAnsi="Times New Roman" w:eastAsia="Times New Roman" w:cs="Times New Roman"/>
          <w:sz w:val="36"/>
        </w:rPr>
        <w:t vyd:_id="vyd:mgo1kmse0lkkhk">освобождение от НДС согласно статье 149 НК РФ?</w:t>
      </w:r>
    </w:p>
    <w:p w:rsidR="006531B6" w:rsidRPr="007A3B62" w:rsidRDefault="006531B6" w:rsidP="00A350CE" vyd:_id="vyd:mgo1kmsel1vowu">
      <w:pPr>
        <w:spacing w:after="0" w:before="0"/>
        <w:ind w:start="0" w:end="0" w:firstLine="708"/>
        <w:jc w:val="both"/>
        <w:rPr>
          <w:rFonts w:ascii="Calibri" w:hAnsi="Calibri" w:eastAsia="Calibri" w:cs="Calibri"/>
          <w:sz w:val="18"/>
        </w:rPr>
      </w:pPr>
      <w:r>
        <w:rPr>
          <w:rFonts w:ascii="Times New Roman" w:hAnsi="Times New Roman" w:eastAsia="Times New Roman" w:cs="Times New Roman"/>
          <w:sz w:val="28"/>
        </w:rPr>
        <w:t vyd:_id="vyd:mgo1kmscejv0fo">Выдержка из статьи:</w:t>
      </w:r>
    </w:p>
    <w:p w:rsidR="006531B6" w:rsidRPr="007A3B62" w:rsidRDefault="006531B6" w:rsidP="00A350CE" vyd:_id="vyd:mgo1kmsck0kzmp">
      <w:pPr>
        <w:spacing w:after="0" w:before="0"/>
        <w:ind w:start="0" w:end="0" w:firstLine="708"/>
        <w:jc w:val="both"/>
        <w:rPr>
          <w:rFonts w:ascii="Calibri" w:hAnsi="Calibri" w:eastAsia="Calibri" w:cs="Calibri"/>
          <w:sz w:val="18"/>
        </w:rPr>
      </w:pPr>
      <w:r>
        <w:rPr>
          <w:rFonts w:ascii="Times New Roman" w:hAnsi="Times New Roman" w:eastAsia="Times New Roman" w:cs="Times New Roman"/>
          <w:sz w:val="28"/>
        </w:rPr>
        <w:t vyd:_id="vyd:mgo1kmsa1651gs">14.1) услуг по социальному обслуживанию несовершеннолетних детей; услуг по поддержке и социальному обслуживанию граждан пожилого возраста, инвалидов, безнадзорных детей и иных граждан, которые признаны нуждающимися в социальном обслуживании и которым предоставляются социальные услуги в организациях социального обслуживания в соответствии с законодательством Российской Федерации о социальном обслуживании и (или) законодательством Российской Федерации о профилактике безнадзорности и правонарушений несовершеннолетних.</w:t>
      </w:r>
    </w:p>
    <w:p w:rsidR="006531B6" w:rsidRPr="007A3B62" w:rsidRDefault="006531B6" w:rsidP="00A350CE" vyd:_id="vyd:mgo1kms9kb9613">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o1lc15lu9nys">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s8cperx5">6. Юлия Сергеевна А.</w:t>
      </w:r>
    </w:p>
    <w:p w:rsidR="006531B6" w:rsidRPr="007A3B62" w:rsidRDefault="006531B6" w:rsidP="00A350CE" vyd:_id="vyd:mgo1kms7i0nat0">
      <w:pPr>
        <w:spacing w:after="0" w:before="0"/>
        <w:ind w:start="0" w:end="0" w:firstLine="708"/>
        <w:jc w:val="both"/>
        <w:rPr>
          <w:rFonts w:ascii="Times New Roman" w:hAnsi="Times New Roman" w:eastAsia="Times New Roman" w:cs="Times New Roman"/>
          <w:sz w:val="36"/>
          <w:color w:val="ff0000"/>
          <w:u w:val="none"/>
          <w:b w:val="1"/>
        </w:rPr>
      </w:pPr>
      <w:r>
        <w:rPr>
          <w:rFonts w:ascii="Times New Roman" w:hAnsi="Times New Roman" w:eastAsia="Times New Roman" w:cs="Times New Roman"/>
          <w:sz w:val="36"/>
          <w:color w:val="ff0000"/>
          <w:u w:val="none"/>
          <w:b w:val="1"/>
        </w:rPr>
        <w:t vyd:_id="vyd:mgpcsmluf0i0ty">НЕВЕРОВ</w:t>
      </w:r>
    </w:p>
    <w:p w:rsidR="006531B6" w:rsidRPr="007A3B62" w:rsidRDefault="006531B6" w:rsidP="00A350CE" vyd:_id="vyd:mgpcsmlswvxdwb">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s4zwh9yi">По ведению проектной деятельности в рамках гранта было оформлено несколько договоров ГПХ с физ. лицами (в штате не числятся), в том числе и с несовершеннолетними (до 14 лет). В договоре ГПХ указан родитель, его данные, он подписывает договор и акт. Про ребенка прописано, что работу выполняет он.</w:t>
      </w:r>
    </w:p>
    <w:p w:rsidR="006531B6" w:rsidRPr="007A3B62" w:rsidRDefault="006531B6" w:rsidP="00A350CE" vyd:_id="vyd:mgo1kms281s6ty">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rzzbta6e">Вопрос: на кого в бухгалтерской программе оформлять договор ГПХ и, как следствие, начислять доход, страховые взносы и удерживать НДФЛ? Я думаю, что на ребёнка, но коллега до меня сдавала на родителя отчеты по аналогичным ГПХ, начисляя на родителя доход и взносы. У меня сомнения по правильности таких действий. Помогите, пожалуйста, разобраться в ситуации, чтобы сделать правильно.</w:t>
      </w:r>
    </w:p>
    <w:p w:rsidR="006531B6" w:rsidRPr="007A3B62" w:rsidRDefault="006531B6" w:rsidP="00A350CE" vyd:_id="vyd:mgo1kmrzmc5dnz">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o1lgzkhcmqxc">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rx4gly2i" xml:space="preserve">7. </w:t>
      </w:r>
      <w:r>
        <w:rPr>
          <w:rFonts w:ascii="Times New Roman" w:hAnsi="Times New Roman" w:eastAsia="Times New Roman" w:cs="Times New Roman"/>
          <w:sz w:val="36"/>
          <w:b w:val="1"/>
        </w:rPr>
        <w:t vyd:_id="vyd:mgpccy35bfkvri">Нэлля Николаевна Г.</w:t>
      </w:r>
    </w:p>
    <w:p w:rsidR="006531B6" w:rsidRPr="007A3B62" w:rsidRDefault="006531B6" w:rsidP="00A350CE" vyd:_id="vyd:mgo1kmrwcf5ukx">
      <w:pPr>
        <w:pBdr>
          <w:top w:val="none" w:color="000000" w:sz="4" w:space="0"/>
          <w:left w:val="none" w:color="000000" w:sz="4" w:space="0"/>
          <w:bottom w:val="none" w:color="000000" w:sz="4" w:space="0"/>
          <w:right w:val="none" w:color="000000" w:sz="4" w:space="0"/>
        </w:pBdr>
        <w:spacing w:after="0"/>
        <w:ind w:start="707" w:end="0" w:firstLine="0"/>
        <w:jc w:val="both"/>
        <w:rPr>
          <w:rFonts w:ascii="Times New Roman" w:hAnsi="Times New Roman" w:eastAsia="Liberation Sans" w:cs="Liberation Sans"/>
          <w:sz w:val="36"/>
          <w:szCs w:val="20"/>
        </w:rPr>
      </w:pPr>
      <w:r>
        <w:rPr>
          <w:rFonts w:ascii="Times New Roman" w:hAnsi="Times New Roman" w:eastAsia="Liberation Sans" w:cs="Liberation Sans"/>
          <w:sz w:val="36"/>
          <w:color w:val="ffff00"/>
          <w:u w:val="none"/>
          <w:b w:val="1"/>
          <w:szCs w:val="20"/>
        </w:rPr>
        <w:t vyd:_id="vyd:mgpctm3dy6iuf4">САВКОВА</w:t>
      </w:r>
    </w:p>
    <w:p w:rsidR="006531B6" w:rsidRPr="007A3B62" w:rsidRDefault="006531B6" w:rsidP="00A350CE" vyd:_id="vyd:mgpctm3c3fgyyb">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rry795z4">С вступлением в силу нового ФСБУ 4/2023 как изменился для СО НКО состав форм  бухгалтерской отчетности за 2025 год?</w:t>
      </w:r>
    </w:p>
    <w:p w:rsidR="006531B6" w:rsidRPr="007A3B62" w:rsidRDefault="006531B6" w:rsidP="00A350CE" vyd:_id="vyd:mgo1kmrq0vmj8k">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o1lke1mb5msq">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roftklhv">8. Татьяна Владимировна О.</w:t>
      </w:r>
    </w:p>
    <w:p w:rsidR="006531B6" w:rsidRPr="007A3B62" w:rsidRDefault="006531B6" w:rsidP="00A350CE" vyd:_id="vyd:mgo1kmrnoghqmg">
      <w:pPr>
        <w:pBdr>
          <w:top w:val="none" w:color="000000" w:sz="4" w:space="0"/>
          <w:left w:val="none" w:color="000000" w:sz="4" w:space="0"/>
          <w:bottom w:val="none" w:color="000000" w:sz="4" w:space="0"/>
          <w:right w:val="none" w:color="000000" w:sz="4" w:space="0"/>
        </w:pBdr>
        <w:spacing w:after="0"/>
        <w:ind w:start="283" w:end="0" w:firstLine="425"/>
        <w:jc w:val="both"/>
        <w:rPr>
          <w:rFonts w:ascii="Liberation Sans" w:hAnsi="Liberation Sans" w:eastAsia="Liberation Sans" w:cs="Liberation Sans"/>
          <w:sz w:val="20"/>
          <w:szCs w:val="20"/>
        </w:rPr>
      </w:pPr>
      <w:r>
        <w:rPr>
          <w:rFonts w:ascii="Times New Roman" w:hAnsi="Times New Roman" w:eastAsia="Liberation Sans" w:cs="Liberation Sans"/>
          <w:sz w:val="36"/>
          <w:color w:val="00ff00"/>
          <w:u w:val="none"/>
          <w:b w:val="1"/>
          <w:szCs w:val="20"/>
        </w:rPr>
        <w:t vyd:_id="vyd:mgpcv7xf9v8fml">ГАМОЛЬСКИЙ</w:t>
      </w:r>
    </w:p>
    <w:p w:rsidR="006531B6" w:rsidRPr="007A3B62" w:rsidRDefault="006531B6" w:rsidP="00A350CE" vyd:_id="vyd:mgpcv7xcanh45d">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rhkd1xzz">Организация Фонд помощи бездомным домашним животным "ХХ" является некоммерческой организацией, деятельностью  которой не является извлечение прибыли и которая не распределяет прибыль между участниками, находится на УСН (15%). До 2025 года сумма контрактов за год составляла около 7 млн. руб., а в 2025 г. может превысить 10 млн. руб., т.к. всё больше районов области присоединяются к государственной программе по отлову и стерилизации бездомных животных. Услуга по отлову и содержанию животных без владельцев является государственной (муниципальной) функцией, а не услугой, оказываемой в рамках предпринимательской деятельности, которые финансируются из бюджета. Налогообложению НДС подлежит реализация товаров, работ и услуг. Отлов животных – это не коммерческая деятельность, а исполнение государственных полномочий по обеспечению безопасности и защиты населения, а стерилизация,  маркирование специальной клипсой или несмываемой меткой относится к ветеринарной услуге, которая с 2025 г. не облагается НДС. Вопрос – подпадает ли этот вид деятельности в связи с ожидаемой реформой под НДС?</w:t>
      </w:r>
    </w:p>
    <w:p w:rsidR="006531B6" w:rsidRPr="007A3B62" w:rsidRDefault="006531B6" w:rsidP="00A350CE" vyd:_id="vyd:mgo1kmrglj5bly">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rekg4huz" xml:space="preserve">В настоящее время отлов собак без владельцев на территории YY районов осуществляет «ХХ» в соответствии с муниципальными контрактами, заключёнными с администрациями этих районов. </w:t>
      </w:r>
    </w:p>
    <w:p w:rsidR="006531B6" w:rsidRPr="007A3B62" w:rsidRDefault="006531B6" w:rsidP="00A350CE" vyd:_id="vyd:mgo1kmrd47iumv">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rc2cat7f" xml:space="preserve"> В соответствии с требованиями Порядка – отловленные животные доставляются в приют, принадлежащий «ХХ», в которых животные после осмотра ветеринарным специалистом проходят карантин в течение 10 дней. Во время карантина осуществляются осмотр, обработка от паразитов. Собаки, у которых в течение карантина не было выявлено опасных для человека и (или) животных заболеваний, стерилизуются (кастрируются), вакцинируются от бешенства, подлежат маркированию специальной клипсой или несмываемой меткой. Также при необходимости предусмотрено лечение животных. После проведения всех необходимых процедур, собаки, не проявляющие немотивированной агрессии, подлежат выпуску в естественную среду обитания, либо передаются новым владельцам, либо остаются в приюте. В результате работы Фонда по осуществлению государственной программы, существенно сокращается численность бездомных животных, что и является целью исполнения муниципальных контрактов.</w:t>
      </w:r>
    </w:p>
    <w:p w:rsidR="006531B6" w:rsidRPr="007A3B62" w:rsidRDefault="006531B6" w:rsidP="00A350CE" vyd:_id="vyd:mgo1kmragev66i">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o1lozbg97vu4">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r8kz7jma">9. Марина Михайловна В.</w:t>
      </w:r>
    </w:p>
    <w:p w:rsidR="006531B6" w:rsidRPr="007A3B62" w:rsidRDefault="006531B6" w:rsidP="00A350CE" vyd:_id="vyd:mgo1kmr7pxmdue">
      <w:pPr>
        <w:spacing w:after="0" w:before="0"/>
        <w:ind w:start="0" w:end="0" w:firstLine="708"/>
        <w:jc w:val="both"/>
        <w:rPr>
          <w:rFonts w:ascii="Times New Roman" w:hAnsi="Times New Roman" w:eastAsia="Times New Roman" w:cs="Times New Roman"/>
          <w:sz w:val="36"/>
          <w:color w:val="ff0000"/>
          <w:u w:val="none"/>
          <w:b w:val="1"/>
        </w:rPr>
      </w:pPr>
      <w:r>
        <w:rPr>
          <w:rFonts w:ascii="Times New Roman" w:hAnsi="Times New Roman" w:eastAsia="Times New Roman" w:cs="Times New Roman"/>
          <w:sz w:val="36"/>
          <w:color w:val="ff0000"/>
          <w:u w:val="none"/>
          <w:b w:val="1"/>
        </w:rPr>
        <w:t vyd:_id="vyd:mgpcstzi7n5xzh">НЕВЕРОВ</w:t>
      </w:r>
    </w:p>
    <w:p w:rsidR="006531B6" w:rsidRPr="007A3B62" w:rsidRDefault="006531B6" w:rsidP="00A350CE" vyd:_id="vyd:mgpcstzf4evf9q">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qwzf2s62">Вопрос по приносящей доход деятельности для общественной организации.</w:t>
      </w:r>
    </w:p>
    <w:p w:rsidR="006531B6" w:rsidRPr="007A3B62" w:rsidRDefault="006531B6" w:rsidP="00A350CE" vyd:_id="vyd:mgo1kmqwx5mwcu">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qut4glkr">Обязательна ли касса (онлайн или терминал, или и то, и другое) для осуществления приносящей доход деятельности, если планируется принимать платежи только безналичным расчетом, по QR коду?</w:t>
      </w:r>
    </w:p>
    <w:p w:rsidR="006531B6" w:rsidRPr="007A3B62" w:rsidRDefault="006531B6" w:rsidP="00A350CE" vyd:_id="vyd:mgo1kmqtm6p6lw">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qs4tah9m">Имеет ли значение, с кем будет сотрудничать организация по платным услугам (физлица или юридические лица) с этой точки зрения? Для сотрудничества с юрлицами онлайн-касса обязательна даже для безналичных расчетов.</w:t>
      </w:r>
    </w:p>
    <w:p w:rsidR="006531B6" w:rsidRPr="007A3B62" w:rsidRDefault="006531B6" w:rsidP="00A350CE" vyd:_id="vyd:mgo1kmqrb9ga0j">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o1lq7tkacom7">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qp490171" xml:space="preserve">10. Ольга </w:t>
      </w:r>
      <w:r>
        <w:rPr>
          <w:rFonts w:ascii="Times New Roman" w:hAnsi="Times New Roman" w:eastAsia="Times New Roman" w:cs="Times New Roman"/>
          <w:sz w:val="36"/>
          <w:b w:val="1"/>
        </w:rPr>
        <w:t vyd:_id="vyd:mgpcf50hcv1aa4">Вениаминовна</w:t>
      </w:r>
      <w:r>
        <w:rPr>
          <w:rFonts w:ascii="Times New Roman" w:hAnsi="Times New Roman" w:eastAsia="Times New Roman" w:cs="Times New Roman"/>
          <w:sz w:val="36"/>
          <w:b w:val="1"/>
        </w:rPr>
        <w:t vyd:_id="vyd:mgpcf50es83uzi" xml:space="preserve"> А.</w:t>
      </w:r>
    </w:p>
    <w:p w:rsidR="006531B6" w:rsidRPr="007A3B62" w:rsidRDefault="006531B6" w:rsidP="00A350CE" vyd:_id="vyd:mgo1kmqoaxmhgd">
      <w:pPr>
        <w:spacing w:after="0" w:before="0"/>
        <w:ind w:start="0" w:end="0" w:firstLine="708"/>
        <w:jc w:val="both"/>
        <w:rPr>
          <w:rFonts w:ascii="Calibri" w:hAnsi="Calibri" w:eastAsia="Calibri" w:cs="Calibri"/>
          <w:sz w:val="22"/>
        </w:rPr>
      </w:pPr>
      <w:r>
        <w:rPr>
          <w:rFonts w:ascii="Times New Roman" w:hAnsi="Times New Roman" w:eastAsia="Liberation Sans" w:cs="Liberation Sans"/>
          <w:sz w:val="36"/>
          <w:color w:val="ffff00"/>
          <w:u w:val="none"/>
          <w:b w:val="1"/>
          <w:szCs w:val="20"/>
        </w:rPr>
        <w:t vyd:_id="vyd:mgpcujcynns8r7">САВКОВА</w:t>
      </w:r>
    </w:p>
    <w:p w:rsidR="006531B6" w:rsidRPr="007A3B62" w:rsidRDefault="006531B6" w:rsidP="00A350CE" vyd:_id="vyd:mgo1kmqkp0ulia">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qjyncx39">НКО, режим налогообложения УСН (доходы), ведётся предпринимательская деятельность. Учредитель – юридическое лицо, передает в оперативное управление основные средства, такие как здание, вычислительная техника, прочее движимое имущество.</w:t>
      </w:r>
    </w:p>
    <w:p w:rsidR="006531B6" w:rsidRPr="007A3B62" w:rsidRDefault="006531B6" w:rsidP="00A350CE" vyd:_id="vyd:mgo1kmqiar219x">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qh91fqc0">Как НКО должно их учитывать для целей бухгалтерского и налогового учёта?</w:t>
      </w:r>
    </w:p>
    <w:p w:rsidR="006531B6" w:rsidRPr="007A3B62" w:rsidRDefault="006531B6" w:rsidP="00A350CE" vyd:_id="vyd:mgo1kmqgmandsh">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qe8nojtf">Какие особенности учёта таких основных средств?</w:t>
      </w:r>
    </w:p>
    <w:p w:rsidR="006531B6" w:rsidRPr="007A3B62" w:rsidRDefault="006531B6" w:rsidP="00A350CE" vyd:_id="vyd:mgo1kmqew1doh8">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o1lrp13hcjb2">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qcsxx4do" xml:space="preserve">11. Марианна Сергеевна К. </w:t>
      </w:r>
    </w:p>
    <w:p w:rsidR="006531B6" w:rsidRPr="007A3B62" w:rsidRDefault="006531B6" w:rsidP="00A350CE" vyd:_id="vyd:mgo1kmqbgmx5kf">
      <w:pPr>
        <w:pBdr>
          <w:top w:val="none" w:color="000000" w:sz="4" w:space="0"/>
          <w:left w:val="none" w:color="000000" w:sz="4" w:space="0"/>
          <w:bottom w:val="none" w:color="000000" w:sz="4" w:space="0"/>
          <w:right w:val="none" w:color="000000" w:sz="4" w:space="0"/>
        </w:pBdr>
        <w:spacing w:after="0"/>
        <w:ind w:start="283" w:end="0" w:firstLine="425"/>
        <w:jc w:val="both"/>
        <w:rPr>
          <w:rFonts w:ascii="Liberation Sans" w:hAnsi="Liberation Sans" w:eastAsia="Liberation Sans" w:cs="Liberation Sans"/>
          <w:sz w:val="20"/>
          <w:szCs w:val="20"/>
        </w:rPr>
      </w:pPr>
      <w:r>
        <w:rPr>
          <w:rFonts w:ascii="Times New Roman" w:hAnsi="Times New Roman" w:eastAsia="Liberation Sans" w:cs="Liberation Sans"/>
          <w:sz w:val="36"/>
          <w:color w:val="00ff00"/>
          <w:u w:val="none"/>
          <w:b w:val="1"/>
          <w:szCs w:val="20"/>
        </w:rPr>
        <w:t vyd:_id="vyd:mgpcvggwix64qr">ГАМОЛЬСКИЙ</w:t>
      </w:r>
    </w:p>
    <w:p w:rsidR="006531B6" w:rsidRPr="007A3B62" w:rsidRDefault="006531B6" w:rsidP="00A350CE" vyd:_id="vyd:mgpcvggugj5smo">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q599s96k">НКО существует с 1996 г.</w:t>
      </w:r>
    </w:p>
    <w:p w:rsidR="006531B6" w:rsidRPr="007A3B62" w:rsidRDefault="006531B6" w:rsidP="00A350CE" vyd:_id="vyd:mgo1kmq4bcu1kv">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q3io7dco">Учёт ведётся как в коммерческой организации. Применяется УСН (доходы минус расходы)</w:t>
      </w:r>
    </w:p>
    <w:p w:rsidR="006531B6" w:rsidRPr="007A3B62" w:rsidRDefault="006531B6" w:rsidP="00A350CE" vyd:_id="vyd:mgo1kmq2vjahzk">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q1homu4g">Основной ОКВЭД 94.12</w:t>
      </w:r>
    </w:p>
    <w:p w:rsidR="006531B6" w:rsidRPr="007A3B62" w:rsidRDefault="006531B6" w:rsidP="00A350CE" vyd:_id="vyd:mgo1kmq0bk8fyp">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z963jnr">Основные виды деятельности: проведение специализированных научно-практических форумов и выставок, издание специализированного журнала.</w:t>
      </w:r>
    </w:p>
    <w:p w:rsidR="006531B6" w:rsidRPr="007A3B62" w:rsidRDefault="006531B6" w:rsidP="00A350CE" vyd:_id="vyd:mgo1kmpyrx84wv">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xjolgny">Основные источники  доходов: взносы за  участие в конференциях и выставках, размещение печатных материалов в журнале, членские взносы.</w:t>
      </w:r>
    </w:p>
    <w:p w:rsidR="006531B6" w:rsidRPr="007A3B62" w:rsidRDefault="006531B6" w:rsidP="00A350CE" vyd:_id="vyd:mgo1kmpwz5p8z0">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uvc04jg">В связи с планируемыми изменениями в НК РФ возник вопрос об оптимизации налогов и переходе на учёт как в НКО (возможно в сочетании коммерческой и некоммерческой деятельности)</w:t>
      </w:r>
    </w:p>
    <w:p w:rsidR="006531B6" w:rsidRPr="007A3B62" w:rsidRDefault="006531B6" w:rsidP="00A350CE" vyd:_id="vyd:mgo1kmptgf4uqt">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sc3gh5f">Вопросы:</w:t>
      </w:r>
    </w:p>
    <w:p w:rsidR="006531B6" w:rsidRPr="007A3B62" w:rsidRDefault="006531B6" w:rsidP="00A350CE" vyd:_id="vyd:mgo1kmprx3daef">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oebw5xm">1. Что необходимо сделать  для перехода  на учёт в качестве НКО, надо ли уведомлять ИФНС?</w:t>
      </w:r>
    </w:p>
    <w:p w:rsidR="006531B6" w:rsidRPr="007A3B62" w:rsidRDefault="006531B6" w:rsidP="00A350CE" vyd:_id="vyd:mgo1kmpovzd7qr">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mnx6l7n">2. Как быть с НДС в следующем году  (в этом году доход возможно превысит 10 млн. руб.), на все ли виды поступлений будет распространяться?</w:t>
      </w:r>
    </w:p>
    <w:p w:rsidR="006531B6" w:rsidRPr="007A3B62" w:rsidRDefault="006531B6" w:rsidP="00A350CE" vyd:_id="vyd:mgo1kmplfc76fz">
      <w:pPr>
        <w:spacing w:after="0" w:before="0"/>
        <w:ind w:start="0" w:end="0" w:firstLine="708"/>
        <w:jc w:val="both"/>
        <w:rPr>
          <w:rFonts w:ascii="Times New Roman" w:hAnsi="Times New Roman" w:eastAsia="Times New Roman" w:cs="Times New Roman"/>
          <w:sz w:val="36"/>
        </w:rPr>
      </w:pPr>
      <w:r>
        <w:rPr>
          <w:rFonts w:ascii="Times New Roman" w:hAnsi="Times New Roman" w:eastAsia="Times New Roman" w:cs="Times New Roman"/>
          <w:sz w:val="36"/>
        </w:rPr>
        <w:t vyd:_id="vyd:mgo1kmpk4jimu6">3. Закрытие  актов оказанных услуг в 2026 г. возможно только УПД или можно применять уже существующую в организации форму акта?</w:t>
      </w:r>
    </w:p>
    <w:p w:rsidR="006531B6" w:rsidRPr="007A3B62" w:rsidRDefault="006531B6" w:rsidP="00A350CE" vyd:_id="vyd:mgp39irzqkqvie">
      <w:pPr>
        <w:spacing w:after="0" w:before="0"/>
        <w:ind w:start="0" w:end="0" w:firstLine="708"/>
        <w:jc w:val="both"/>
        <w:rPr>
          <w:rFonts w:ascii="Times New Roman" w:hAnsi="Times New Roman" w:eastAsia="Times New Roman" w:cs="Times New Roman"/>
          <w:sz w:val="36"/>
        </w:rPr>
      </w:pPr>
    </w:p>
    <w:p w:rsidR="006531B6" w:rsidRPr="007A3B62" w:rsidRDefault="006531B6" w:rsidP="00A350CE" vyd:_id="vyd:mgp9ft65jamw34">
      <w:pPr>
        <w:spacing w:after="0" w:before="0"/>
        <w:ind w:start="0" w:end="0" w:firstLine="708"/>
        <w:jc w:val="both"/>
        <w:rPr>
          <w:rFonts w:ascii="Times New Roman" w:hAnsi="Times New Roman" w:eastAsia="Times New Roman" w:cs="Times New Roman"/>
          <w:sz w:val="36"/>
        </w:rPr>
      </w:pPr>
      <w:r>
        <w:rPr>
          <w:rFonts w:ascii="Times New Roman" w:hAnsi="Times New Roman" w:eastAsia="Times New Roman" w:cs="Times New Roman"/>
          <w:sz w:val="36"/>
          <w:b w:val="1"/>
        </w:rPr>
        <w:t vyd:_id="vyd:mgp9fuo9t5iz8o">12. Марианна Сергеевна К.</w:t>
      </w:r>
    </w:p>
    <w:p w:rsidR="006531B6" w:rsidRPr="007A3B62" w:rsidRDefault="006531B6" w:rsidP="00A350CE" vyd:_id="vyd:mgp9g2nmy9acno">
      <w:pPr>
        <w:spacing w:after="0" w:before="0"/>
        <w:ind w:start="0" w:end="0" w:firstLine="708"/>
        <w:jc w:val="both"/>
        <w:rPr>
          <w:rFonts w:ascii="Times New Roman" w:hAnsi="Times New Roman" w:eastAsia="Times New Roman" w:cs="Times New Roman"/>
          <w:sz w:val="36"/>
          <w:color w:val="ff0000"/>
          <w:u w:val="none"/>
          <w:b w:val="1"/>
        </w:rPr>
      </w:pPr>
      <w:r>
        <w:rPr>
          <w:rFonts w:ascii="Times New Roman" w:hAnsi="Times New Roman" w:eastAsia="Times New Roman" w:cs="Times New Roman"/>
          <w:sz w:val="36"/>
          <w:color w:val="ff0000"/>
          <w:u w:val="none"/>
          <w:b w:val="1"/>
        </w:rPr>
        <w:t vyd:_id="vyd:mgpcszpixuyjpz">НЕВЕРОВ</w:t>
      </w:r>
    </w:p>
    <w:p w:rsidR="006531B6" w:rsidRPr="007A3B62" w:rsidRDefault="006531B6" w:rsidP="00A350CE" vyd:_id="vyd:mgpcszpfb88odq">
      <w:pPr>
        <w:spacing w:after="0" w:before="0"/>
        <w:ind w:start="0" w:end="0" w:firstLine="708"/>
        <w:jc w:val="both"/>
        <w:rPr>
          <w:rFonts w:ascii="Times New Roman" w:hAnsi="Times New Roman" w:eastAsia="Times New Roman" w:cs="Times New Roman"/>
          <w:sz w:val="36"/>
        </w:rPr>
      </w:pPr>
      <w:r>
        <w:rPr>
          <w:rFonts w:ascii="Times New Roman" w:hAnsi="Times New Roman" w:eastAsia="Times New Roman" w:cs="Times New Roman"/>
          <w:sz w:val="36"/>
        </w:rPr>
        <w:t vyd:_id="vyd:mgp9garag8tphw" xml:space="preserve">Может ли общественная организация иметь основной ОКВЭД  отличный от 94.99, осуществляя деятельность в соответствии с целями и задачами, определенными Уставом. </w:t>
      </w:r>
    </w:p>
    <w:p w:rsidR="006531B6" w:rsidRPr="007A3B62" w:rsidRDefault="006531B6" w:rsidP="00A350CE" vyd:_id="vyd:mgp9g3asfnn92h">
      <w:pPr>
        <w:spacing w:after="0" w:before="0"/>
        <w:ind w:start="0" w:end="0" w:firstLine="708"/>
        <w:jc w:val="both"/>
        <w:rPr>
          <w:rFonts w:ascii="Times New Roman" w:hAnsi="Times New Roman" w:eastAsia="Times New Roman" w:cs="Times New Roman"/>
          <w:sz w:val="36"/>
        </w:rPr>
      </w:pPr>
      <w:r>
        <w:rPr>
          <w:rFonts w:ascii="Times New Roman" w:hAnsi="Times New Roman" w:eastAsia="Times New Roman" w:cs="Times New Roman"/>
          <w:sz w:val="36"/>
        </w:rPr>
        <w:t vyd:_id="vyd:mgp9g3ao5eg46q">И может ли дополнительный ОКВЭД стать основным?</w:t>
      </w:r>
    </w:p>
    <w:p w:rsidR="006531B6" w:rsidRPr="007A3B62" w:rsidRDefault="006531B6" w:rsidP="00A350CE" vyd:_id="vyd:mgp39jfh0m26fu">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p9g5vqcdahwf">
      <w:pPr>
        <w:spacing w:after="0" w:before="0"/>
        <w:ind w:start="0" w:end="0" w:firstLine="708"/>
        <w:jc w:val="both"/>
        <w:rPr>
          <w:rFonts w:ascii="Times New Roman" w:hAnsi="Times New Roman" w:eastAsia="Times New Roman" w:cs="Times New Roman"/>
          <w:sz w:val="36"/>
          <w:b w:val="1"/>
        </w:rPr>
      </w:pPr>
      <w:r>
        <w:rPr>
          <w:rFonts w:ascii="Times New Roman" w:hAnsi="Times New Roman" w:eastAsia="Times New Roman" w:cs="Times New Roman"/>
          <w:sz w:val="36"/>
          <w:b w:val="1"/>
        </w:rPr>
        <w:t vyd:_id="vyd:mgp39k44im8ppi">13. Елена Вячеславовна Ч.</w:t>
      </w:r>
    </w:p>
    <w:p w:rsidR="006531B6" w:rsidRPr="007A3B62" w:rsidRDefault="006531B6" w:rsidP="00A350CE" vyd:_id="vyd:mgp39ufs792ana">
      <w:pPr>
        <w:pBdr>
          <w:top w:val="none" w:color="000000" w:sz="4" w:space="0"/>
          <w:left w:val="none" w:color="000000" w:sz="4" w:space="0"/>
          <w:bottom w:val="none" w:color="000000" w:sz="4" w:space="0"/>
          <w:right w:val="none" w:color="000000" w:sz="4" w:space="0"/>
        </w:pBdr>
        <w:spacing w:after="0"/>
        <w:ind w:start="707" w:end="0" w:firstLine="0"/>
        <w:jc w:val="both"/>
        <w:rPr>
          <w:rFonts w:ascii="Times New Roman" w:hAnsi="Times New Roman" w:eastAsia="Liberation Sans" w:cs="Liberation Sans"/>
          <w:sz w:val="36"/>
          <w:szCs w:val="20"/>
        </w:rPr>
      </w:pPr>
      <w:r>
        <w:rPr>
          <w:rFonts w:ascii="Times New Roman" w:hAnsi="Times New Roman" w:eastAsia="Liberation Sans" w:cs="Liberation Sans"/>
          <w:sz w:val="36"/>
          <w:color w:val="ffff00"/>
          <w:u w:val="none"/>
          <w:b w:val="1"/>
          <w:szCs w:val="20"/>
        </w:rPr>
        <w:t vyd:_id="vyd:mgpctxj0ctz60z">САВКОВА</w:t>
      </w:r>
    </w:p>
    <w:p w:rsidR="006531B6" w:rsidRPr="007A3B62" w:rsidRDefault="006531B6" w:rsidP="00A350CE" vyd:_id="vyd:mgpctxixqemdau">
      <w:pPr>
        <w:spacing w:after="0" w:before="0"/>
        <w:ind w:start="0" w:end="0" w:firstLine="708"/>
        <w:jc w:val="both"/>
        <w:rPr>
          <w:rFonts w:ascii="Times New Roman" w:hAnsi="Times New Roman" w:eastAsia="Times New Roman" w:cs="Times New Roman"/>
          <w:sz w:val="36"/>
        </w:rPr>
      </w:pPr>
      <w:r>
        <w:rPr>
          <w:rFonts w:ascii="Times New Roman" w:hAnsi="Times New Roman" w:eastAsia="Times New Roman" w:cs="Times New Roman"/>
          <w:sz w:val="36"/>
        </w:rPr>
        <w:t vyd:_id="vyd:mgp3a6z1bpp9e1">По какой стоимости в бухгалтерском учёте поставить на учет имущество (квартира, гараж) при передаче его от учредителя в ЛИЧНЫЙ ФОНД учредителя?</w:t>
      </w:r>
    </w:p>
    <w:p w:rsidR="006531B6" w:rsidRPr="007A3B62" w:rsidRDefault="006531B6" w:rsidP="00A350CE" vyd:_id="vyd:mgo1kmpjvpop9o">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o1ltsnwxbyo5">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phqe8tyt">14. Наталья Евгеньевна И.</w:t>
      </w:r>
    </w:p>
    <w:p w:rsidR="006531B6" w:rsidRPr="007A3B62" w:rsidRDefault="006531B6" w:rsidP="00A350CE" vyd:_id="vyd:mgo1kmpg2w2et3">
      <w:pPr>
        <w:pBdr>
          <w:top w:val="none" w:color="000000" w:sz="4" w:space="0"/>
          <w:left w:val="none" w:color="000000" w:sz="4" w:space="0"/>
          <w:bottom w:val="none" w:color="000000" w:sz="4" w:space="0"/>
          <w:right w:val="none" w:color="000000" w:sz="4" w:space="0"/>
        </w:pBdr>
        <w:spacing w:after="0"/>
        <w:ind w:start="283" w:end="0" w:firstLine="425"/>
        <w:jc w:val="both"/>
        <w:rPr>
          <w:rFonts w:ascii="Liberation Sans" w:hAnsi="Liberation Sans" w:eastAsia="Liberation Sans" w:cs="Liberation Sans"/>
          <w:sz w:val="20"/>
          <w:szCs w:val="20"/>
        </w:rPr>
      </w:pPr>
      <w:r>
        <w:rPr>
          <w:rFonts w:ascii="Times New Roman" w:hAnsi="Times New Roman" w:eastAsia="Liberation Sans" w:cs="Liberation Sans"/>
          <w:sz w:val="36"/>
          <w:color w:val="00ff00"/>
          <w:u w:val="none"/>
          <w:b w:val="1"/>
          <w:szCs w:val="20"/>
        </w:rPr>
        <w:t vyd:_id="vyd:mgpcvm9lz5kyll">ГАМОЛЬСКИЙ</w:t>
      </w:r>
    </w:p>
    <w:p w:rsidR="006531B6" w:rsidRPr="007A3B62" w:rsidRDefault="006531B6" w:rsidP="00A350CE" vyd:_id="vyd:mgpcvm9ix094fl">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c3lew5r" xml:space="preserve">Фонд получает целевое финансирование и осуществляет приносящую  доход деятельность, которая в 2025 г. превысила порог 10 млн. рублей и соответственно Фонд становится  плательщиком НДС на УСН (доходы) в 2026 году.             </w:t>
      </w:r>
    </w:p>
    <w:p w:rsidR="006531B6" w:rsidRPr="007A3B62" w:rsidRDefault="006531B6" w:rsidP="00A350CE" vyd:_id="vyd:mgo1kmpbyithbk">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9rvc2on" xml:space="preserve">Периодически Фондом приобретаются подарки для партнеров в виде ТМЦ до 3 тыс. рублей (в этом случае  письменный договор не заключается, НДФЛ не удерживается). Согласно подп. 1 п. 1 ст. 146 НК РФ передача права собственности на товары на безвозмездной основе признаётся реализацией товаров и является объектом обложения НДС.         </w:t>
      </w:r>
    </w:p>
    <w:p w:rsidR="006531B6" w:rsidRPr="007A3B62" w:rsidRDefault="006531B6" w:rsidP="00A350CE" vyd:_id="vyd:mgo1kmp7y3yz0a">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6v4x34s">Нужно ли Фонду будет проводить реализацию для операций дарения ТМЦ и соответственно отражать НДС в книге продаж?</w:t>
      </w:r>
    </w:p>
    <w:p w:rsidR="006531B6" w:rsidRPr="007A3B62" w:rsidRDefault="006531B6" w:rsidP="00A350CE" vyd:_id="vyd:mgo1kmp5yaluez">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41c8o2w" xml:space="preserve">Как оформить данный вид реализации, если дарение осуществляется физическому лицу? </w:t>
      </w:r>
    </w:p>
    <w:p w:rsidR="006531B6" w:rsidRPr="007A3B62" w:rsidRDefault="006531B6" w:rsidP="00A350CE" vyd:_id="vyd:mgo1kmp3zdf6hr">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p2744xou">Необходимо в этом случае брать согласие на обработку персональных данных от него?</w:t>
      </w:r>
    </w:p>
    <w:p w:rsidR="006531B6" w:rsidRPr="007A3B62" w:rsidRDefault="006531B6" w:rsidP="00A350CE" vyd:_id="vyd:mgo1kmp17l9v7y">
      <w:pPr>
        <w:spacing w:after="0" w:before="0"/>
        <w:ind w:start="0" w:end="0" w:firstLine="708"/>
        <w:jc w:val="both"/>
        <w:rPr>
          <w:rFonts w:ascii="Times New Roman" w:hAnsi="Times New Roman" w:eastAsia="Times New Roman" w:cs="Times New Roman"/>
          <w:sz w:val="36"/>
          <w:b w:val="1"/>
        </w:rPr>
      </w:pPr>
    </w:p>
    <w:p w:rsidR="006531B6" w:rsidRPr="007A3B62" w:rsidRDefault="006531B6" w:rsidP="00A350CE" vyd:_id="vyd:mgo1lw808oozki">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b w:val="1"/>
        </w:rPr>
        <w:t vyd:_id="vyd:mgo1kmozqgr56t">15. Юлия Сергеевна А.</w:t>
      </w:r>
    </w:p>
    <w:p w:rsidR="006531B6" w:rsidRPr="007A3B62" w:rsidRDefault="006531B6" w:rsidP="00A350CE" vyd:_id="vyd:mgo1kmoyyx1m3b">
      <w:pPr>
        <w:pBdr>
          <w:top w:val="none" w:color="000000" w:sz="4" w:space="0"/>
          <w:left w:val="none" w:color="000000" w:sz="4" w:space="0"/>
          <w:bottom w:val="none" w:color="000000" w:sz="4" w:space="0"/>
          <w:right w:val="none" w:color="000000" w:sz="4" w:space="0"/>
        </w:pBdr>
        <w:spacing w:after="0"/>
        <w:ind w:start="283" w:end="0" w:firstLine="425"/>
        <w:jc w:val="both"/>
        <w:rPr>
          <w:rFonts w:ascii="Liberation Sans" w:hAnsi="Liberation Sans" w:eastAsia="Liberation Sans" w:cs="Liberation Sans"/>
          <w:sz w:val="20"/>
          <w:szCs w:val="20"/>
        </w:rPr>
      </w:pPr>
      <w:r>
        <w:rPr>
          <w:rFonts w:ascii="Times New Roman" w:hAnsi="Times New Roman" w:eastAsia="Liberation Sans" w:cs="Liberation Sans"/>
          <w:sz w:val="36"/>
          <w:color w:val="00ff00"/>
          <w:u w:val="none"/>
          <w:b w:val="1"/>
          <w:szCs w:val="20"/>
        </w:rPr>
        <w:t vyd:_id="vyd:mgpcvrs27ffhiv">ГАМОЛЬСКИЙ</w:t>
      </w:r>
    </w:p>
    <w:p w:rsidR="006531B6" w:rsidRPr="007A3B62" w:rsidRDefault="006531B6" w:rsidP="00A350CE" vyd:_id="vyd:mgpcvrrzdkw17n">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or2g579y">Можно ли принимать в расходы в авансовом отчёте подотчетного лица расходы на питание, фуршет (приложены чеки ужинов в ресторане). Работник (директор) отправлялся в командировку вместе с добровольцами, и там же питался с ними. Знаю, что вообще работнику начисляются суточные и по общим правилам никакие чеки на продукты, питание в ресторанах не принимаются. Но здесь по виду деятельности (организация добровольческих путешествий как НКО) работник покупает билеты добровольцам и, возможно, и питание тогда он оплачивать может?</w:t>
      </w:r>
    </w:p>
    <w:p w:rsidR="006531B6" w:rsidRPr="007A3B62" w:rsidRDefault="006531B6" w:rsidP="00A350CE" vyd:_id="vyd:mgo1kmoqnc50xs">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oo918b66">Как разобраться в ситуации?</w:t>
      </w:r>
    </w:p>
    <w:p w:rsidR="006531B6" w:rsidRPr="007A3B62" w:rsidRDefault="006531B6" w:rsidP="00A350CE" vyd:_id="vyd:mgo1kmojd06379">
      <w:pPr>
        <w:spacing w:after="0" w:before="0"/>
        <w:ind w:start="0" w:end="0" w:firstLine="708"/>
        <w:jc w:val="both"/>
        <w:rPr>
          <w:rFonts w:ascii="Calibri" w:hAnsi="Calibri" w:eastAsia="Calibri" w:cs="Calibri"/>
          <w:sz w:val="22"/>
        </w:rPr>
      </w:pPr>
      <w:r>
        <w:rPr>
          <w:rFonts w:ascii="Times New Roman" w:hAnsi="Times New Roman" w:eastAsia="Times New Roman" w:cs="Times New Roman"/>
          <w:sz w:val="36"/>
        </w:rPr>
        <w:t vyd:_id="vyd:mgo1kmoglumibu">Может, в каких-то регламентных документах НКО это должно быть закреплено и тогда можно принять к учету? Не знаю, как быть….</w:t>
      </w:r>
    </w:p>
    <w:sectPr vyd:_id="vyd:mfs016p6x11su3" w:rsidR="006531B6" w:rsidRPr="007A3B62" w:rsidSect="007A3B62">
      <w:type w:val="continuous"/>
      <w:pgSz w:w="11907" w:h="16840" w:orient="portrait"/>
      <w:pgMar w:top="1134" w:right="851" w:bottom="1134" w:left="1701" w:header="709" w:footer="709" w:gutter="0"/>
      <w:cols w:equalWidth="1" w:space="708" w:num="1" w:sep="0"/>
      <w:vAlign w:val="top"/>
      <w:titlePg w:val="0"/>
      <w:docGrid w:linePitch="360"/>
    </w:sectPr>
  </w:body>
</w:document>
</file>

<file path=word/fontTable.xml><?xml version="1.0" encoding="utf-8"?>
<w:font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start"/>
      <w:pPr>
        <w:ind w:start="720" w:hanging="360"/>
      </w:pPr>
    </w:lvl>
    <w:lvl w:ilvl="1">
      <w:start w:val="1"/>
      <w:numFmt w:val="lowerLetter"/>
      <w:lvlText w:val="%2."/>
      <w:lvlJc w:val="start"/>
      <w:pPr>
        <w:ind w:start="1440" w:hanging="360"/>
      </w:pPr>
    </w:lvl>
    <w:lvl w:ilvl="2">
      <w:start w:val="1"/>
      <w:numFmt w:val="lowerRoman"/>
      <w:lvlText w:val="%3."/>
      <w:lvlJc w:val="end"/>
      <w:pPr>
        <w:ind w:start="2160" w:hanging="180"/>
      </w:pPr>
    </w:lvl>
    <w:lvl w:ilvl="3">
      <w:start w:val="1"/>
      <w:numFmt w:val="decimal"/>
      <w:lvlText w:val="%4."/>
      <w:lvlJc w:val="start"/>
      <w:pPr>
        <w:ind w:start="2880" w:hanging="360"/>
      </w:pPr>
    </w:lvl>
    <w:lvl w:ilvl="4">
      <w:start w:val="1"/>
      <w:numFmt w:val="lowerLetter"/>
      <w:lvlText w:val="%5."/>
      <w:lvlJc w:val="start"/>
      <w:pPr>
        <w:ind w:start="3600" w:hanging="360"/>
      </w:pPr>
    </w:lvl>
    <w:lvl w:ilvl="5">
      <w:start w:val="1"/>
      <w:numFmt w:val="lowerRoman"/>
      <w:lvlText w:val="%6."/>
      <w:lvlJc w:val="end"/>
      <w:pPr>
        <w:ind w:start="4320" w:hanging="180"/>
      </w:pPr>
    </w:lvl>
    <w:lvl w:ilvl="6">
      <w:start w:val="1"/>
      <w:numFmt w:val="decimal"/>
      <w:lvlText w:val="%7."/>
      <w:lvlJc w:val="start"/>
      <w:pPr>
        <w:ind w:start="5040" w:hanging="360"/>
      </w:pPr>
    </w:lvl>
    <w:lvl w:ilvl="7">
      <w:start w:val="1"/>
      <w:numFmt w:val="lowerLetter"/>
      <w:lvlText w:val="%8."/>
      <w:lvlJc w:val="start"/>
      <w:pPr>
        <w:ind w:start="5760" w:hanging="360"/>
      </w:pPr>
    </w:lvl>
    <w:lvl w:ilvl="8">
      <w:start w:val="1"/>
      <w:numFmt w:val="lowerRoman"/>
      <w:lvlText w:val="%9."/>
      <w:lvlJc w:val="end"/>
      <w:pPr>
        <w:ind w:start="6480" w:hanging="180"/>
      </w:pPr>
    </w:lvl>
  </w:abstractNum>
  <w:abstractNum w:abstractNumId="1">
    <w:multiLevelType w:val="hybridMultilevel"/>
    <w:lvl w:ilvl="0">
      <w:start w:val="1"/>
      <w:numFmt w:val="decimal"/>
      <w:lvlText w:val="%1."/>
      <w:lvlJc w:val="start"/>
      <w:pPr>
        <w:ind w:start="720" w:hanging="360"/>
      </w:pPr>
    </w:lvl>
    <w:lvl w:ilvl="1">
      <w:start w:val="1"/>
      <w:numFmt w:val="lowerLetter"/>
      <w:lvlText w:val="%2."/>
      <w:lvlJc w:val="start"/>
      <w:pPr>
        <w:ind w:start="1440" w:hanging="360"/>
      </w:pPr>
    </w:lvl>
    <w:lvl w:ilvl="2">
      <w:start w:val="1"/>
      <w:numFmt w:val="lowerRoman"/>
      <w:lvlText w:val="%3."/>
      <w:lvlJc w:val="end"/>
      <w:pPr>
        <w:ind w:start="2160" w:hanging="180"/>
      </w:pPr>
    </w:lvl>
    <w:lvl w:ilvl="3">
      <w:start w:val="1"/>
      <w:numFmt w:val="decimal"/>
      <w:lvlText w:val="%4."/>
      <w:lvlJc w:val="start"/>
      <w:pPr>
        <w:ind w:start="2880" w:hanging="360"/>
      </w:pPr>
    </w:lvl>
    <w:lvl w:ilvl="4">
      <w:start w:val="1"/>
      <w:numFmt w:val="lowerLetter"/>
      <w:lvlText w:val="%5."/>
      <w:lvlJc w:val="start"/>
      <w:pPr>
        <w:ind w:start="3600" w:hanging="360"/>
      </w:pPr>
    </w:lvl>
    <w:lvl w:ilvl="5">
      <w:start w:val="1"/>
      <w:numFmt w:val="lowerRoman"/>
      <w:lvlText w:val="%6."/>
      <w:lvlJc w:val="end"/>
      <w:pPr>
        <w:ind w:start="4320" w:hanging="180"/>
      </w:pPr>
    </w:lvl>
    <w:lvl w:ilvl="6">
      <w:start w:val="1"/>
      <w:numFmt w:val="decimal"/>
      <w:lvlText w:val="%7."/>
      <w:lvlJc w:val="start"/>
      <w:pPr>
        <w:ind w:start="5040" w:hanging="360"/>
      </w:pPr>
    </w:lvl>
    <w:lvl w:ilvl="7">
      <w:start w:val="1"/>
      <w:numFmt w:val="lowerLetter"/>
      <w:lvlText w:val="%8."/>
      <w:lvlJc w:val="start"/>
      <w:pPr>
        <w:ind w:start="5760" w:hanging="360"/>
      </w:pPr>
    </w:lvl>
    <w:lvl w:ilvl="8">
      <w:start w:val="1"/>
      <w:numFmt w:val="lowerRoman"/>
      <w:lvlText w:val="%9."/>
      <w:lvlJc w:val="end"/>
      <w:pPr>
        <w:ind w:start="6480" w:hanging="180"/>
      </w:pPr>
    </w:lvl>
  </w:abstractNum>
  <w:num w:numId="1">
    <w:abstractNumId w:val="0"/>
  </w:num>
  <w:num w:numId="2">
    <w:abstractNumId w:val="1"/>
  </w:num>
</w:numbering>
</file>

<file path=word/settings.xml><?xml version="1.0" encoding="utf-8"?>
<w:settings xmlns:m="http://schemas.openxmlformats.org/officeDocument/2006/math" xmlns:w="http://schemas.openxmlformats.org/wordprocessingml/2006/main" xmlns:v="urn:schemas-microsoft-com:vml" xmlns:o="urn:schemas-microsoft-com:office:office" xmlns:w15="http://schemas.microsoft.com/office/word/2012/wordml">
  <w15:chartTrackingRefBased/>
  <w15:docId w15:val="{9461E328-93DC-9D4C-AD02-F8EA458366DF}"/>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F8"/>
    <w:rsid w:val="000744F8"/>
    <w:rsid w:val="003E661C"/>
    <w:rsid w:val="006531B6"/>
    <w:rsid w:val="007A3B62"/>
    <w:rsid w:val="00A350CE"/>
    <w:rsid w:val="00CB5903"/>
  </w:rsids>
  <m:mathPr>
    <m:mathFont m:val="Cambria Math"/>
    <m:brkBin m:val="before"/>
    <m:brkBinSub m:val="--"/>
    <m:smallFrac m:val="0"/>
    <m:dispDef m:val="1"/>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w14="http://schemas.microsoft.com/office/word/2010/wordml">
  <w:docDefaults>
    <w:rPrDefault>
      <w:rPr>
        <w:rFonts w:ascii="Arial" w:hAnsi="Arial" w:cs="Arial"/>
        <w:sz w:val="22"/>
        <w:szCs w:val="22"/>
        <w:lang w:val="ru-RU" w:eastAsia="en-US" w:bidi="ar-SA"/>
        <w14:ligatures w14:val="standardContextual"/>
      </w:rPr>
    </w:rPrDefault>
    <w:pPrDefault>
      <w:pPr>
        <w:spacing w:line="276" w:before="0" w:after="0" w:lineRule="auto"/>
      </w:pPr>
    </w:pPrDefault>
  </w:docDefaults>
  <w:latentStyles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Heading1">
    <w:name w:val="heading 1"/>
    <w:basedOn w:val="a"/>
    <w:next w:val="a"/>
    <w:semiHidden w:val="0"/>
    <w:qFormat w:val="1"/>
    <w:pPr>
      <w:spacing w:beforeAutospacing="1" w:afterAutospacing="1"/>
      <w:outlineLvl w:val="0"/>
    </w:pPr>
    <w:rPr>
      <w:sz w:val="40"/>
    </w:rPr>
  </w:style>
  <w:style w:type="paragraph" w:styleId="Heading2">
    <w:name w:val="heading 2"/>
    <w:basedOn w:val="a"/>
    <w:next w:val="a"/>
    <w:semiHidden w:val="0"/>
    <w:qFormat w:val="1"/>
    <w:pPr>
      <w:spacing w:beforeAutospacing="1" w:afterAutospacing="1"/>
      <w:outlineLvl w:val="1"/>
    </w:pPr>
    <w:rPr>
      <w:sz w:val="32"/>
    </w:rPr>
  </w:style>
  <w:style w:type="paragraph" w:styleId="Heading3">
    <w:name w:val="heading 3"/>
    <w:basedOn w:val="a"/>
    <w:next w:val="a"/>
    <w:semiHidden w:val="0"/>
    <w:qFormat w:val="1"/>
    <w:pPr>
      <w:spacing w:beforeAutospacing="1" w:afterAutospacing="1"/>
      <w:outlineLvl w:val="2"/>
    </w:pPr>
    <w:rPr>
      <w:sz w:val="28"/>
    </w:rPr>
  </w:style>
  <w:style w:type="paragraph" w:styleId="Subtitle">
    <w:name w:val="subtitle"/>
    <w:basedOn w:val="a"/>
    <w:next w:val="a"/>
    <w:qFormat w:val="1"/>
    <w:pPr>
      <w:spacing w:afterAutospacing="1"/>
    </w:pPr>
    <w:rPr>
      <w:sz w:val="30"/>
      <w:color w:val="808080"/>
    </w:rPr>
  </w:style>
  <w:style w:type="paragraph" w:styleId="Title">
    <w:name w:val="title"/>
    <w:basedOn w:val="a"/>
    <w:next w:val="a"/>
    <w:qFormat w:val="1"/>
    <w:pPr>
      <w:spacing w:afterAutospacing="1"/>
    </w:pPr>
    <w:rPr>
      <w:sz w:val="52"/>
    </w:rPr>
  </w:style>
  <w:style w:type="character" w:styleId="Hyperlink">
    <w:name w:val="Hyperlink"/>
    <w:uiPriority w:val="99"/>
    <w:semiHidden w:val="1"/>
    <w:unhideWhenUsed w:val="1"/>
    <w:rPr>
      <w:color w:val="#2F69C7"/>
      <w:u w:val="single"/>
    </w:rPr>
  </w:style>
  <w:style w:type="table" w:styleId="NormalTable" w:default="1">
    <w:name w:val="Normal Table"/>
    <w:tblPr>
      <w:tblCellMar>
        <w:top w:w="99.78" w:type="dxa"/>
        <w:start w:w="99.78" w:type="dxa"/>
        <w:bottom w:w="99.78" w:type="dxa"/>
        <w:end w:w="99.78" w:type="dxa"/>
      </w:tblCellMar>
    </w:tblPr>
  </w:style>
  <w:style w:type="table" w:styleId="TableGrid">
    <w:name w:val="Table Grid"/>
    <w:basedOn w:val="NormalTable"/>
    <w:tblPr>
      <w:tblBorders>
        <w:top w:val="single" w:color="#000000" w:sz="6"/>
        <w:left w:val="single" w:color="#000000" w:sz="6"/>
        <w:bottom w:val="single" w:color="#000000" w:sz="6"/>
        <w:right w:val="single" w:color="#000000" w:sz="6"/>
        <w:insideH w:val="single" w:color="#000000" w:sz="6"/>
        <w:insideV w:val="single" w:color="#000000" w:sz="6"/>
      </w:tblBorders>
    </w:tblPr>
  </w:style>
  <w:style w:type="paragraph" w:styleId="a" w:default="1">
    <w:name w:val="Normal"/>
    <w:qFormat w:val="1"/>
    <w:pPr>
      <w:spacing w:line="276" w:before="0" w:after="0" w:lineRule="auto"/>
    </w:pPr>
    <w:rPr>
      <w:rFonts w:hAnsi="Arial"/>
      <w:sz w:val="22"/>
      <w:szCs w:val="22"/>
    </w:rPr>
  </w:style>
  <w:style w:type="character" w:styleId="a0" w:default="1">
    <w:name w:val="Default Paragraph Font"/>
    <w:uiPriority w:val="1"/>
    <w:semiHidden w:val="1"/>
    <w:unhideWhenUsed w:val="1"/>
  </w:style>
  <w:style w:type="numbering" w:styleId="a2" w:default="1">
    <w:name w:val="No List"/>
    <w:uiPriority w:val="99"/>
    <w:semiHidden w:val="1"/>
    <w:unhideWhenUsed w:val="1"/>
  </w:style>
</w:styles>
</file>

<file path=word/webSettings.xml><?xml version="1.0" encoding="utf-8"?>
<w:webSettings xmlns:w="http://schemas.openxmlformats.org/wordprocessingml/2006/main">
  <w:optimizeForBrowser/>
  <w:allowPNG w:val="1"/>
</w:webSettings>
</file>

<file path=word/_rels/document.xml.rels><?xml version="1.0"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Type="http://schemas.openxmlformats.org/officeDocument/2006/relationships/numbering" Target="numbering.xml" Id="rId-a636da24-50eb-4e67-946a-04c1cb9ca59a"/></Relationships>
</file>

<file path=word/theme/theme1.xml><?xml version="1.0" encoding="utf-8"?>
<a:theme xmlns:a="http://schemas.openxmlformats.org/drawingml/2006/main" xmlns:thm15="http://schemas.microsoft.com/office/thememl/2012/main">
  <a:themeElements>
    <a:clrScheme name="Стандартная">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name="Office Theme" id="{62F939B6-93AF-4DB8-9C6B-D6C7DFDC589F}" vid="{4A3C46E8-61CC-4603-A589-7422A47A8E4A}"/>
    </a:ext>
  </a:extLst>
</a:theme>
</file>

<file path=customXml/_rels/item1.xml.rels><?xml version="1.0" ?><Relationships xmlns="http://schemas.openxmlformats.org/package/2006/relationships"><Relationship Id="rId1" Type="http://schemas.openxmlformats.org/officeDocument/2006/relationships/customXmlProps" Target="itemProps1.xml"/></Relationships>
</file>

<file path=customXml/item1.xml><?xml version="1.0" encoding="utf-8"?>
<bibliography:Sources xmlns:bibliography="http://schemas.openxmlformats.org/officeDocument/2006/bibliography" SelectedStyle="/APASixthEditionOfficeOnline.xsl" StyleName="APA" Version="6"/>
</file>

<file path=customXml/itemProps1.xml><?xml version="1.0" encoding="utf-8"?>
<customXml:datastoreItem xmlns:customXml="http://schemas.openxmlformats.org/officeDocument/2006/customXml" customXml:itemID="{18266FF8-31FE-0E4B-8F97-0718C7B8FEEC}">
  <customXml:schemaRefs>
    <customXml:schemaRef customXml:uri="http://schemas.openxmlformats.org/officeDocument/2006/bibliography"/>
  </customXml:schemaRefs>
</customXml:datastoreItem>
</file>

<file path=docProps/app.xml><?xml version="1.0" encoding="utf-8"?>
<ep:Properties xmlns:ep="http://schemas.openxmlformats.org/officeDocument/2006/extended-properties">
  <ep:Template>Normal.dotx</ep:Template>
  <ep:TotalTime>0</ep:TotalTime>
  <ep:Pages>1</ep:Pages>
  <ep:Words>0</ep:Words>
  <ep:Characters>0</ep:Characters>
  <ep:Application>Яндекс Документы</ep:Application>
  <ep:DocSecurity>0</ep:DocSecurity>
  <ep:Lines>0</ep:Lines>
  <ep:Paragraphs>0</ep:Paragraphs>
  <ep:ScaleCrop>0</ep:ScaleCrop>
  <ep:Company/>
  <ep:LinksUpToDate>0</ep:LinksUpToDate>
  <ep:CharactersWithSpaces>0</ep:CharactersWithSpaces>
  <ep:SharedDoc>0</ep:SharedDoc>
  <ep:HyperlinksChanged>0</ep:HyperlinksChanged>
  <ep:AppVersion>1.0000</ep:AppVersion>
</ep:Properties>
</file>

<file path=docProps/core.xml><?xml version="1.0" encoding="utf-8"?>
<cp:coreProperties xmlns:dcterms="http://purl.org/dc/terms/" xmlns:dc="http://purl.org/dc/elements/1.1/" xmlns:xsi="http://www.w3.org/2001/XMLSchema-instance" xmlns:cp="http://schemas.openxmlformats.org/package/2006/metadata/core-properties">
  <dc:title/>
  <dc:subject/>
  <dc:creator/>
  <cp:keywords/>
  <dc:description/>
  <cp:lastModifiedBy/>
  <cp:revision>1</cp:revision>
  <dcterms:created xsi:type="dcterms:W3CDTF">2024-11-06T21:43:00Z</dcterms:created>
  <dcterms:modified xsi:type="dcterms:W3CDTF">2024-11-06T21:43:00Z</dcterms:modified>
</cp:coreProperties>
</file>