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7362B" w14:textId="64D93F63" w:rsidR="00925B2B" w:rsidRPr="00EC6FD5" w:rsidRDefault="00925B2B" w:rsidP="00925B2B">
      <w:pPr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</w:rPr>
      </w:pPr>
      <w:r w:rsidRPr="00EC6FD5">
        <w:rPr>
          <w:rFonts w:ascii="Times New Roman" w:eastAsia="Aptos" w:hAnsi="Times New Roman" w:cs="Times New Roman"/>
          <w:b/>
          <w:bCs/>
          <w:kern w:val="2"/>
          <w:sz w:val="24"/>
          <w:szCs w:val="24"/>
          <w:shd w:val="clear" w:color="auto" w:fill="FFFFFF"/>
        </w:rPr>
        <w:t xml:space="preserve">Светлана </w:t>
      </w:r>
      <w:r w:rsidR="001E0504" w:rsidRPr="00EC6FD5">
        <w:rPr>
          <w:rFonts w:ascii="Times New Roman" w:eastAsia="Aptos" w:hAnsi="Times New Roman" w:cs="Times New Roman"/>
          <w:b/>
          <w:bCs/>
          <w:kern w:val="2"/>
          <w:sz w:val="24"/>
          <w:szCs w:val="24"/>
          <w:shd w:val="clear" w:color="auto" w:fill="FFFFFF"/>
        </w:rPr>
        <w:t xml:space="preserve">Юрьевна </w:t>
      </w:r>
      <w:r w:rsidRPr="00EC6FD5">
        <w:rPr>
          <w:rFonts w:ascii="Times New Roman" w:eastAsia="Aptos" w:hAnsi="Times New Roman" w:cs="Times New Roman"/>
          <w:b/>
          <w:bCs/>
          <w:kern w:val="2"/>
          <w:sz w:val="24"/>
          <w:szCs w:val="24"/>
          <w:shd w:val="clear" w:color="auto" w:fill="FFFFFF"/>
        </w:rPr>
        <w:t xml:space="preserve">Д. </w:t>
      </w:r>
      <w:r w:rsidRPr="00EC6FD5"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</w:rPr>
        <w:t xml:space="preserve"> </w:t>
      </w:r>
    </w:p>
    <w:p w14:paraId="09531E81" w14:textId="26071AF4" w:rsidR="00925B2B" w:rsidRPr="00EC6FD5" w:rsidRDefault="00925B2B" w:rsidP="00925B2B">
      <w:pPr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</w:rPr>
      </w:pPr>
      <w:r w:rsidRPr="00EC6F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ВОПРОС №</w:t>
      </w:r>
      <w:r w:rsidR="00463D7D" w:rsidRPr="00EC6F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6</w:t>
      </w:r>
    </w:p>
    <w:p w14:paraId="6FA5F90B" w14:textId="77777777" w:rsidR="00925B2B" w:rsidRPr="00EC6FD5" w:rsidRDefault="00925B2B" w:rsidP="00925B2B">
      <w:pPr>
        <w:jc w:val="both"/>
        <w:rPr>
          <w:rFonts w:ascii="Times New Roman" w:eastAsia="Aptos" w:hAnsi="Times New Roman" w:cs="Times New Roman"/>
          <w:i/>
          <w:iCs/>
          <w:kern w:val="2"/>
          <w:sz w:val="24"/>
          <w:szCs w:val="24"/>
        </w:rPr>
      </w:pPr>
      <w:r w:rsidRPr="00EC6FD5">
        <w:rPr>
          <w:rFonts w:ascii="Times New Roman" w:eastAsia="Aptos" w:hAnsi="Times New Roman" w:cs="Times New Roman"/>
          <w:i/>
          <w:iCs/>
          <w:kern w:val="2"/>
          <w:sz w:val="24"/>
          <w:szCs w:val="24"/>
        </w:rPr>
        <w:t xml:space="preserve">1.Сотрудник с 9 по 30 июня был в очередном отпуске. За 10 дней до его окончания отпуска он написал заявление об увольнении с 1-го числа следующего месяца. Согласно </w:t>
      </w:r>
      <w:bookmarkStart w:id="0" w:name="_Hlk206638073"/>
      <w:r w:rsidRPr="00EC6FD5">
        <w:rPr>
          <w:rFonts w:ascii="Times New Roman" w:eastAsia="Aptos" w:hAnsi="Times New Roman" w:cs="Times New Roman"/>
          <w:i/>
          <w:iCs/>
          <w:kern w:val="2"/>
          <w:sz w:val="24"/>
          <w:szCs w:val="24"/>
        </w:rPr>
        <w:t>Коллективному договору</w:t>
      </w:r>
      <w:bookmarkEnd w:id="0"/>
      <w:r w:rsidRPr="00EC6FD5">
        <w:rPr>
          <w:rFonts w:ascii="Times New Roman" w:eastAsia="Aptos" w:hAnsi="Times New Roman" w:cs="Times New Roman"/>
          <w:i/>
          <w:iCs/>
          <w:kern w:val="2"/>
          <w:sz w:val="24"/>
          <w:szCs w:val="24"/>
        </w:rPr>
        <w:t xml:space="preserve">, действующему в организации, </w:t>
      </w:r>
      <w:r w:rsidRPr="00EC6FD5"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</w:rPr>
        <w:t>при увольнении работнику выплачивается выходное пособие</w:t>
      </w:r>
      <w:r w:rsidRPr="00EC6FD5">
        <w:rPr>
          <w:rFonts w:ascii="Times New Roman" w:eastAsia="Aptos" w:hAnsi="Times New Roman" w:cs="Times New Roman"/>
          <w:i/>
          <w:iCs/>
          <w:kern w:val="2"/>
          <w:sz w:val="24"/>
          <w:szCs w:val="24"/>
        </w:rPr>
        <w:t xml:space="preserve"> в зависимости от стажа работы. В последний день отпуска работнику </w:t>
      </w:r>
      <w:r w:rsidRPr="00EC6FD5"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</w:rPr>
        <w:t>выплачено выходное пособие за минусом суммы неотработанных 6 дней</w:t>
      </w:r>
      <w:r w:rsidRPr="00EC6FD5">
        <w:rPr>
          <w:rFonts w:ascii="Times New Roman" w:eastAsia="Aptos" w:hAnsi="Times New Roman" w:cs="Times New Roman"/>
          <w:i/>
          <w:iCs/>
          <w:kern w:val="2"/>
          <w:sz w:val="24"/>
          <w:szCs w:val="24"/>
        </w:rPr>
        <w:t xml:space="preserve"> отпуска. Других выплат, в том числе заработной платы, у работника не было. Согласно ст. 137 ТК РФ, </w:t>
      </w:r>
      <w:bookmarkStart w:id="1" w:name="_Hlk206640624"/>
      <w:r w:rsidRPr="00EC6FD5">
        <w:rPr>
          <w:rFonts w:ascii="Times New Roman" w:eastAsia="Aptos" w:hAnsi="Times New Roman" w:cs="Times New Roman"/>
          <w:i/>
          <w:iCs/>
          <w:kern w:val="2"/>
          <w:sz w:val="24"/>
          <w:szCs w:val="24"/>
        </w:rPr>
        <w:t xml:space="preserve">удержание за неотработанные дни отпуска </w:t>
      </w:r>
      <w:bookmarkEnd w:id="1"/>
      <w:r w:rsidRPr="00EC6FD5">
        <w:rPr>
          <w:rFonts w:ascii="Times New Roman" w:eastAsia="Aptos" w:hAnsi="Times New Roman" w:cs="Times New Roman"/>
          <w:i/>
          <w:iCs/>
          <w:kern w:val="2"/>
          <w:sz w:val="24"/>
          <w:szCs w:val="24"/>
        </w:rPr>
        <w:t xml:space="preserve">возможно только из заработной платы. </w:t>
      </w:r>
    </w:p>
    <w:p w14:paraId="4D500AA4" w14:textId="2E5F417E" w:rsidR="00925B2B" w:rsidRPr="00EC6FD5" w:rsidRDefault="00925B2B" w:rsidP="00925B2B">
      <w:pPr>
        <w:jc w:val="both"/>
        <w:rPr>
          <w:rFonts w:ascii="Times New Roman" w:eastAsia="Aptos" w:hAnsi="Times New Roman" w:cs="Times New Roman"/>
          <w:i/>
          <w:iCs/>
          <w:kern w:val="2"/>
          <w:sz w:val="24"/>
          <w:szCs w:val="24"/>
        </w:rPr>
      </w:pPr>
      <w:r w:rsidRPr="00EC6FD5"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</w:rPr>
        <w:t xml:space="preserve">Вопрос: </w:t>
      </w:r>
      <w:bookmarkStart w:id="2" w:name="_Hlk206640424"/>
      <w:r w:rsidRPr="00EC6FD5">
        <w:rPr>
          <w:rFonts w:ascii="Times New Roman" w:eastAsia="Aptos" w:hAnsi="Times New Roman" w:cs="Times New Roman"/>
          <w:i/>
          <w:iCs/>
          <w:kern w:val="2"/>
          <w:sz w:val="24"/>
          <w:szCs w:val="24"/>
        </w:rPr>
        <w:t xml:space="preserve">Прав ли работодатель в данной ситуации, если заявление на удержание переплаченных отпускных работник не писал. </w:t>
      </w:r>
    </w:p>
    <w:bookmarkEnd w:id="2"/>
    <w:p w14:paraId="12B501EF" w14:textId="6ED462A5" w:rsidR="00925B2B" w:rsidRPr="00EC6FD5" w:rsidRDefault="00925B2B" w:rsidP="00925B2B">
      <w:pPr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</w:pPr>
      <w:r w:rsidRPr="00EC6FD5"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  <w:t>Ответ на вопрос №</w:t>
      </w:r>
      <w:r w:rsidR="00463D7D" w:rsidRPr="00EC6FD5"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  <w:t>6</w:t>
      </w:r>
      <w:r w:rsidRPr="00EC6FD5"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  <w:t>:</w:t>
      </w:r>
    </w:p>
    <w:p w14:paraId="40B23291" w14:textId="77777777" w:rsidR="00925B2B" w:rsidRPr="00EC6FD5" w:rsidRDefault="00925B2B" w:rsidP="00925B2B">
      <w:pPr>
        <w:numPr>
          <w:ilvl w:val="0"/>
          <w:numId w:val="7"/>
        </w:numPr>
        <w:ind w:left="0" w:firstLine="426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</w:pPr>
      <w:bookmarkStart w:id="3" w:name="_Hlk206637594"/>
      <w:r w:rsidRPr="00EC6FD5"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  <w:t>В соответствии со статьей 129 ТК РФ</w:t>
      </w:r>
      <w:r w:rsidRPr="00EC6FD5">
        <w:rPr>
          <w:rFonts w:ascii="Times New Roman" w:eastAsia="Aptos" w:hAnsi="Times New Roman" w:cs="Times New Roman"/>
          <w:kern w:val="2"/>
          <w:sz w:val="24"/>
          <w:szCs w:val="24"/>
        </w:rPr>
        <w:t xml:space="preserve"> </w:t>
      </w:r>
      <w:bookmarkEnd w:id="3"/>
      <w:r w:rsidRPr="00EC6FD5">
        <w:rPr>
          <w:rFonts w:ascii="Times New Roman" w:eastAsia="Aptos" w:hAnsi="Times New Roman" w:cs="Times New Roman"/>
          <w:kern w:val="2"/>
          <w:sz w:val="24"/>
          <w:szCs w:val="24"/>
        </w:rPr>
        <w:t>«</w:t>
      </w:r>
      <w:r w:rsidRPr="00EC6FD5"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  <w:t>Основные понятия и определения»:</w:t>
      </w:r>
      <w:r w:rsidRPr="00EC6FD5">
        <w:rPr>
          <w:rFonts w:ascii="Times New Roman" w:eastAsia="Aptos" w:hAnsi="Times New Roman" w:cs="Times New Roman"/>
          <w:kern w:val="2"/>
          <w:sz w:val="24"/>
          <w:szCs w:val="24"/>
        </w:rPr>
        <w:t xml:space="preserve"> заработная плата (оплата труда работника) – это вознаграждение за труд, в которую включаются</w:t>
      </w:r>
      <w:r w:rsidRPr="00EC6FD5">
        <w:rPr>
          <w:rFonts w:ascii="Times New Roman" w:eastAsia="Aptos" w:hAnsi="Times New Roman" w:cs="Times New Roman"/>
          <w:i/>
          <w:iCs/>
          <w:kern w:val="2"/>
          <w:sz w:val="24"/>
          <w:szCs w:val="24"/>
        </w:rPr>
        <w:t xml:space="preserve"> </w:t>
      </w:r>
      <w:r w:rsidRPr="00EC6FD5"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</w:rPr>
        <w:t>компенсационные выплаты</w:t>
      </w:r>
      <w:r w:rsidRPr="00EC6FD5">
        <w:rPr>
          <w:rFonts w:ascii="Times New Roman" w:eastAsia="Aptos" w:hAnsi="Times New Roman" w:cs="Times New Roman"/>
          <w:i/>
          <w:iCs/>
          <w:kern w:val="2"/>
          <w:sz w:val="24"/>
          <w:szCs w:val="24"/>
        </w:rPr>
        <w:t xml:space="preserve"> (доплаты и надбавки компенсационного характера и </w:t>
      </w:r>
      <w:r w:rsidRPr="00EC6FD5"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</w:rPr>
        <w:t>иные выплаты компенсационного характера</w:t>
      </w:r>
      <w:r w:rsidRPr="00EC6FD5">
        <w:rPr>
          <w:rFonts w:ascii="Times New Roman" w:eastAsia="Aptos" w:hAnsi="Times New Roman" w:cs="Times New Roman"/>
          <w:i/>
          <w:iCs/>
          <w:kern w:val="2"/>
          <w:sz w:val="24"/>
          <w:szCs w:val="24"/>
        </w:rPr>
        <w:t>) и стимулирующие выплаты</w:t>
      </w:r>
      <w:bookmarkStart w:id="4" w:name="_Hlk206637294"/>
      <w:r w:rsidRPr="00EC6FD5">
        <w:rPr>
          <w:rFonts w:ascii="Times New Roman" w:eastAsia="Aptos" w:hAnsi="Times New Roman" w:cs="Times New Roman"/>
          <w:i/>
          <w:iCs/>
          <w:kern w:val="2"/>
          <w:sz w:val="24"/>
          <w:szCs w:val="24"/>
        </w:rPr>
        <w:t>.</w:t>
      </w:r>
    </w:p>
    <w:bookmarkEnd w:id="4"/>
    <w:p w14:paraId="0F4ABC32" w14:textId="77777777" w:rsidR="00925B2B" w:rsidRPr="00EC6FD5" w:rsidRDefault="00925B2B" w:rsidP="00925B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D5"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  <w:t>2.</w:t>
      </w:r>
      <w:r w:rsidRPr="00EC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C6F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Заработная плата работнику устанавливается</w:t>
      </w:r>
      <w:r w:rsidRPr="00EC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трудовым договором </w:t>
      </w:r>
      <w:r w:rsidRPr="00EC6F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соответствии с действующими у данного работодателя системами оплаты труда</w:t>
      </w:r>
      <w:r w:rsidRPr="00EC6F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2283A2" w14:textId="77777777" w:rsidR="00925B2B" w:rsidRPr="00EC6FD5" w:rsidRDefault="00925B2B" w:rsidP="00925B2B">
      <w:pPr>
        <w:widowControl w:val="0"/>
        <w:autoSpaceDE w:val="0"/>
        <w:autoSpaceDN w:val="0"/>
        <w:adjustRightInd w:val="0"/>
        <w:spacing w:before="300"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06637697"/>
      <w:r w:rsidRPr="00EC6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 со статьей 135 ТК РФ</w:t>
      </w:r>
      <w:r w:rsidRPr="00EC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5"/>
      <w:r w:rsidRPr="00EC6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«Установление заработной платы»:</w:t>
      </w:r>
      <w:r w:rsidRPr="00EC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оплаты труда, включая размеры тарифных ставок, окладов, </w:t>
      </w:r>
      <w:r w:rsidRPr="00EC6F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доплат и надбавок компенсационного характера, …устанавливаются коллективными договорами, соглашениями, локальными нормативными актами</w:t>
      </w:r>
      <w:r w:rsidRPr="00EC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трудовым законодательством и иными нормативными правовыми актами, содержащими нормы трудового права.</w:t>
      </w:r>
    </w:p>
    <w:p w14:paraId="6420C3E7" w14:textId="77777777" w:rsidR="00925B2B" w:rsidRPr="00EC6FD5" w:rsidRDefault="00925B2B" w:rsidP="00925B2B">
      <w:pPr>
        <w:widowControl w:val="0"/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FD5"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  <w:t>3.</w:t>
      </w:r>
      <w:r w:rsidRPr="00EC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6" w:name="_Hlk206639030"/>
      <w:r w:rsidRPr="00EC6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 со статьей 178 ТК РФ</w:t>
      </w:r>
      <w:r w:rsidRPr="00EC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6"/>
      <w:r w:rsidRPr="00EC6FD5"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  <w:t>«Выходные пособия. Выплата среднего месячного заработка за период трудоустройства или единовременной компенсации</w:t>
      </w:r>
      <w:r w:rsidRPr="00EC6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»:</w:t>
      </w:r>
      <w:r w:rsidRPr="00EC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«… </w:t>
      </w:r>
      <w:r w:rsidRPr="00EC6F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коллективным договором</w:t>
      </w:r>
      <w:r w:rsidRPr="00EC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F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могут предусматриваться другие случаи </w:t>
      </w:r>
      <w:r w:rsidRPr="00EC6F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выплаты выходных пособий</w:t>
      </w:r>
      <w:r w:rsidRPr="00EC6F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а также устанавливаться повышенные размеры выходных пособий и (или) единовременной компенсации…»</w:t>
      </w:r>
      <w:r w:rsidRPr="00EC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8085DE4" w14:textId="77777777" w:rsidR="00925B2B" w:rsidRPr="00EC6FD5" w:rsidRDefault="00925B2B" w:rsidP="00925B2B">
      <w:pPr>
        <w:spacing w:before="240" w:after="0" w:line="276" w:lineRule="auto"/>
        <w:ind w:firstLine="540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</w:pPr>
      <w:r w:rsidRPr="00EC6FD5"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  <w:t>4. В соответствии со статьей 137 ТК РФ «Ограничение удержаний из заработной платы»:</w:t>
      </w:r>
    </w:p>
    <w:p w14:paraId="5406E006" w14:textId="77777777" w:rsidR="00925B2B" w:rsidRPr="00EC6FD5" w:rsidRDefault="00925B2B" w:rsidP="00925B2B">
      <w:pPr>
        <w:spacing w:after="0" w:line="276" w:lineRule="auto"/>
        <w:ind w:firstLine="540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EC6FD5">
        <w:rPr>
          <w:rFonts w:ascii="Times New Roman" w:eastAsia="Aptos" w:hAnsi="Times New Roman" w:cs="Times New Roman"/>
          <w:kern w:val="2"/>
          <w:sz w:val="24"/>
          <w:szCs w:val="24"/>
        </w:rPr>
        <w:t xml:space="preserve">Удержания из заработной платы работника </w:t>
      </w:r>
      <w:r w:rsidRPr="00EC6FD5"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</w:rPr>
        <w:t>производятся «только в случаях, предусмотренных ТК РФ и иными федеральными законами</w:t>
      </w:r>
      <w:r w:rsidRPr="00EC6FD5">
        <w:rPr>
          <w:rFonts w:ascii="Times New Roman" w:eastAsia="Aptos" w:hAnsi="Times New Roman" w:cs="Times New Roman"/>
          <w:kern w:val="2"/>
          <w:sz w:val="24"/>
          <w:szCs w:val="24"/>
        </w:rPr>
        <w:t>.</w:t>
      </w:r>
    </w:p>
    <w:p w14:paraId="26CD2B1C" w14:textId="77777777" w:rsidR="00925B2B" w:rsidRPr="00EC6FD5" w:rsidRDefault="00925B2B" w:rsidP="00925B2B">
      <w:pPr>
        <w:spacing w:after="0" w:line="276" w:lineRule="auto"/>
        <w:ind w:firstLine="540"/>
        <w:jc w:val="both"/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</w:rPr>
      </w:pPr>
      <w:r w:rsidRPr="00EC6FD5">
        <w:rPr>
          <w:rFonts w:ascii="Times New Roman" w:eastAsia="Aptos" w:hAnsi="Times New Roman" w:cs="Times New Roman"/>
          <w:kern w:val="2"/>
          <w:sz w:val="24"/>
          <w:szCs w:val="24"/>
        </w:rPr>
        <w:t xml:space="preserve">Удержания из заработной платы работника </w:t>
      </w:r>
      <w:r w:rsidRPr="00EC6FD5"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</w:rPr>
        <w:t>для погашения его задолженности работодателю могут производиться:</w:t>
      </w:r>
    </w:p>
    <w:p w14:paraId="27FB9E5A" w14:textId="77777777" w:rsidR="00925B2B" w:rsidRPr="00EC6FD5" w:rsidRDefault="00925B2B" w:rsidP="00925B2B">
      <w:pPr>
        <w:spacing w:after="0" w:line="276" w:lineRule="auto"/>
        <w:ind w:firstLine="540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EC6FD5"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  <w:t>в частности,</w:t>
      </w:r>
      <w:r w:rsidRPr="00EC6FD5"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</w:rPr>
        <w:t xml:space="preserve"> </w:t>
      </w:r>
      <w:r w:rsidRPr="00EC6FD5">
        <w:rPr>
          <w:rFonts w:ascii="Times New Roman" w:eastAsia="Aptos" w:hAnsi="Times New Roman" w:cs="Times New Roman"/>
          <w:kern w:val="2"/>
          <w:sz w:val="24"/>
          <w:szCs w:val="24"/>
        </w:rPr>
        <w:t>при увольнении работника до окончания того рабочего года, в счет которого он уже получил ежегодный оплачиваемый отпуск,</w:t>
      </w:r>
      <w:r w:rsidRPr="00EC6FD5"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</w:rPr>
        <w:t xml:space="preserve"> за неотработанные дни отпуска. </w:t>
      </w:r>
      <w:r w:rsidRPr="00EC6FD5">
        <w:rPr>
          <w:rFonts w:ascii="Times New Roman" w:eastAsia="Aptos" w:hAnsi="Times New Roman" w:cs="Times New Roman"/>
          <w:kern w:val="2"/>
          <w:sz w:val="24"/>
          <w:szCs w:val="24"/>
        </w:rPr>
        <w:t xml:space="preserve">Удержания за эти дни </w:t>
      </w:r>
      <w:r w:rsidRPr="00EC6FD5">
        <w:rPr>
          <w:rFonts w:ascii="Times New Roman" w:eastAsia="Aptos" w:hAnsi="Times New Roman" w:cs="Times New Roman"/>
          <w:i/>
          <w:iCs/>
          <w:kern w:val="2"/>
          <w:sz w:val="24"/>
          <w:szCs w:val="24"/>
        </w:rPr>
        <w:t xml:space="preserve">не производятся, если работник увольняется по основаниям, предусмотренным </w:t>
      </w:r>
      <w:hyperlink w:anchor="Par1298" w:tooltip="8) отказ работника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у работодателя соотв" w:history="1">
        <w:r w:rsidRPr="00EC6FD5">
          <w:rPr>
            <w:rFonts w:ascii="Times New Roman" w:eastAsia="Aptos" w:hAnsi="Times New Roman" w:cs="Times New Roman"/>
            <w:i/>
            <w:iCs/>
            <w:kern w:val="2"/>
            <w:sz w:val="24"/>
            <w:szCs w:val="24"/>
          </w:rPr>
          <w:t>пунктом 8 части первой статьи 77</w:t>
        </w:r>
      </w:hyperlink>
      <w:r w:rsidRPr="00EC6FD5">
        <w:rPr>
          <w:rFonts w:ascii="Times New Roman" w:eastAsia="Aptos" w:hAnsi="Times New Roman" w:cs="Times New Roman"/>
          <w:i/>
          <w:iCs/>
          <w:kern w:val="2"/>
          <w:sz w:val="24"/>
          <w:szCs w:val="24"/>
        </w:rPr>
        <w:t xml:space="preserve"> или </w:t>
      </w:r>
      <w:hyperlink w:anchor="Par1337" w:tooltip="1) ликвидации организации либо прекращения деятельности индивидуальным предпринимателем;" w:history="1">
        <w:r w:rsidRPr="00EC6FD5">
          <w:rPr>
            <w:rFonts w:ascii="Times New Roman" w:eastAsia="Aptos" w:hAnsi="Times New Roman" w:cs="Times New Roman"/>
            <w:i/>
            <w:iCs/>
            <w:kern w:val="2"/>
            <w:sz w:val="24"/>
            <w:szCs w:val="24"/>
          </w:rPr>
          <w:t>пунктами 1</w:t>
        </w:r>
      </w:hyperlink>
      <w:r w:rsidRPr="00EC6FD5">
        <w:rPr>
          <w:rFonts w:ascii="Times New Roman" w:eastAsia="Aptos" w:hAnsi="Times New Roman" w:cs="Times New Roman"/>
          <w:i/>
          <w:iCs/>
          <w:kern w:val="2"/>
          <w:sz w:val="24"/>
          <w:szCs w:val="24"/>
        </w:rPr>
        <w:t xml:space="preserve">, </w:t>
      </w:r>
      <w:hyperlink w:anchor="Par1339" w:tooltip="2) сокращения численности или штата работников организации, индивидуального предпринимателя;" w:history="1">
        <w:r w:rsidRPr="00EC6FD5">
          <w:rPr>
            <w:rFonts w:ascii="Times New Roman" w:eastAsia="Aptos" w:hAnsi="Times New Roman" w:cs="Times New Roman"/>
            <w:i/>
            <w:iCs/>
            <w:kern w:val="2"/>
            <w:sz w:val="24"/>
            <w:szCs w:val="24"/>
          </w:rPr>
          <w:t>2</w:t>
        </w:r>
      </w:hyperlink>
      <w:r w:rsidRPr="00EC6FD5">
        <w:rPr>
          <w:rFonts w:ascii="Times New Roman" w:eastAsia="Aptos" w:hAnsi="Times New Roman" w:cs="Times New Roman"/>
          <w:i/>
          <w:iCs/>
          <w:kern w:val="2"/>
          <w:sz w:val="24"/>
          <w:szCs w:val="24"/>
        </w:rPr>
        <w:t xml:space="preserve"> или </w:t>
      </w:r>
      <w:hyperlink w:anchor="Par1343" w:tooltip="4) смены собственника имущества организации (в отношении руководителя организации, его заместителей и главного бухгалтера);" w:history="1">
        <w:r w:rsidRPr="00EC6FD5">
          <w:rPr>
            <w:rFonts w:ascii="Times New Roman" w:eastAsia="Aptos" w:hAnsi="Times New Roman" w:cs="Times New Roman"/>
            <w:i/>
            <w:iCs/>
            <w:kern w:val="2"/>
            <w:sz w:val="24"/>
            <w:szCs w:val="24"/>
          </w:rPr>
          <w:t>4 части 1 статьи 81</w:t>
        </w:r>
      </w:hyperlink>
      <w:r w:rsidRPr="00EC6FD5">
        <w:rPr>
          <w:rFonts w:ascii="Times New Roman" w:eastAsia="Aptos" w:hAnsi="Times New Roman" w:cs="Times New Roman"/>
          <w:i/>
          <w:iCs/>
          <w:kern w:val="2"/>
          <w:sz w:val="24"/>
          <w:szCs w:val="24"/>
        </w:rPr>
        <w:t xml:space="preserve">, </w:t>
      </w:r>
      <w:hyperlink w:anchor="Par1401" w:tooltip="1) призыв работника на военную службу (за исключением призыва работника на военную службу по мобилизации или направления на службу в войска национальной гвардии Российской Федерации по мобилизации) или направление его на заменяющую ее альтернативную гражданску" w:history="1">
        <w:r w:rsidRPr="00EC6FD5">
          <w:rPr>
            <w:rFonts w:ascii="Times New Roman" w:eastAsia="Aptos" w:hAnsi="Times New Roman" w:cs="Times New Roman"/>
            <w:i/>
            <w:iCs/>
            <w:kern w:val="2"/>
            <w:sz w:val="24"/>
            <w:szCs w:val="24"/>
          </w:rPr>
          <w:t>пунктах 1</w:t>
        </w:r>
      </w:hyperlink>
      <w:r w:rsidRPr="00EC6FD5">
        <w:rPr>
          <w:rFonts w:ascii="Times New Roman" w:eastAsia="Aptos" w:hAnsi="Times New Roman" w:cs="Times New Roman"/>
          <w:i/>
          <w:iCs/>
          <w:kern w:val="2"/>
          <w:sz w:val="24"/>
          <w:szCs w:val="24"/>
        </w:rPr>
        <w:t xml:space="preserve">, </w:t>
      </w:r>
      <w:hyperlink w:anchor="Par1403" w:tooltip="2) восстановление на работе работника, ранее выполнявшего эту работу, по решению государственной инспекции труда или суда;" w:history="1">
        <w:r w:rsidRPr="00EC6FD5">
          <w:rPr>
            <w:rFonts w:ascii="Times New Roman" w:eastAsia="Aptos" w:hAnsi="Times New Roman" w:cs="Times New Roman"/>
            <w:i/>
            <w:iCs/>
            <w:kern w:val="2"/>
            <w:sz w:val="24"/>
            <w:szCs w:val="24"/>
          </w:rPr>
          <w:t>2</w:t>
        </w:r>
      </w:hyperlink>
      <w:r w:rsidRPr="00EC6FD5">
        <w:rPr>
          <w:rFonts w:ascii="Times New Roman" w:eastAsia="Aptos" w:hAnsi="Times New Roman" w:cs="Times New Roman"/>
          <w:i/>
          <w:iCs/>
          <w:kern w:val="2"/>
          <w:sz w:val="24"/>
          <w:szCs w:val="24"/>
        </w:rPr>
        <w:t xml:space="preserve">, </w:t>
      </w:r>
      <w:hyperlink w:anchor="Par1406" w:tooltip="5) признание работник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" w:history="1">
        <w:r w:rsidRPr="00EC6FD5">
          <w:rPr>
            <w:rFonts w:ascii="Times New Roman" w:eastAsia="Aptos" w:hAnsi="Times New Roman" w:cs="Times New Roman"/>
            <w:i/>
            <w:iCs/>
            <w:kern w:val="2"/>
            <w:sz w:val="24"/>
            <w:szCs w:val="24"/>
          </w:rPr>
          <w:t>5</w:t>
        </w:r>
      </w:hyperlink>
      <w:r w:rsidRPr="00EC6FD5">
        <w:rPr>
          <w:rFonts w:ascii="Times New Roman" w:eastAsia="Aptos" w:hAnsi="Times New Roman" w:cs="Times New Roman"/>
          <w:i/>
          <w:iCs/>
          <w:kern w:val="2"/>
          <w:sz w:val="24"/>
          <w:szCs w:val="24"/>
        </w:rPr>
        <w:t xml:space="preserve">, </w:t>
      </w:r>
      <w:hyperlink w:anchor="Par1408" w:tooltip="6) смерть работника либо работодателя - физического лица, а также признание судом работника либо работодателя - физического лица умершим или безвестно отсутствующим;" w:history="1">
        <w:r w:rsidRPr="00EC6FD5">
          <w:rPr>
            <w:rFonts w:ascii="Times New Roman" w:eastAsia="Aptos" w:hAnsi="Times New Roman" w:cs="Times New Roman"/>
            <w:i/>
            <w:iCs/>
            <w:kern w:val="2"/>
            <w:sz w:val="24"/>
            <w:szCs w:val="24"/>
          </w:rPr>
          <w:t>6</w:t>
        </w:r>
      </w:hyperlink>
      <w:r w:rsidRPr="00EC6FD5">
        <w:rPr>
          <w:rFonts w:ascii="Times New Roman" w:eastAsia="Aptos" w:hAnsi="Times New Roman" w:cs="Times New Roman"/>
          <w:i/>
          <w:iCs/>
          <w:kern w:val="2"/>
          <w:sz w:val="24"/>
          <w:szCs w:val="24"/>
        </w:rPr>
        <w:t xml:space="preserve"> и </w:t>
      </w:r>
      <w:hyperlink w:anchor="Par1409" w:tooltip="7) наступление чрезвычайных обстоятельств, препятствующих продолжению трудовых отношений (военные действия, катастрофа, стихийное бедствие, крупная авария, эпидемия и другие чрезвычайные обстоятельства), если данное обстоятельство признано решением Правительст" w:history="1">
        <w:r w:rsidRPr="00EC6FD5">
          <w:rPr>
            <w:rFonts w:ascii="Times New Roman" w:eastAsia="Aptos" w:hAnsi="Times New Roman" w:cs="Times New Roman"/>
            <w:i/>
            <w:iCs/>
            <w:kern w:val="2"/>
            <w:sz w:val="24"/>
            <w:szCs w:val="24"/>
          </w:rPr>
          <w:t>7 статьи 83</w:t>
        </w:r>
      </w:hyperlink>
      <w:r w:rsidRPr="00EC6FD5">
        <w:rPr>
          <w:rFonts w:ascii="Times New Roman" w:eastAsia="Aptos" w:hAnsi="Times New Roman" w:cs="Times New Roman"/>
          <w:i/>
          <w:iCs/>
          <w:kern w:val="2"/>
          <w:sz w:val="24"/>
          <w:szCs w:val="24"/>
        </w:rPr>
        <w:t xml:space="preserve"> ТК РФ.</w:t>
      </w:r>
    </w:p>
    <w:p w14:paraId="7AF6999D" w14:textId="77777777" w:rsidR="00925B2B" w:rsidRPr="00EC6FD5" w:rsidRDefault="00925B2B" w:rsidP="00925B2B">
      <w:pPr>
        <w:spacing w:before="240" w:after="0" w:line="276" w:lineRule="auto"/>
        <w:ind w:firstLine="540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</w:pPr>
      <w:r w:rsidRPr="00EC6FD5"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</w:rPr>
        <w:t xml:space="preserve">Так же в ТК РФ предусмотрено, что «… работодатель вправе принять решение об удержании из заработной платы работника» </w:t>
      </w:r>
      <w:r w:rsidRPr="00EC6FD5">
        <w:rPr>
          <w:rFonts w:ascii="Times New Roman" w:eastAsia="Aptos" w:hAnsi="Times New Roman" w:cs="Times New Roman"/>
          <w:kern w:val="2"/>
          <w:sz w:val="24"/>
          <w:szCs w:val="24"/>
        </w:rPr>
        <w:t>в</w:t>
      </w:r>
      <w:r w:rsidRPr="00EC6FD5"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</w:rPr>
        <w:t xml:space="preserve"> </w:t>
      </w:r>
      <w:r w:rsidRPr="00EC6FD5">
        <w:rPr>
          <w:rFonts w:ascii="Times New Roman" w:eastAsia="Aptos" w:hAnsi="Times New Roman" w:cs="Times New Roman"/>
          <w:kern w:val="2"/>
          <w:sz w:val="24"/>
          <w:szCs w:val="24"/>
        </w:rPr>
        <w:t>случае</w:t>
      </w:r>
      <w:r w:rsidRPr="00EC6FD5"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</w:rPr>
        <w:t xml:space="preserve"> «неправильно исчисленных выплат, и при условии, если работник не оспаривает оснований и размеров удержания»</w:t>
      </w:r>
      <w:r w:rsidRPr="00EC6FD5">
        <w:rPr>
          <w:rFonts w:ascii="Times New Roman" w:eastAsia="Aptos" w:hAnsi="Times New Roman" w:cs="Times New Roman"/>
          <w:kern w:val="2"/>
          <w:sz w:val="24"/>
          <w:szCs w:val="24"/>
        </w:rPr>
        <w:t xml:space="preserve"> </w:t>
      </w:r>
    </w:p>
    <w:p w14:paraId="617021B5" w14:textId="77777777" w:rsidR="00925B2B" w:rsidRPr="00EC6FD5" w:rsidRDefault="00925B2B" w:rsidP="00925B2B">
      <w:pPr>
        <w:tabs>
          <w:tab w:val="left" w:pos="567"/>
        </w:tabs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</w:r>
      <w:r w:rsidRPr="00EC6F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следует</w:t>
      </w:r>
      <w:r w:rsidRPr="00EC6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C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информации, содержащейся в вопросе, дополнительная выплата, установленная Коллективным договором организации как </w:t>
      </w:r>
      <w:r w:rsidRPr="00EC6F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«Выходное пособие»</w:t>
      </w:r>
      <w:r w:rsidRPr="00EC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относится к выплатам,  основания для которых предусмотрены в </w:t>
      </w:r>
      <w:hyperlink r:id="rId5" w:anchor="/document/99/901807664/ZAP1TFA3CO/" w:tooltip="при увольнении работника до окончания того рабочего года, в счет которого он уже получил ежегодный оплачиваемый отпуск, за неотработанные дни отпуска. Удержания за эти дни не производятся,.." w:history="1">
        <w:r w:rsidRPr="00EC6FD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абзаце 5</w:t>
        </w:r>
      </w:hyperlink>
      <w:r w:rsidRPr="00EC6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части 2 статьи 137 ТК РФ, </w:t>
      </w:r>
      <w:r w:rsidRPr="00EC6FD5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именно</w:t>
      </w:r>
      <w:r w:rsidRPr="00EC6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5C9F865" w14:textId="77777777" w:rsidR="00925B2B" w:rsidRPr="00EC6FD5" w:rsidRDefault="00925B2B" w:rsidP="00925B2B">
      <w:pPr>
        <w:numPr>
          <w:ilvl w:val="0"/>
          <w:numId w:val="6"/>
        </w:numPr>
        <w:spacing w:after="0" w:line="276" w:lineRule="auto"/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</w:rPr>
      </w:pPr>
      <w:r w:rsidRPr="00EC6FD5"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</w:rPr>
        <w:t>из-за ликвидации организации;</w:t>
      </w:r>
    </w:p>
    <w:p w14:paraId="504AF3C9" w14:textId="77777777" w:rsidR="00925B2B" w:rsidRPr="00EC6FD5" w:rsidRDefault="00925B2B" w:rsidP="00925B2B">
      <w:pPr>
        <w:numPr>
          <w:ilvl w:val="0"/>
          <w:numId w:val="6"/>
        </w:numPr>
        <w:spacing w:after="0" w:line="276" w:lineRule="auto"/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</w:rPr>
      </w:pPr>
      <w:r w:rsidRPr="00EC6FD5"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</w:rPr>
        <w:t>сокращения штата;</w:t>
      </w:r>
    </w:p>
    <w:p w14:paraId="66774F97" w14:textId="77777777" w:rsidR="00925B2B" w:rsidRPr="00EC6FD5" w:rsidRDefault="00925B2B" w:rsidP="00925B2B">
      <w:pPr>
        <w:numPr>
          <w:ilvl w:val="0"/>
          <w:numId w:val="6"/>
        </w:numPr>
        <w:spacing w:after="0" w:line="276" w:lineRule="auto"/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</w:rPr>
      </w:pPr>
      <w:r w:rsidRPr="00EC6FD5"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</w:rPr>
        <w:t>отказа от перевода на другую работу (при отсутствии в организации другой работы) по состоянию здоровья согласно медицинскому заключению;</w:t>
      </w:r>
    </w:p>
    <w:p w14:paraId="0A355170" w14:textId="77777777" w:rsidR="00925B2B" w:rsidRPr="00EC6FD5" w:rsidRDefault="00925B2B" w:rsidP="00925B2B">
      <w:pPr>
        <w:numPr>
          <w:ilvl w:val="0"/>
          <w:numId w:val="6"/>
        </w:numPr>
        <w:spacing w:after="0" w:line="276" w:lineRule="auto"/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</w:rPr>
      </w:pPr>
      <w:r w:rsidRPr="00EC6FD5"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</w:rPr>
        <w:t>восстановления на работе прежнего сотрудника;</w:t>
      </w:r>
    </w:p>
    <w:p w14:paraId="3A81F9A6" w14:textId="77777777" w:rsidR="00925B2B" w:rsidRPr="00EC6FD5" w:rsidRDefault="00925B2B" w:rsidP="00925B2B">
      <w:pPr>
        <w:numPr>
          <w:ilvl w:val="0"/>
          <w:numId w:val="6"/>
        </w:numPr>
        <w:spacing w:after="0" w:line="276" w:lineRule="auto"/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</w:rPr>
      </w:pPr>
      <w:r w:rsidRPr="00EC6FD5"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</w:rPr>
        <w:t>призыва на военную службу, наступления полной нетрудоспособности, стихийного бедствия;</w:t>
      </w:r>
    </w:p>
    <w:p w14:paraId="2753257B" w14:textId="77777777" w:rsidR="00925B2B" w:rsidRPr="00EC6FD5" w:rsidRDefault="00925B2B" w:rsidP="00925B2B">
      <w:pPr>
        <w:numPr>
          <w:ilvl w:val="0"/>
          <w:numId w:val="6"/>
        </w:numPr>
        <w:spacing w:after="0" w:line="276" w:lineRule="auto"/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</w:rPr>
      </w:pPr>
      <w:r w:rsidRPr="00EC6FD5"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</w:rPr>
        <w:t>смены собственника организации.</w:t>
      </w:r>
    </w:p>
    <w:p w14:paraId="3BD1A0CC" w14:textId="77777777" w:rsidR="00925B2B" w:rsidRPr="00EC6FD5" w:rsidRDefault="00925B2B" w:rsidP="00925B2B">
      <w:pPr>
        <w:spacing w:after="0" w:line="276" w:lineRule="auto"/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</w:pPr>
    </w:p>
    <w:p w14:paraId="74128607" w14:textId="77777777" w:rsidR="00925B2B" w:rsidRPr="00EC6FD5" w:rsidRDefault="00925B2B" w:rsidP="00925B2B">
      <w:pPr>
        <w:spacing w:after="0" w:line="276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EC6FD5"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  <w:t xml:space="preserve">        </w:t>
      </w:r>
      <w:r w:rsidRPr="00EC6FD5">
        <w:rPr>
          <w:rFonts w:ascii="Times New Roman" w:eastAsia="Aptos" w:hAnsi="Times New Roman" w:cs="Times New Roman"/>
          <w:kern w:val="2"/>
          <w:sz w:val="24"/>
          <w:szCs w:val="24"/>
        </w:rPr>
        <w:t>Из перечня видно, что в большинстве случаев увольнения по вышеуказанным основаниям инициированы работодателем или зависят от внешних факторов (обстоятельств), а не являются желанием работника.</w:t>
      </w:r>
    </w:p>
    <w:p w14:paraId="05ACA52B" w14:textId="77777777" w:rsidR="00925B2B" w:rsidRPr="00EC6FD5" w:rsidRDefault="00925B2B" w:rsidP="00925B2B">
      <w:pPr>
        <w:ind w:firstLine="360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EC6FD5"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  <w:t xml:space="preserve">При расторжении трудового договора по вышеперечисленным основаниям работник имеет право на выходное пособие в силу закона и цель выходного пособия — компенсировать сотруднику на какой-то период потерю заработка при указанных обстоятельствах. </w:t>
      </w:r>
    </w:p>
    <w:p w14:paraId="4B492861" w14:textId="77777777" w:rsidR="00925B2B" w:rsidRPr="00EC6FD5" w:rsidRDefault="00925B2B" w:rsidP="00925B2B">
      <w:pPr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</w:pPr>
      <w:r w:rsidRPr="00EC6FD5">
        <w:rPr>
          <w:rFonts w:ascii="Times New Roman" w:eastAsia="Aptos" w:hAnsi="Times New Roman" w:cs="Times New Roman"/>
          <w:kern w:val="2"/>
          <w:sz w:val="24"/>
          <w:szCs w:val="24"/>
        </w:rPr>
        <w:t xml:space="preserve"> </w:t>
      </w:r>
      <w:r w:rsidRPr="00EC6FD5">
        <w:rPr>
          <w:rFonts w:ascii="Times New Roman" w:eastAsia="Aptos" w:hAnsi="Times New Roman" w:cs="Times New Roman"/>
          <w:kern w:val="2"/>
          <w:sz w:val="24"/>
          <w:szCs w:val="24"/>
        </w:rPr>
        <w:tab/>
        <w:t xml:space="preserve">По нашему мнению, исходя из норм статей 129, 135 и 178 ТК РФ, предусмотренная в Коллективном договоре </w:t>
      </w:r>
      <w:r w:rsidRPr="00EC6FD5"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</w:rPr>
        <w:t>дополнительная выплата «Выходное пособие» при увольнении</w:t>
      </w:r>
      <w:r w:rsidRPr="00EC6FD5">
        <w:rPr>
          <w:rFonts w:ascii="Times New Roman" w:eastAsia="Aptos" w:hAnsi="Times New Roman" w:cs="Times New Roman"/>
          <w:kern w:val="2"/>
          <w:sz w:val="24"/>
          <w:szCs w:val="24"/>
        </w:rPr>
        <w:t xml:space="preserve"> входит в систему оплаты труда, установленную в организации и является частью заработной платы, и </w:t>
      </w:r>
      <w:r w:rsidRPr="00EC6FD5"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  <w:t>таким образом, удержание за неотработанные дни отпуска правомерно,</w:t>
      </w:r>
    </w:p>
    <w:p w14:paraId="509EEF33" w14:textId="77777777" w:rsidR="00925B2B" w:rsidRPr="00EC6FD5" w:rsidRDefault="00925B2B" w:rsidP="00925B2B">
      <w:pPr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EC6FD5">
        <w:rPr>
          <w:rFonts w:ascii="Times New Roman" w:eastAsia="Aptos" w:hAnsi="Times New Roman" w:cs="Times New Roman"/>
          <w:kern w:val="2"/>
          <w:sz w:val="24"/>
          <w:szCs w:val="24"/>
        </w:rPr>
        <w:tab/>
        <w:t xml:space="preserve">Однако, в соответствии со ст. 138 ТК РФ общий размер всех удержаний при каждой выплате заработной платы </w:t>
      </w:r>
      <w:r w:rsidRPr="00EC6FD5"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  <w:t>не может превышать 20%</w:t>
      </w:r>
      <w:r w:rsidRPr="00EC6FD5">
        <w:rPr>
          <w:rFonts w:ascii="Times New Roman" w:eastAsia="Aptos" w:hAnsi="Times New Roman" w:cs="Times New Roman"/>
          <w:kern w:val="2"/>
          <w:sz w:val="24"/>
          <w:szCs w:val="24"/>
        </w:rPr>
        <w:t xml:space="preserve"> заработной платы, причитающейся работнику. </w:t>
      </w:r>
    </w:p>
    <w:p w14:paraId="7C4B48D2" w14:textId="77777777" w:rsidR="00925B2B" w:rsidRPr="00EC6FD5" w:rsidRDefault="00925B2B" w:rsidP="00925B2B">
      <w:pPr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EC6FD5">
        <w:rPr>
          <w:rFonts w:ascii="Times New Roman" w:eastAsia="Aptos" w:hAnsi="Times New Roman" w:cs="Times New Roman"/>
          <w:kern w:val="2"/>
          <w:sz w:val="24"/>
          <w:szCs w:val="24"/>
        </w:rPr>
        <w:tab/>
        <w:t>Автор вопроса не сообщил, в каком размере у работника произведены удержания</w:t>
      </w:r>
    </w:p>
    <w:p w14:paraId="6F35A390" w14:textId="77777777" w:rsidR="00925B2B" w:rsidRPr="00EC6FD5" w:rsidRDefault="00925B2B" w:rsidP="00925B2B">
      <w:pPr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EC6FD5">
        <w:rPr>
          <w:rFonts w:ascii="Times New Roman" w:eastAsia="Aptos" w:hAnsi="Times New Roman" w:cs="Times New Roman"/>
          <w:kern w:val="2"/>
          <w:sz w:val="24"/>
          <w:szCs w:val="24"/>
        </w:rPr>
        <w:t xml:space="preserve">            Кроме того, из текста вопроса не ясно был ли </w:t>
      </w:r>
      <w:bookmarkStart w:id="7" w:name="_Hlk206642384"/>
      <w:r w:rsidRPr="00EC6FD5">
        <w:rPr>
          <w:rFonts w:ascii="Times New Roman" w:eastAsia="Aptos" w:hAnsi="Times New Roman" w:cs="Times New Roman"/>
          <w:kern w:val="2"/>
          <w:sz w:val="24"/>
          <w:szCs w:val="24"/>
        </w:rPr>
        <w:t>работник заранее извещен об удержании за неотработанные дни отпуска и, имел ли он возможность оспорить как основание, так и размер удержания</w:t>
      </w:r>
      <w:bookmarkEnd w:id="7"/>
      <w:r w:rsidRPr="00EC6FD5">
        <w:rPr>
          <w:rFonts w:ascii="Times New Roman" w:eastAsia="Aptos" w:hAnsi="Times New Roman" w:cs="Times New Roman"/>
          <w:kern w:val="2"/>
          <w:sz w:val="24"/>
          <w:szCs w:val="24"/>
        </w:rPr>
        <w:t>.</w:t>
      </w:r>
    </w:p>
    <w:p w14:paraId="77D0AE24" w14:textId="77777777" w:rsidR="00925B2B" w:rsidRPr="00EC6FD5" w:rsidRDefault="00925B2B" w:rsidP="00925B2B">
      <w:pPr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</w:pPr>
      <w:r w:rsidRPr="00EC6FD5">
        <w:rPr>
          <w:rFonts w:ascii="Times New Roman" w:eastAsia="Aptos" w:hAnsi="Times New Roman" w:cs="Times New Roman"/>
          <w:kern w:val="2"/>
          <w:sz w:val="24"/>
          <w:szCs w:val="24"/>
        </w:rPr>
        <w:tab/>
        <w:t xml:space="preserve">С учетом вышеизложенного </w:t>
      </w:r>
      <w:r w:rsidRPr="00EC6FD5"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  <w:t>у работника есть право отстоять свою позицию в судебном порядке.</w:t>
      </w:r>
    </w:p>
    <w:p w14:paraId="1BB58B66" w14:textId="77777777" w:rsidR="00925B2B" w:rsidRPr="00EC6FD5" w:rsidRDefault="00925B2B" w:rsidP="00925B2B">
      <w:pPr>
        <w:shd w:val="clear" w:color="auto" w:fill="F8F8F8"/>
        <w:spacing w:before="360" w:after="360" w:line="240" w:lineRule="auto"/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</w:rPr>
      </w:pPr>
      <w:r w:rsidRPr="00EC6FD5"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  <w:t xml:space="preserve">ВЫВОД: </w:t>
      </w:r>
      <w:r w:rsidRPr="00EC6FD5"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</w:rPr>
        <w:t>Ответ на вопрос</w:t>
      </w:r>
      <w:r w:rsidRPr="00EC6FD5"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  <w:t xml:space="preserve"> «</w:t>
      </w:r>
      <w:r w:rsidRPr="00EC6FD5">
        <w:rPr>
          <w:rFonts w:ascii="Times New Roman" w:eastAsia="Aptos" w:hAnsi="Times New Roman" w:cs="Times New Roman"/>
          <w:i/>
          <w:iCs/>
          <w:kern w:val="2"/>
          <w:sz w:val="24"/>
          <w:szCs w:val="24"/>
        </w:rPr>
        <w:t xml:space="preserve">Прав ли работодатель произведя удержание за неотработанные дни отпуска </w:t>
      </w:r>
      <w:r w:rsidRPr="00EC6FD5"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</w:rPr>
        <w:t xml:space="preserve">из выходного </w:t>
      </w:r>
      <w:proofErr w:type="gramStart"/>
      <w:r w:rsidRPr="00EC6FD5"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</w:rPr>
        <w:t>пособия</w:t>
      </w:r>
      <w:r w:rsidRPr="00EC6FD5">
        <w:rPr>
          <w:rFonts w:ascii="Times New Roman" w:eastAsia="Aptos" w:hAnsi="Times New Roman" w:cs="Times New Roman"/>
          <w:i/>
          <w:iCs/>
          <w:kern w:val="2"/>
          <w:sz w:val="24"/>
          <w:szCs w:val="24"/>
        </w:rPr>
        <w:t xml:space="preserve">,  </w:t>
      </w:r>
      <w:r w:rsidRPr="00EC6FD5"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</w:rPr>
        <w:t>–</w:t>
      </w:r>
      <w:proofErr w:type="gramEnd"/>
      <w:r w:rsidRPr="00EC6FD5"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</w:rPr>
        <w:t xml:space="preserve"> является неоднозначным, так как: </w:t>
      </w:r>
    </w:p>
    <w:p w14:paraId="1EB18653" w14:textId="77777777" w:rsidR="00925B2B" w:rsidRPr="00EC6FD5" w:rsidRDefault="00925B2B" w:rsidP="00925B2B">
      <w:pPr>
        <w:jc w:val="both"/>
        <w:rPr>
          <w:rFonts w:ascii="Times New Roman" w:eastAsia="Aptos" w:hAnsi="Times New Roman" w:cs="Times New Roman"/>
          <w:i/>
          <w:iCs/>
          <w:kern w:val="2"/>
          <w:sz w:val="24"/>
          <w:szCs w:val="24"/>
        </w:rPr>
      </w:pPr>
      <w:r w:rsidRPr="00EC6FD5"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</w:rPr>
        <w:t xml:space="preserve">1. с одной стороны - </w:t>
      </w:r>
      <w:r w:rsidRPr="00EC6FD5">
        <w:rPr>
          <w:rFonts w:ascii="Times New Roman" w:eastAsia="Aptos" w:hAnsi="Times New Roman" w:cs="Times New Roman"/>
          <w:i/>
          <w:iCs/>
          <w:kern w:val="2"/>
          <w:sz w:val="24"/>
          <w:szCs w:val="24"/>
        </w:rPr>
        <w:t>из вышеизложенного следует, что</w:t>
      </w:r>
      <w:r w:rsidRPr="00EC6FD5"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</w:rPr>
        <w:t xml:space="preserve"> выходное пособие</w:t>
      </w:r>
      <w:r w:rsidRPr="00EC6FD5">
        <w:rPr>
          <w:rFonts w:ascii="Times New Roman" w:eastAsia="Aptos" w:hAnsi="Times New Roman" w:cs="Times New Roman"/>
          <w:i/>
          <w:iCs/>
          <w:kern w:val="2"/>
          <w:sz w:val="24"/>
          <w:szCs w:val="24"/>
        </w:rPr>
        <w:t xml:space="preserve"> </w:t>
      </w:r>
      <w:r w:rsidRPr="00EC6FD5"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</w:rPr>
        <w:t>по факту является составной частью заработной платы и у работодателя было право произвести удержание</w:t>
      </w:r>
      <w:r w:rsidRPr="00EC6FD5">
        <w:rPr>
          <w:rFonts w:ascii="Times New Roman" w:eastAsia="Aptos" w:hAnsi="Times New Roman" w:cs="Times New Roman"/>
          <w:i/>
          <w:iCs/>
          <w:kern w:val="2"/>
          <w:sz w:val="24"/>
          <w:szCs w:val="24"/>
        </w:rPr>
        <w:t xml:space="preserve"> за неотработанные дни отпуска, но в размере не более 20% выплаченного «выходного пособия».</w:t>
      </w:r>
    </w:p>
    <w:p w14:paraId="1B7ACF75" w14:textId="003B4BE8" w:rsidR="00925B2B" w:rsidRPr="00EC6FD5" w:rsidRDefault="00925B2B" w:rsidP="00925B2B">
      <w:pPr>
        <w:jc w:val="both"/>
        <w:rPr>
          <w:rFonts w:ascii="Times New Roman" w:eastAsia="Aptos" w:hAnsi="Times New Roman" w:cs="Times New Roman"/>
          <w:i/>
          <w:iCs/>
          <w:kern w:val="2"/>
          <w:sz w:val="24"/>
          <w:szCs w:val="24"/>
        </w:rPr>
      </w:pPr>
      <w:r w:rsidRPr="00EC6FD5"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</w:rPr>
        <w:t>2. но с другой стороны</w:t>
      </w:r>
      <w:r w:rsidRPr="00EC6FD5">
        <w:rPr>
          <w:rFonts w:ascii="Times New Roman" w:eastAsia="Aptos" w:hAnsi="Times New Roman" w:cs="Times New Roman"/>
          <w:i/>
          <w:iCs/>
          <w:kern w:val="2"/>
          <w:sz w:val="24"/>
          <w:szCs w:val="24"/>
        </w:rPr>
        <w:t xml:space="preserve"> – поскольку у нас </w:t>
      </w:r>
      <w:r w:rsidRPr="00EC6FD5"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</w:rPr>
        <w:t>нет информации о размере</w:t>
      </w:r>
      <w:r w:rsidRPr="00EC6FD5">
        <w:rPr>
          <w:rFonts w:ascii="Times New Roman" w:eastAsia="Aptos" w:hAnsi="Times New Roman" w:cs="Times New Roman"/>
          <w:i/>
          <w:iCs/>
          <w:kern w:val="2"/>
          <w:sz w:val="24"/>
          <w:szCs w:val="24"/>
        </w:rPr>
        <w:t xml:space="preserve"> произведенного удержания и </w:t>
      </w:r>
      <w:r w:rsidRPr="00EC6FD5"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</w:rPr>
        <w:t>был ли работник заранее извещен об удержании</w:t>
      </w:r>
      <w:r w:rsidRPr="00EC6FD5">
        <w:rPr>
          <w:rFonts w:ascii="Times New Roman" w:eastAsia="Aptos" w:hAnsi="Times New Roman" w:cs="Times New Roman"/>
          <w:kern w:val="2"/>
          <w:sz w:val="24"/>
          <w:szCs w:val="24"/>
        </w:rPr>
        <w:t xml:space="preserve"> за неотработанные дни отпуска </w:t>
      </w:r>
      <w:r w:rsidRPr="00EC6FD5">
        <w:rPr>
          <w:rFonts w:ascii="Times New Roman" w:eastAsia="Aptos" w:hAnsi="Times New Roman" w:cs="Times New Roman"/>
          <w:i/>
          <w:iCs/>
          <w:kern w:val="2"/>
          <w:sz w:val="24"/>
          <w:szCs w:val="24"/>
        </w:rPr>
        <w:t xml:space="preserve">и, имел ли он возможность оспорить как основание, так и размер удержания, мы не можем однозначно считать действия работодателя обоснованными. </w:t>
      </w:r>
    </w:p>
    <w:p w14:paraId="7DDBB568" w14:textId="77777777" w:rsidR="00C3616C" w:rsidRPr="00EC6FD5" w:rsidRDefault="00C3616C" w:rsidP="00925B2B">
      <w:pPr>
        <w:jc w:val="both"/>
        <w:rPr>
          <w:rFonts w:ascii="Times New Roman" w:eastAsia="Aptos" w:hAnsi="Times New Roman" w:cs="Times New Roman"/>
          <w:i/>
          <w:iCs/>
          <w:kern w:val="2"/>
          <w:sz w:val="24"/>
          <w:szCs w:val="24"/>
        </w:rPr>
      </w:pPr>
    </w:p>
    <w:p w14:paraId="3B515DF6" w14:textId="77092D7A" w:rsidR="008527D2" w:rsidRPr="00EC6FD5" w:rsidRDefault="008527D2" w:rsidP="008527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bookmarkStart w:id="8" w:name="_Hlk206643823"/>
      <w:r w:rsidRPr="00EC6F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ВОПРОС №2</w:t>
      </w:r>
      <w:bookmarkEnd w:id="8"/>
      <w:r w:rsidRPr="00EC6F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.</w:t>
      </w:r>
      <w:r w:rsidRPr="00EC6F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EC6FD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В организации имеется первичная профсоюзная организация, которая при получении членских профсоюзных взносов от членов профсоюза - бывших работников (пенсионеров) один раз в год </w:t>
      </w:r>
      <w:r w:rsidRPr="00EC6F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использует ведомость, а не приходные кассовые ордера</w:t>
      </w:r>
      <w:r w:rsidRPr="00EC6FD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. </w:t>
      </w:r>
      <w:r w:rsidRPr="00EC6F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В связи с этим таким членам профсоюза не выдается корешок к приходному кассовому ордеру</w:t>
      </w:r>
      <w:r w:rsidRPr="00EC6FD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. </w:t>
      </w:r>
    </w:p>
    <w:p w14:paraId="3B8E75B8" w14:textId="77777777" w:rsidR="008527D2" w:rsidRPr="00EC6FD5" w:rsidRDefault="008527D2" w:rsidP="008527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EC6FD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      В некоторых случаях за члена профсоюза- пенсионера членские профсоюзные </w:t>
      </w:r>
      <w:r w:rsidRPr="00EC6F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взносы вносит родственник по доверенности</w:t>
      </w:r>
      <w:r w:rsidRPr="00EC6FD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, при этом подпись доверителя заверяет работник кадровой службы организации (бывшего работодателя).</w:t>
      </w:r>
    </w:p>
    <w:p w14:paraId="2F676ECC" w14:textId="77777777" w:rsidR="008527D2" w:rsidRPr="00EC6FD5" w:rsidRDefault="008527D2" w:rsidP="00852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r w:rsidRPr="00EC6F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Вопрос:</w:t>
      </w:r>
    </w:p>
    <w:p w14:paraId="2E124840" w14:textId="0D3F86BA" w:rsidR="008527D2" w:rsidRPr="00EC6FD5" w:rsidRDefault="008527D2" w:rsidP="00852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bookmarkStart w:id="9" w:name="_Hlk206621075"/>
      <w:r w:rsidRPr="00EC6F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2.</w:t>
      </w:r>
      <w:proofErr w:type="gramStart"/>
      <w:r w:rsidRPr="00EC6F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1.Права</w:t>
      </w:r>
      <w:proofErr w:type="gramEnd"/>
      <w:r w:rsidRPr="00EC6F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ли </w:t>
      </w:r>
      <w:proofErr w:type="spellStart"/>
      <w:r w:rsidRPr="00EC6F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проф.организация</w:t>
      </w:r>
      <w:proofErr w:type="spellEnd"/>
      <w:r w:rsidRPr="00EC6F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, применять в таких случаях </w:t>
      </w:r>
      <w:r w:rsidR="006204F0" w:rsidRPr="00EC6F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В</w:t>
      </w:r>
      <w:r w:rsidRPr="00EC6F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едомость на внесение наличных денежных средств, которая не предусмотрена Положением по ведению кассовых операций</w:t>
      </w:r>
      <w:r w:rsidR="006204F0" w:rsidRPr="00EC6F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.</w:t>
      </w:r>
    </w:p>
    <w:bookmarkEnd w:id="9"/>
    <w:p w14:paraId="0E6A8550" w14:textId="77777777" w:rsidR="008527D2" w:rsidRPr="00EC6FD5" w:rsidRDefault="008527D2" w:rsidP="00852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r w:rsidRPr="00EC6F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2.</w:t>
      </w:r>
      <w:proofErr w:type="gramStart"/>
      <w:r w:rsidRPr="00EC6F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2.Вправе</w:t>
      </w:r>
      <w:proofErr w:type="gramEnd"/>
      <w:r w:rsidRPr="00EC6F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ли </w:t>
      </w:r>
      <w:proofErr w:type="spellStart"/>
      <w:r w:rsidRPr="00EC6F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проф.организация</w:t>
      </w:r>
      <w:proofErr w:type="spellEnd"/>
      <w:r w:rsidRPr="00EC6F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принимать доверенности, оформленные не нотариально?</w:t>
      </w:r>
    </w:p>
    <w:p w14:paraId="3BC2F251" w14:textId="77777777" w:rsidR="006204F0" w:rsidRPr="00EC6FD5" w:rsidRDefault="006204F0" w:rsidP="0085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975720F" w14:textId="7C35EC9B" w:rsidR="008527D2" w:rsidRPr="00EC6FD5" w:rsidRDefault="008527D2" w:rsidP="0085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C6F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ОТВЕТ на ВОПРОС № 2.1.</w:t>
      </w:r>
    </w:p>
    <w:p w14:paraId="09EEB21E" w14:textId="523DF92D" w:rsidR="008527D2" w:rsidRPr="00EC6FD5" w:rsidRDefault="008527D2" w:rsidP="00852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r w:rsidRPr="00EC6F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2.</w:t>
      </w:r>
      <w:proofErr w:type="gramStart"/>
      <w:r w:rsidRPr="00EC6F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1.Права</w:t>
      </w:r>
      <w:proofErr w:type="gramEnd"/>
      <w:r w:rsidRPr="00EC6F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ли </w:t>
      </w:r>
      <w:proofErr w:type="spellStart"/>
      <w:r w:rsidRPr="00EC6F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проф.организация</w:t>
      </w:r>
      <w:proofErr w:type="spellEnd"/>
      <w:r w:rsidRPr="00EC6F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, применять в таких случаях ведомость на внесение наличных денежных средств, которая не предусмотрена Положением по ведению кассовых операций?</w:t>
      </w:r>
    </w:p>
    <w:p w14:paraId="667BB360" w14:textId="77777777" w:rsidR="006F2EB0" w:rsidRPr="00EC6FD5" w:rsidRDefault="006F2EB0" w:rsidP="006F2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7CED5FB4" w14:textId="31A099C0" w:rsidR="000D597B" w:rsidRPr="00EC6FD5" w:rsidRDefault="002873E1" w:rsidP="000D59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C6F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A006D" w:rsidRPr="00EC6F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</w:t>
      </w:r>
      <w:r w:rsidR="00463D7D" w:rsidRPr="00EC6F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 первичные учетные документы, применяемые организацией должны отвечать требованиям</w:t>
      </w:r>
      <w:r w:rsidRPr="00EC6F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закон</w:t>
      </w:r>
      <w:r w:rsidR="00463D7D" w:rsidRPr="00EC6F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«О бухгалтерском учете» </w:t>
      </w:r>
      <w:r w:rsidR="002542BB" w:rsidRPr="00EC6F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(ст. 9 З-на 402-ФЗ)</w:t>
      </w:r>
      <w:r w:rsidR="00463D7D" w:rsidRPr="00EC6F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а используемые для оформления операций с наличными денежными средствами -</w:t>
      </w:r>
      <w:r w:rsidR="000166D5" w:rsidRPr="00EC6F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Положени</w:t>
      </w:r>
      <w:r w:rsidR="00463D7D" w:rsidRPr="00EC6F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</w:t>
      </w:r>
      <w:r w:rsidR="000166D5" w:rsidRPr="00EC6F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Банка России № 630-П, которое регулирует</w:t>
      </w:r>
      <w:r w:rsidR="00463D7D" w:rsidRPr="00EC6F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в том числе п</w:t>
      </w:r>
      <w:r w:rsidR="000D597B" w:rsidRPr="00EC6F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рием наличных денег в организациях </w:t>
      </w:r>
      <w:r w:rsidR="00463D7D" w:rsidRPr="00EC6F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там</w:t>
      </w:r>
      <w:r w:rsidR="000166D5" w:rsidRPr="00EC6F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прописано, что</w:t>
      </w:r>
      <w:r w:rsidR="000D597B" w:rsidRPr="00EC6F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прием наличных денежных средств осуществляется посредством оформления приходных кассовых ордеров</w:t>
      </w:r>
      <w:r w:rsidR="00EC6FD5" w:rsidRPr="00EC6F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которое подразумевает выдачу плательщику квитанции.</w:t>
      </w:r>
      <w:r w:rsidR="000D597B" w:rsidRPr="00EC6F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0A45C509" w14:textId="78CB36B6" w:rsidR="002873E1" w:rsidRPr="00EC6FD5" w:rsidRDefault="000D597B" w:rsidP="00EC6FD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C6F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</w:t>
      </w:r>
    </w:p>
    <w:p w14:paraId="4FF65982" w14:textId="77777777" w:rsidR="00D1799B" w:rsidRPr="00EC6FD5" w:rsidRDefault="006F2EB0" w:rsidP="00D1799B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r w:rsidRPr="00EC6FD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 </w:t>
      </w:r>
      <w:r w:rsidR="00D1799B" w:rsidRPr="00EC6F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ОТВЕТ на Вопрос №2.2.</w:t>
      </w:r>
    </w:p>
    <w:p w14:paraId="07C6E499" w14:textId="77777777" w:rsidR="004C1AD0" w:rsidRPr="00EC6FD5" w:rsidRDefault="004C1AD0" w:rsidP="004C1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r w:rsidRPr="00EC6F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2.</w:t>
      </w:r>
      <w:proofErr w:type="gramStart"/>
      <w:r w:rsidRPr="00EC6F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2.Вправе</w:t>
      </w:r>
      <w:proofErr w:type="gramEnd"/>
      <w:r w:rsidRPr="00EC6F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ли </w:t>
      </w:r>
      <w:proofErr w:type="spellStart"/>
      <w:r w:rsidRPr="00EC6F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проф.организация</w:t>
      </w:r>
      <w:proofErr w:type="spellEnd"/>
      <w:r w:rsidRPr="00EC6F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принимать доверенности, оформленные не нотариально?</w:t>
      </w:r>
    </w:p>
    <w:p w14:paraId="3DA84704" w14:textId="52BDCF1B" w:rsidR="004C1AD0" w:rsidRPr="00EC6FD5" w:rsidRDefault="004C1AD0" w:rsidP="008755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</w:t>
      </w:r>
      <w:r w:rsidR="008755EE" w:rsidRPr="00EC6F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Pr="00EC6FD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т. 185.1 </w:t>
      </w:r>
      <w:r w:rsidRPr="00EC6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ГК РФ устанавливает</w:t>
      </w:r>
      <w:r w:rsidRPr="00EC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Pr="00EC6F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нотариально удостоверенным доверенностям приравниваются доверенности</w:t>
      </w:r>
      <w:r w:rsidRPr="00EC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C6F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удостоверенные организацией, в которой доверитель работает или учится</w:t>
      </w:r>
      <w:r w:rsidRPr="00EC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C6F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также администрацией стационарного лечебного учреждения, в котором он находится на излечении</w:t>
      </w:r>
      <w:r w:rsidRPr="00EC6F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8756FB" w14:textId="77777777" w:rsidR="00E27BF8" w:rsidRPr="00EC6FD5" w:rsidRDefault="004C1AD0" w:rsidP="00E27BF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D5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 xml:space="preserve">          </w:t>
      </w:r>
      <w:r w:rsidR="00E27BF8" w:rsidRPr="00EC6FD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eastAsia="ru-RU"/>
        </w:rPr>
        <w:t>Но</w:t>
      </w:r>
      <w:r w:rsidRPr="00EC6FD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eastAsia="ru-RU"/>
        </w:rPr>
        <w:t xml:space="preserve"> в вашем случае, если работник кадровой службы организации заверяет подпись бывшего работника (пенсионера), такая доверенность может быть приравнена к нотариально удостоверенной, при условии, что на момент удостоверения доверенности доверитель (пенсионер) все еще имеет трудовые отношения с данной организацией</w:t>
      </w:r>
      <w:r w:rsidRPr="00EC6FD5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 xml:space="preserve"> (например, находится в отпуске по уходу за ребенком, отпуске без сохранения заработной платы и т.п.).</w:t>
      </w:r>
      <w:r w:rsidRPr="00EC6F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B944BC" w14:textId="4B4DD9FB" w:rsidR="004C1AD0" w:rsidRPr="00EC6FD5" w:rsidRDefault="00E27BF8" w:rsidP="00E27BF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C1AD0" w:rsidRPr="00EC6FD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00"/>
          <w:lang w:eastAsia="ru-RU"/>
        </w:rPr>
        <w:t>Если же трудовые отношения прекращены, заверять доверенность в кадровой службе неправомерно.</w:t>
      </w:r>
      <w:bookmarkStart w:id="10" w:name="_GoBack"/>
      <w:bookmarkEnd w:id="10"/>
    </w:p>
    <w:p w14:paraId="75AB0878" w14:textId="1B2833EF" w:rsidR="00D1799B" w:rsidRPr="00D1799B" w:rsidRDefault="00D1799B" w:rsidP="002039F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8EAA588" w14:textId="77777777" w:rsidR="00E27BF8" w:rsidRDefault="004C1AD0" w:rsidP="004C1AD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</w:p>
    <w:p w14:paraId="5274814B" w14:textId="5A90FBF4" w:rsidR="006F2EB0" w:rsidRDefault="006F2EB0" w:rsidP="006F2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71E9417" w14:textId="3B23DEAB" w:rsidR="006F2EB0" w:rsidRDefault="006F2EB0" w:rsidP="006F2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6A221551" w14:textId="3898C467" w:rsidR="006F2EB0" w:rsidRDefault="006F2EB0" w:rsidP="006F2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sectPr w:rsidR="006F2EB0" w:rsidSect="00D1799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2586B"/>
    <w:multiLevelType w:val="multilevel"/>
    <w:tmpl w:val="88F2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F7E59"/>
    <w:multiLevelType w:val="hybridMultilevel"/>
    <w:tmpl w:val="6F128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A1309"/>
    <w:multiLevelType w:val="multilevel"/>
    <w:tmpl w:val="91A4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8B27CC"/>
    <w:multiLevelType w:val="multilevel"/>
    <w:tmpl w:val="010A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E90892"/>
    <w:multiLevelType w:val="hybridMultilevel"/>
    <w:tmpl w:val="E48678D6"/>
    <w:lvl w:ilvl="0" w:tplc="A90237E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94455"/>
    <w:multiLevelType w:val="hybridMultilevel"/>
    <w:tmpl w:val="699A9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E1458"/>
    <w:multiLevelType w:val="hybridMultilevel"/>
    <w:tmpl w:val="2FAC6698"/>
    <w:lvl w:ilvl="0" w:tplc="DBC6E9F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C8"/>
    <w:rsid w:val="000166D5"/>
    <w:rsid w:val="000D597B"/>
    <w:rsid w:val="00130A2C"/>
    <w:rsid w:val="001A5CF7"/>
    <w:rsid w:val="001E0504"/>
    <w:rsid w:val="001E72C8"/>
    <w:rsid w:val="002039F9"/>
    <w:rsid w:val="002542BB"/>
    <w:rsid w:val="002873E1"/>
    <w:rsid w:val="00463D7D"/>
    <w:rsid w:val="004C1AD0"/>
    <w:rsid w:val="005715A1"/>
    <w:rsid w:val="005A006D"/>
    <w:rsid w:val="005C4A27"/>
    <w:rsid w:val="006204F0"/>
    <w:rsid w:val="006F2EB0"/>
    <w:rsid w:val="00816458"/>
    <w:rsid w:val="008527D2"/>
    <w:rsid w:val="008755EE"/>
    <w:rsid w:val="008D21C1"/>
    <w:rsid w:val="00925B2B"/>
    <w:rsid w:val="009D3FEC"/>
    <w:rsid w:val="00AB62FF"/>
    <w:rsid w:val="00BC6617"/>
    <w:rsid w:val="00BE4FF2"/>
    <w:rsid w:val="00C3616C"/>
    <w:rsid w:val="00D1799B"/>
    <w:rsid w:val="00E26BD7"/>
    <w:rsid w:val="00E27BF8"/>
    <w:rsid w:val="00EC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E48C"/>
  <w15:chartTrackingRefBased/>
  <w15:docId w15:val="{A2174C81-7BD6-4D88-87A3-52475834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6D5"/>
    <w:pPr>
      <w:ind w:left="720"/>
      <w:contextualSpacing/>
    </w:pPr>
  </w:style>
  <w:style w:type="character" w:customStyle="1" w:styleId="fontstyle01">
    <w:name w:val="fontstyle01"/>
    <w:basedOn w:val="a0"/>
    <w:rsid w:val="009D3FE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13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17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7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871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72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52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493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g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8</cp:revision>
  <dcterms:created xsi:type="dcterms:W3CDTF">2025-08-20T19:22:00Z</dcterms:created>
  <dcterms:modified xsi:type="dcterms:W3CDTF">2025-08-21T09:02:00Z</dcterms:modified>
</cp:coreProperties>
</file>