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39157" w14:textId="77777777" w:rsidR="00461806" w:rsidRPr="00461806" w:rsidRDefault="00461806" w:rsidP="004618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1806">
        <w:rPr>
          <w:rFonts w:ascii="Times New Roman" w:hAnsi="Times New Roman" w:cs="Times New Roman"/>
          <w:b/>
          <w:bCs/>
          <w:sz w:val="36"/>
          <w:szCs w:val="36"/>
        </w:rPr>
        <w:t>Вопросы к вебинару 18 декабря 2024 г. (среда)</w:t>
      </w:r>
    </w:p>
    <w:p w14:paraId="198DBC28" w14:textId="2A95F220" w:rsidR="00994C9F" w:rsidRPr="00AC3FA1" w:rsidRDefault="00461806" w:rsidP="00BB5287">
      <w:pPr>
        <w:ind w:firstLine="708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BB5287" w:rsidRPr="00AC3FA1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994C9F" w:rsidRPr="00994C9F">
        <w:rPr>
          <w:rFonts w:ascii="Times New Roman" w:hAnsi="Times New Roman" w:cs="Times New Roman"/>
          <w:b/>
          <w:bCs/>
          <w:sz w:val="36"/>
          <w:szCs w:val="36"/>
        </w:rPr>
        <w:t>Татьяна Стефановна К.</w:t>
      </w:r>
    </w:p>
    <w:p w14:paraId="7C5C753B" w14:textId="38E80013" w:rsidR="00BB5287" w:rsidRPr="00FC3573" w:rsidRDefault="000E4FE6" w:rsidP="000E4FE6">
      <w:pPr>
        <w:ind w:firstLine="708"/>
        <w:rPr>
          <w:rFonts w:ascii="Times New Roman" w:hAnsi="Times New Roman" w:cs="Times New Roman"/>
          <w:color w:val="70AD47" w:themeColor="accent6"/>
          <w:sz w:val="36"/>
          <w:szCs w:val="36"/>
        </w:rPr>
      </w:pPr>
      <w:r w:rsidRPr="00FC3573"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  <w:t>ГАМОЛЬСКИЙ</w:t>
      </w:r>
      <w:r w:rsidR="00BB5287" w:rsidRPr="00FC3573">
        <w:rPr>
          <w:rFonts w:ascii="Times New Roman" w:hAnsi="Times New Roman" w:cs="Times New Roman"/>
          <w:color w:val="70AD47" w:themeColor="accent6"/>
          <w:sz w:val="36"/>
          <w:szCs w:val="36"/>
        </w:rPr>
        <w:tab/>
      </w:r>
    </w:p>
    <w:p w14:paraId="04BC04DF" w14:textId="77777777" w:rsidR="00AF4394" w:rsidRPr="00994C9F" w:rsidRDefault="00AF4394" w:rsidP="00AF43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 НКО начисляется в декабре премия</w:t>
      </w:r>
    </w:p>
    <w:p w14:paraId="75D4EE04" w14:textId="77777777" w:rsidR="00AF4394" w:rsidRDefault="00AF4394" w:rsidP="00AC3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3EF928FE" w14:textId="0F038C52" w:rsidR="00994C9F" w:rsidRPr="00994C9F" w:rsidRDefault="00BB5287" w:rsidP="00AC3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AC3FA1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6. </w:t>
      </w:r>
      <w:r w:rsidR="00994C9F"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К какому виду расходов логичнее отнести такую премию</w:t>
      </w:r>
      <w:r w:rsidR="00AF439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– </w:t>
      </w:r>
      <w:r w:rsidR="00994C9F"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к административным, к расходам за сч</w:t>
      </w:r>
      <w:r w:rsidR="00AF4394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ё</w:t>
      </w:r>
      <w:r w:rsidR="00994C9F"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т приносящей доход деятельности (при условии указания источника выплат,  система налогообложения УСН 6%, те на налоги не повлияет) или распределить в зависимости от программы, в которой работает каждый отдельный премированный.</w:t>
      </w:r>
    </w:p>
    <w:p w14:paraId="77A679D4" w14:textId="77777777" w:rsidR="00994C9F" w:rsidRPr="00AC3FA1" w:rsidRDefault="00994C9F" w:rsidP="00AC3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Должно ли это быть прописано в приказе?</w:t>
      </w:r>
    </w:p>
    <w:p w14:paraId="11364ECA" w14:textId="77777777" w:rsidR="00AC3FA1" w:rsidRPr="00994C9F" w:rsidRDefault="00AC3FA1" w:rsidP="00AC3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75FEDA5B" w14:textId="3DC1588E" w:rsidR="00BD550C" w:rsidRPr="00994C9F" w:rsidRDefault="00461806" w:rsidP="00AC3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6</w:t>
      </w:r>
      <w:r w:rsidR="00AC3FA1" w:rsidRPr="00AC3FA1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="00BD550C" w:rsidRPr="00994C9F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Мадина К.</w:t>
      </w:r>
    </w:p>
    <w:p w14:paraId="4086367F" w14:textId="77777777" w:rsidR="00FC3573" w:rsidRPr="00FC3573" w:rsidRDefault="00FC3573" w:rsidP="00FC3573">
      <w:pPr>
        <w:ind w:firstLine="708"/>
        <w:rPr>
          <w:rFonts w:ascii="Times New Roman" w:hAnsi="Times New Roman" w:cs="Times New Roman"/>
          <w:color w:val="70AD47" w:themeColor="accent6"/>
          <w:sz w:val="36"/>
          <w:szCs w:val="36"/>
        </w:rPr>
      </w:pPr>
      <w:r w:rsidRPr="00FC3573"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  <w:t>ГАМОЛЬСКИЙ</w:t>
      </w:r>
      <w:r w:rsidRPr="00FC3573">
        <w:rPr>
          <w:rFonts w:ascii="Times New Roman" w:hAnsi="Times New Roman" w:cs="Times New Roman"/>
          <w:color w:val="70AD47" w:themeColor="accent6"/>
          <w:sz w:val="36"/>
          <w:szCs w:val="36"/>
        </w:rPr>
        <w:tab/>
      </w:r>
    </w:p>
    <w:p w14:paraId="2C4A8593" w14:textId="6B794677" w:rsidR="00BD550C" w:rsidRPr="00994C9F" w:rsidRDefault="00BD550C" w:rsidP="00AC3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 Одним из направлений деятельности благотворительного фонда является оказание помощи тяжелобольным гражданам.</w:t>
      </w:r>
    </w:p>
    <w:p w14:paraId="41F310D3" w14:textId="77777777" w:rsidR="00BD550C" w:rsidRPr="00994C9F" w:rsidRDefault="00BD550C" w:rsidP="00AC3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 настоящее время обратилась семья с просьбой приобрести для ребенка инвалидное кресло-коляску.</w:t>
      </w:r>
    </w:p>
    <w:p w14:paraId="24D93FE0" w14:textId="77777777" w:rsidR="00BD550C" w:rsidRPr="00994C9F" w:rsidRDefault="00BD550C" w:rsidP="00BD5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Фонд планирует заключить 3-х сторонний договор, с элементами договора поставки и пожертвования, в котором фонд выступает в качестве плательщика, а родители ребенка- получателями.</w:t>
      </w:r>
    </w:p>
    <w:p w14:paraId="3D744A51" w14:textId="77777777" w:rsidR="00BD550C" w:rsidRPr="00994C9F" w:rsidRDefault="00BD550C" w:rsidP="00BD5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В соответствии со ст. 509 ГК РФ, поставка товаров может осуществляется поставщиком путем отгрузки (передачи) товаров как покупателю, являющемуся стороной договора поставки, так и лицу, указанному в договоре в качестве получателя. Т.е. </w:t>
      </w:r>
      <w:r w:rsidRPr="00994C9F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товар Фонд не получает</w:t>
      </w: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, а его принимают родители ребенка.</w:t>
      </w:r>
    </w:p>
    <w:p w14:paraId="3153EC61" w14:textId="77777777" w:rsidR="00BD550C" w:rsidRPr="00994C9F" w:rsidRDefault="00BD550C" w:rsidP="00BD5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 Товарных накладных/УПД в соответствующих графах ставят подписи/печати поставщик, получатель и плательщик.</w:t>
      </w:r>
    </w:p>
    <w:p w14:paraId="7BA00EBD" w14:textId="77777777" w:rsidR="00BD550C" w:rsidRPr="00994C9F" w:rsidRDefault="00BD550C" w:rsidP="00BD5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lastRenderedPageBreak/>
        <w:t>Принимая во внимание, что инвалидное кресло-коляска вошло в перечень товаров, подлежащих обязательной маркировке, возникает вопрос о проведении коляски через систему «Честный знак».</w:t>
      </w:r>
    </w:p>
    <w:p w14:paraId="46627021" w14:textId="77777777" w:rsidR="00BD550C" w:rsidRPr="00994C9F" w:rsidRDefault="00BD550C" w:rsidP="00BD5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Поставщику необходимо вывести коляску из оборота, но ведь Фонд не принимает в собственность товар, товар сразу переходит в собственность физ.лица.</w:t>
      </w:r>
    </w:p>
    <w:p w14:paraId="49748B6A" w14:textId="77777777" w:rsidR="00BD550C" w:rsidRPr="00994C9F" w:rsidRDefault="00BD550C" w:rsidP="00BD5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 связи с эти возникает вопрос, обязан ли в данном случае Фонд зарегистрироваться в системе «Честный знак»? Существуют ли варианты решения вопроса без регистрации в данной системе?</w:t>
      </w:r>
    </w:p>
    <w:p w14:paraId="41F6E190" w14:textId="77777777" w:rsidR="00AC3FA1" w:rsidRPr="00AC3FA1" w:rsidRDefault="00AC3FA1" w:rsidP="0008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5D3015E9" w14:textId="382531DA" w:rsidR="00BD550C" w:rsidRPr="00994C9F" w:rsidRDefault="00AC3FA1" w:rsidP="00BD5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AC3FA1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7.</w:t>
      </w:r>
      <w:r w:rsidR="00BD550C" w:rsidRPr="00994C9F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 Лариса Е.</w:t>
      </w:r>
    </w:p>
    <w:p w14:paraId="77E5824C" w14:textId="77777777" w:rsidR="00FC3573" w:rsidRPr="00FC3573" w:rsidRDefault="00FC3573" w:rsidP="00FC3573">
      <w:pPr>
        <w:ind w:firstLine="708"/>
        <w:rPr>
          <w:rFonts w:ascii="Times New Roman" w:hAnsi="Times New Roman" w:cs="Times New Roman"/>
          <w:color w:val="70AD47" w:themeColor="accent6"/>
          <w:sz w:val="36"/>
          <w:szCs w:val="36"/>
        </w:rPr>
      </w:pPr>
      <w:r w:rsidRPr="00FC3573"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  <w:t>ГАМОЛЬСКИЙ</w:t>
      </w:r>
      <w:r w:rsidRPr="00FC3573">
        <w:rPr>
          <w:rFonts w:ascii="Times New Roman" w:hAnsi="Times New Roman" w:cs="Times New Roman"/>
          <w:color w:val="70AD47" w:themeColor="accent6"/>
          <w:sz w:val="36"/>
          <w:szCs w:val="36"/>
        </w:rPr>
        <w:tab/>
      </w:r>
    </w:p>
    <w:p w14:paraId="69B04240" w14:textId="77777777" w:rsidR="00BD550C" w:rsidRPr="00994C9F" w:rsidRDefault="00BD550C" w:rsidP="00BD5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Утверждение сметы некоммерческой организации и внесение в него изменений осуществляются высшим органом управления организации (п. 3 ст. 29 Закона № 7-ФЗ). </w:t>
      </w:r>
    </w:p>
    <w:p w14:paraId="29EA7116" w14:textId="77777777" w:rsidR="00BD550C" w:rsidRPr="00AC3FA1" w:rsidRDefault="00BD550C" w:rsidP="00BD5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AC3FA1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</w:t>
      </w: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озможно ли, чтобы Смету утверждал и вносил изменения постоянно действующий коллегиальный выборный орган НКО (Правление в нашем случае), если такое право дано ему Уставом организации?   </w:t>
      </w:r>
    </w:p>
    <w:p w14:paraId="078AD61E" w14:textId="05F63C75" w:rsidR="001A1FCF" w:rsidRDefault="00BD550C" w:rsidP="00AC3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94C9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Такие изменения можно внести в Устав? </w:t>
      </w:r>
    </w:p>
    <w:p w14:paraId="05E92B5A" w14:textId="77777777" w:rsidR="00AF4394" w:rsidRDefault="00AF4394" w:rsidP="00AC3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14:paraId="42C7A773" w14:textId="2D072E1F" w:rsidR="000875CC" w:rsidRPr="00FC3573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573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12.01.1996 </w:t>
      </w:r>
      <w:r w:rsidR="00FC357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FC3573">
        <w:rPr>
          <w:rFonts w:ascii="Times New Roman" w:hAnsi="Times New Roman" w:cs="Times New Roman"/>
          <w:b/>
          <w:bCs/>
          <w:sz w:val="28"/>
          <w:szCs w:val="28"/>
        </w:rPr>
        <w:t xml:space="preserve"> 7-ФЗ "О некоммерческих организациях"</w:t>
      </w:r>
    </w:p>
    <w:p w14:paraId="732677E9" w14:textId="77777777" w:rsidR="00FC3573" w:rsidRDefault="00FC3573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FC51E" w14:textId="0FB6CEC1" w:rsidR="000875CC" w:rsidRPr="000875CC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CC">
        <w:rPr>
          <w:rFonts w:ascii="Times New Roman" w:hAnsi="Times New Roman" w:cs="Times New Roman"/>
          <w:sz w:val="28"/>
          <w:szCs w:val="28"/>
        </w:rPr>
        <w:t>Статья 29. Высший орган управления некоммерческой организацией</w:t>
      </w:r>
    </w:p>
    <w:p w14:paraId="5AE9B74F" w14:textId="77777777" w:rsidR="000875CC" w:rsidRPr="000875CC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CC">
        <w:rPr>
          <w:rFonts w:ascii="Times New Roman" w:hAnsi="Times New Roman" w:cs="Times New Roman"/>
          <w:sz w:val="28"/>
          <w:szCs w:val="28"/>
        </w:rPr>
        <w:t>3. Если иное не предусмотрено настоящим Федеральным законом или иными федеральными законами, к исключительной компетенции высшего органа управления некоммерческой организацией относится решение следующих вопросов:</w:t>
      </w:r>
    </w:p>
    <w:p w14:paraId="532A405E" w14:textId="77777777" w:rsidR="000875CC" w:rsidRPr="000875CC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CC">
        <w:rPr>
          <w:rFonts w:ascii="Times New Roman" w:hAnsi="Times New Roman" w:cs="Times New Roman"/>
          <w:sz w:val="28"/>
          <w:szCs w:val="28"/>
        </w:rPr>
        <w:t>определение приоритетных направлений деятельности некоммерческой организации, принципов формирования и использования ее имущества;</w:t>
      </w:r>
    </w:p>
    <w:p w14:paraId="16F44652" w14:textId="77777777" w:rsidR="000875CC" w:rsidRPr="000875CC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CC">
        <w:rPr>
          <w:rFonts w:ascii="Times New Roman" w:hAnsi="Times New Roman" w:cs="Times New Roman"/>
          <w:sz w:val="28"/>
          <w:szCs w:val="28"/>
        </w:rPr>
        <w:t>изменение устава некоммерческой организации;</w:t>
      </w:r>
    </w:p>
    <w:p w14:paraId="343A680B" w14:textId="77777777" w:rsidR="000875CC" w:rsidRPr="000875CC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CC">
        <w:rPr>
          <w:rFonts w:ascii="Times New Roman" w:hAnsi="Times New Roman" w:cs="Times New Roman"/>
          <w:sz w:val="28"/>
          <w:szCs w:val="28"/>
        </w:rPr>
        <w:t>определение порядка приема в состав учредителей (участников, членов) некоммерческой организации и исключения из состава ее учредителей (участников, членов), за исключением случаев, если такой порядок определен федеральными законами;</w:t>
      </w:r>
    </w:p>
    <w:p w14:paraId="3FB646F0" w14:textId="77777777" w:rsidR="000875CC" w:rsidRPr="000875CC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CC">
        <w:rPr>
          <w:rFonts w:ascii="Times New Roman" w:hAnsi="Times New Roman" w:cs="Times New Roman"/>
          <w:sz w:val="28"/>
          <w:szCs w:val="28"/>
        </w:rPr>
        <w:lastRenderedPageBreak/>
        <w:t>образование органов некоммерческой организации и досрочное прекращение их полномочий;</w:t>
      </w:r>
    </w:p>
    <w:p w14:paraId="4ECC2FF7" w14:textId="77777777" w:rsidR="000875CC" w:rsidRPr="000875CC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CC">
        <w:rPr>
          <w:rFonts w:ascii="Times New Roman" w:hAnsi="Times New Roman" w:cs="Times New Roman"/>
          <w:sz w:val="28"/>
          <w:szCs w:val="28"/>
        </w:rPr>
        <w:t xml:space="preserve">утверждение годового отчета и бухгалтерской (финансовой) отчетности некоммерческой организации, если уставом некоммерческой организации в соответствии с федеральными законами это не отнесено к компетенции </w:t>
      </w:r>
      <w:r w:rsidRPr="000E781D">
        <w:rPr>
          <w:rFonts w:ascii="Times New Roman" w:hAnsi="Times New Roman" w:cs="Times New Roman"/>
          <w:b/>
          <w:bCs/>
          <w:sz w:val="28"/>
          <w:szCs w:val="28"/>
        </w:rPr>
        <w:t>иных коллегиальных органов</w:t>
      </w:r>
      <w:r w:rsidRPr="000875CC">
        <w:rPr>
          <w:rFonts w:ascii="Times New Roman" w:hAnsi="Times New Roman" w:cs="Times New Roman"/>
          <w:sz w:val="28"/>
          <w:szCs w:val="28"/>
        </w:rPr>
        <w:t xml:space="preserve"> некоммерческой организации;</w:t>
      </w:r>
    </w:p>
    <w:p w14:paraId="0A58FB37" w14:textId="77777777" w:rsidR="000875CC" w:rsidRPr="000875CC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CC">
        <w:rPr>
          <w:rFonts w:ascii="Times New Roman" w:hAnsi="Times New Roman" w:cs="Times New Roman"/>
          <w:sz w:val="28"/>
          <w:szCs w:val="28"/>
        </w:rPr>
        <w:t>принятие решений о создании некоммерческой организацией других юридических лиц, об участии некоммерческой организации в других юридических лицах, о создании филиалов и об открытии представительств некоммерческой организации;</w:t>
      </w:r>
    </w:p>
    <w:p w14:paraId="12AA105A" w14:textId="77777777" w:rsidR="000875CC" w:rsidRPr="000875CC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CC">
        <w:rPr>
          <w:rFonts w:ascii="Times New Roman" w:hAnsi="Times New Roman" w:cs="Times New Roman"/>
          <w:sz w:val="28"/>
          <w:szCs w:val="28"/>
        </w:rPr>
        <w:t>принятие решений о реорганизации и ликвидации некоммерческой организации (за исключением фонда), о назначении ликвидационной комиссии (ликвидатора) и об утверждении ликвидационного баланса;</w:t>
      </w:r>
    </w:p>
    <w:p w14:paraId="2141F5FC" w14:textId="77777777" w:rsidR="000875CC" w:rsidRPr="000875CC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CC">
        <w:rPr>
          <w:rFonts w:ascii="Times New Roman" w:hAnsi="Times New Roman" w:cs="Times New Roman"/>
          <w:sz w:val="28"/>
          <w:szCs w:val="28"/>
        </w:rPr>
        <w:t>утверждение аудиторской организации или индивидуального аудитора некоммерческой организации.</w:t>
      </w:r>
    </w:p>
    <w:p w14:paraId="7A867B3E" w14:textId="77777777" w:rsidR="000875CC" w:rsidRPr="000875CC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CC">
        <w:rPr>
          <w:rFonts w:ascii="Times New Roman" w:hAnsi="Times New Roman" w:cs="Times New Roman"/>
          <w:sz w:val="28"/>
          <w:szCs w:val="28"/>
        </w:rPr>
        <w:t>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вопросов.</w:t>
      </w:r>
    </w:p>
    <w:p w14:paraId="3485BCC9" w14:textId="1432EA4B" w:rsidR="00AF4394" w:rsidRPr="000875CC" w:rsidRDefault="000875CC" w:rsidP="0008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CC">
        <w:rPr>
          <w:rFonts w:ascii="Times New Roman" w:hAnsi="Times New Roman" w:cs="Times New Roman"/>
          <w:sz w:val="28"/>
          <w:szCs w:val="28"/>
        </w:rPr>
        <w:t>Вопросы,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организацией, не могут быть переданы им для решения другим органам некоммерческой организации, если иное не предусмотрено настоящим Федеральным законом или иными федеральными законами.</w:t>
      </w:r>
    </w:p>
    <w:sectPr w:rsidR="00AF4394" w:rsidRPr="0008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9F"/>
    <w:rsid w:val="000851AA"/>
    <w:rsid w:val="00085B66"/>
    <w:rsid w:val="00086573"/>
    <w:rsid w:val="000875CC"/>
    <w:rsid w:val="000E4FE6"/>
    <w:rsid w:val="000E781D"/>
    <w:rsid w:val="001A1FCF"/>
    <w:rsid w:val="002F0DEA"/>
    <w:rsid w:val="00461806"/>
    <w:rsid w:val="00673D19"/>
    <w:rsid w:val="00927AA2"/>
    <w:rsid w:val="0093750B"/>
    <w:rsid w:val="009429A9"/>
    <w:rsid w:val="00994C9F"/>
    <w:rsid w:val="009C2828"/>
    <w:rsid w:val="00AC288B"/>
    <w:rsid w:val="00AC3FA1"/>
    <w:rsid w:val="00AF4394"/>
    <w:rsid w:val="00BB5287"/>
    <w:rsid w:val="00BC7F10"/>
    <w:rsid w:val="00BD550C"/>
    <w:rsid w:val="00F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4B29"/>
  <w15:chartTrackingRefBased/>
  <w15:docId w15:val="{F3A500DC-2FA7-4D78-A4E0-2CEC1014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C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C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4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4C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4C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4C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4C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4C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4C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4C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4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4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4C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4C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4C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4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4C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4C9F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99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ocdata">
    <w:name w:val="docdata"/>
    <w:aliases w:val="docy,v5,560903,bqiaagaaeyqcaaagiaiaaaodhwgabauhcaaaaaaaaaaaaaaaaaaaaaaaaaaaaaaaaaaaaaaaaaaaaaaaaaaaaaaaaaaaaaaaaaaaaaaaaaaaaaaaaaaaaaaaaaaaaaaaaaaaaaaaaaaaaaaaaaaaaaaaaaaaaaaaaaaaaaaaaaaaaaaaaaaaaaaaaaaaaaaaaaaaaaaaaaaaaaaaaaaaaaaaaaaaaaaaaaaaaa"/>
    <w:basedOn w:val="a"/>
    <w:rsid w:val="0099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99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Gamolskiy</dc:creator>
  <cp:keywords/>
  <dc:description/>
  <cp:lastModifiedBy>Pavel Gamolskiy</cp:lastModifiedBy>
  <cp:revision>8</cp:revision>
  <dcterms:created xsi:type="dcterms:W3CDTF">2024-12-17T07:56:00Z</dcterms:created>
  <dcterms:modified xsi:type="dcterms:W3CDTF">2024-12-18T08:14:00Z</dcterms:modified>
</cp:coreProperties>
</file>