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CCDC" w14:textId="0B9911E0" w:rsidR="00B33AD8" w:rsidRPr="00B33AD8" w:rsidRDefault="00360041" w:rsidP="00B3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="00B33AD8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2 </w:t>
      </w:r>
      <w:r w:rsidR="00014950" w:rsidRPr="00014950">
        <w:rPr>
          <w:rFonts w:eastAsia="Times New Roman"/>
          <w:b/>
          <w:bCs/>
          <w:color w:val="000000"/>
          <w:shd w:val="clear" w:color="auto" w:fill="FFFFFF"/>
        </w:rPr>
        <w:t>Ольга Сергеевна И.</w:t>
      </w:r>
    </w:p>
    <w:p w14:paraId="51617A64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 xml:space="preserve">НКО учреждена в 2022 г. </w:t>
      </w:r>
    </w:p>
    <w:p w14:paraId="23A12792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Из протокола учредительного собрания: восемь учредителей должны внести имущественный взнос по 1250 руб. Доходы НКО за 2022 г.: имущественный взнос учредителей 2500 (внесли только два учредителя) и пожертвования физ. лиц. 16200 руб. Расходы 13880 руб.</w:t>
      </w:r>
    </w:p>
    <w:p w14:paraId="7877CC53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1) надо ли начислять задолженность учредителей в 2022г.?</w:t>
      </w:r>
    </w:p>
    <w:p w14:paraId="6A94690D" w14:textId="2E46EF75" w:rsidR="00014950" w:rsidRPr="00360041" w:rsidRDefault="00014950" w:rsidP="00B3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2) на конец года остаток денежных средств 4820 оставшиеся от пожертвования, надо ли восстанавливать имущественный взнос учредителей за счет этих поступлений?</w:t>
      </w:r>
    </w:p>
    <w:p w14:paraId="78B2723B" w14:textId="77777777" w:rsidR="00CF6B07" w:rsidRDefault="00CF6B07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17B51B8" w14:textId="725D19C4" w:rsidR="00014950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Начислены взносы учредителей:</w:t>
      </w:r>
    </w:p>
    <w:p w14:paraId="679961FE" w14:textId="45332EDD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Д75 К86 – 10 000</w:t>
      </w:r>
    </w:p>
    <w:p w14:paraId="3DAE53D1" w14:textId="1B296561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Внесены взносы учредителей:</w:t>
      </w:r>
    </w:p>
    <w:p w14:paraId="7E0B9145" w14:textId="3C31A0B9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Д51 (10, …) К75 – 2 500</w:t>
      </w:r>
    </w:p>
    <w:p w14:paraId="4458A92B" w14:textId="4C87C58D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Начислены и внесены пожертвования физлиц:</w:t>
      </w:r>
    </w:p>
    <w:p w14:paraId="0592C7A1" w14:textId="56EFB0A6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Д76 К86 – 16 200</w:t>
      </w:r>
    </w:p>
    <w:p w14:paraId="6A39A9C8" w14:textId="0E78E2E7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Д51 К76 – 16 200</w:t>
      </w:r>
    </w:p>
    <w:p w14:paraId="52157811" w14:textId="6B5B7290" w:rsidR="00995759" w:rsidRDefault="00CF6B07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Начислены расходы за счет средств целевого финансирования:</w:t>
      </w:r>
    </w:p>
    <w:p w14:paraId="7A8EB280" w14:textId="215CD551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Д86 К (</w:t>
      </w:r>
      <w:proofErr w:type="gramStart"/>
      <w:r>
        <w:rPr>
          <w:rFonts w:eastAsia="Times New Roman"/>
          <w:color w:val="000000"/>
          <w:shd w:val="clear" w:color="auto" w:fill="FFFFFF"/>
          <w:lang w:val="ru-RU"/>
        </w:rPr>
        <w:t>20,26,…</w:t>
      </w:r>
      <w:proofErr w:type="gramEnd"/>
      <w:r>
        <w:rPr>
          <w:rFonts w:eastAsia="Times New Roman"/>
          <w:color w:val="000000"/>
          <w:shd w:val="clear" w:color="auto" w:fill="FFFFFF"/>
          <w:lang w:val="ru-RU"/>
        </w:rPr>
        <w:t>) – 13 880</w:t>
      </w:r>
    </w:p>
    <w:p w14:paraId="57DA5419" w14:textId="77777777" w:rsidR="00995759" w:rsidRDefault="0099575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8C0AB50" w14:textId="77777777" w:rsidR="00014950" w:rsidRDefault="00014950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9A489C8" w14:textId="12FAC0BC" w:rsidR="00984949" w:rsidRDefault="0098494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172237C1" w14:textId="77777777" w:rsidR="00014950" w:rsidRDefault="00360041" w:rsidP="00BB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="00BB235F" w:rsidRPr="00BB235F">
        <w:rPr>
          <w:rFonts w:eastAsia="Times New Roman"/>
          <w:b/>
          <w:bCs/>
          <w:color w:val="000000"/>
          <w:shd w:val="clear" w:color="auto" w:fill="FFFFFF"/>
          <w:lang w:val="ru-RU"/>
        </w:rPr>
        <w:t>5</w:t>
      </w:r>
      <w:r w:rsidR="00BB235F" w:rsidRPr="00BB235F">
        <w:rPr>
          <w:rFonts w:eastAsia="Times New Roman"/>
          <w:color w:val="000000"/>
          <w:shd w:val="clear" w:color="auto" w:fill="FFFFFF"/>
          <w:lang w:val="ru-RU"/>
        </w:rPr>
        <w:t xml:space="preserve">. </w:t>
      </w:r>
      <w:r w:rsidR="00014950" w:rsidRPr="00C16F40">
        <w:rPr>
          <w:rFonts w:eastAsia="Times New Roman"/>
          <w:b/>
          <w:bCs/>
          <w:color w:val="000000"/>
          <w:shd w:val="clear" w:color="auto" w:fill="FFFFFF"/>
          <w:lang w:val="ru-RU"/>
        </w:rPr>
        <w:t>Маргарита Николаевна К.</w:t>
      </w:r>
    </w:p>
    <w:p w14:paraId="484E85B4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Планета (planeta.ru) предложила Фонду свой краудфандинговый онлайн-сервис для сбора средств на реализацию социального (некоммерческого) проекта. Основанием является Соглашение (прилагается) и Правила платформы (https://planeta.ru/docs). В случае сбора целевой суммы Планета переводит собранные средства Фонду за вычетом своей комиссии, а в случае недобора целевой суммы за определённое время средства возвращаются плательщикам.</w:t>
      </w:r>
    </w:p>
    <w:p w14:paraId="076C21D6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 xml:space="preserve">Платформа работает для сбора средств как на благотворительные проекты, так и на </w:t>
      </w:r>
      <w:proofErr w:type="spellStart"/>
      <w:r w:rsidRPr="00014950">
        <w:rPr>
          <w:rFonts w:eastAsia="Times New Roman"/>
          <w:color w:val="000000"/>
          <w:shd w:val="clear" w:color="auto" w:fill="FFFFFF"/>
          <w:lang w:val="ru-RU"/>
        </w:rPr>
        <w:t>неблаготворительные</w:t>
      </w:r>
      <w:proofErr w:type="spellEnd"/>
      <w:r w:rsidRPr="00014950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5A5AC13E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 xml:space="preserve">Пример сбора на благотворительный проект: https://planeta.ru/campaigns/kotiki_vrn </w:t>
      </w:r>
    </w:p>
    <w:p w14:paraId="66B451B2" w14:textId="77777777" w:rsidR="00014950" w:rsidRPr="00014950" w:rsidRDefault="00014950" w:rsidP="000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На веб-странице проекта приводится описание проекта и ряд лотов, за которые потенциальным плательщикам (народу) предлагается заплатить, оказав проекту финансовую поддержку – таким образом и происходит сбор целевой суммы. Например, это может быть благодарственное письмо за 500 ₽, футболка с символикой за 1000 ₽, какой-то сувенир или встреча с какой-то интересной личностью и т.п. Эти лоты называются Вознаграждениями. Таким образом, Фонду предлагается опубликовать на платформе Планеты проект, собирая средства за счет реализации таких лотов-вознаграждений.</w:t>
      </w:r>
    </w:p>
    <w:p w14:paraId="33613770" w14:textId="77777777" w:rsidR="00554C34" w:rsidRDefault="00554C34" w:rsidP="000032E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A438125" w14:textId="129D30AE" w:rsidR="000032E7" w:rsidRPr="00717F3D" w:rsidRDefault="00717F3D" w:rsidP="000032E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i/>
          <w:iCs/>
          <w:color w:val="000000"/>
          <w:shd w:val="clear" w:color="auto" w:fill="FFFFFF"/>
          <w:lang w:val="ru-RU"/>
        </w:rPr>
      </w:pPr>
      <w:r w:rsidRPr="00717F3D">
        <w:rPr>
          <w:rFonts w:eastAsia="Times New Roman"/>
          <w:color w:val="000000"/>
          <w:shd w:val="clear" w:color="auto" w:fill="FFFFFF"/>
          <w:lang w:val="ru-RU"/>
        </w:rPr>
        <w:t xml:space="preserve">2.1. Платформа — программно-аппаратный комплекс в форме интернет-сайта с доменным именем planeta.ru, сервисы и функции которого предусматривают для авторов проектов возможность размещения проектов по технологии народного финансирования (краудфандинга), а для пользователей возможность участия в данных проектах путем предзаказа товаров, услуг, спонсорства, дарения, </w:t>
      </w:r>
      <w:r w:rsidRPr="00717F3D">
        <w:rPr>
          <w:rFonts w:eastAsia="Times New Roman"/>
          <w:b/>
          <w:bCs/>
          <w:i/>
          <w:iCs/>
          <w:color w:val="000000"/>
          <w:shd w:val="clear" w:color="auto" w:fill="FFFFFF"/>
          <w:lang w:val="ru-RU"/>
        </w:rPr>
        <w:t>предоставления пожертвований</w:t>
      </w:r>
      <w:r w:rsidRPr="00717F3D">
        <w:rPr>
          <w:rFonts w:eastAsia="Times New Roman"/>
          <w:color w:val="000000"/>
          <w:shd w:val="clear" w:color="auto" w:fill="FFFFFF"/>
          <w:lang w:val="ru-RU"/>
        </w:rPr>
        <w:t xml:space="preserve"> или иным способом, предусмотренным условиями конкретного проекта и </w:t>
      </w:r>
      <w:r w:rsidRPr="00717F3D">
        <w:rPr>
          <w:rFonts w:eastAsia="Times New Roman"/>
          <w:b/>
          <w:bCs/>
          <w:i/>
          <w:iCs/>
          <w:color w:val="000000"/>
          <w:shd w:val="clear" w:color="auto" w:fill="FFFFFF"/>
          <w:lang w:val="ru-RU"/>
        </w:rPr>
        <w:t>на условиях, выраженных в вознаграждении конкретного проекта.</w:t>
      </w:r>
    </w:p>
    <w:p w14:paraId="135C1A70" w14:textId="77777777" w:rsidR="00554C34" w:rsidRPr="00554C34" w:rsidRDefault="00554C34" w:rsidP="00554C34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54C34">
        <w:rPr>
          <w:rFonts w:eastAsia="Times New Roman"/>
          <w:color w:val="000000"/>
          <w:shd w:val="clear" w:color="auto" w:fill="FFFFFF"/>
          <w:lang w:val="ru-RU"/>
        </w:rPr>
        <w:t>8.1. Большинство сервисов и функций платформы предоставляются на безвозмездной основе, что не исключает введения отдельных платных функций (сервисов).</w:t>
      </w:r>
    </w:p>
    <w:p w14:paraId="4F6F07A3" w14:textId="77777777" w:rsidR="00554C34" w:rsidRPr="00554C34" w:rsidRDefault="00554C34" w:rsidP="00554C34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54C34">
        <w:rPr>
          <w:rFonts w:eastAsia="Times New Roman"/>
          <w:color w:val="000000"/>
          <w:shd w:val="clear" w:color="auto" w:fill="FFFFFF"/>
          <w:lang w:val="ru-RU"/>
        </w:rPr>
        <w:t>8.2. В случае приобретения вознаграждений в проектах, оплаты предложений на других сервисах платформы, пользователь обязан внимательно ознакомиться с условиями и порядком их приобретения.</w:t>
      </w:r>
    </w:p>
    <w:p w14:paraId="10880ECC" w14:textId="7184E6F5" w:rsidR="00717F3D" w:rsidRDefault="00554C34" w:rsidP="00554C34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54C34">
        <w:rPr>
          <w:rFonts w:eastAsia="Times New Roman"/>
          <w:color w:val="000000"/>
          <w:shd w:val="clear" w:color="auto" w:fill="FFFFFF"/>
          <w:lang w:val="ru-RU"/>
        </w:rPr>
        <w:t xml:space="preserve">8.3. Совершение пользователем действий, связанных с приобретением вознаграждений, </w:t>
      </w:r>
      <w:r w:rsidRPr="00650573">
        <w:rPr>
          <w:rFonts w:eastAsia="Times New Roman"/>
          <w:b/>
          <w:bCs/>
          <w:i/>
          <w:iCs/>
          <w:color w:val="000000"/>
          <w:shd w:val="clear" w:color="auto" w:fill="FFFFFF"/>
          <w:lang w:val="ru-RU"/>
        </w:rPr>
        <w:t>совершением пожертвований в поддержку проектов</w:t>
      </w:r>
      <w:r w:rsidRPr="00554C34">
        <w:rPr>
          <w:rFonts w:eastAsia="Times New Roman"/>
          <w:color w:val="000000"/>
          <w:shd w:val="clear" w:color="auto" w:fill="FFFFFF"/>
          <w:lang w:val="ru-RU"/>
        </w:rPr>
        <w:t>, совершаются с использованием функциональности «Пополнить счет» в личном аккаунте пользователя.</w:t>
      </w:r>
    </w:p>
    <w:p w14:paraId="55E62B0A" w14:textId="77777777" w:rsidR="0058599F" w:rsidRPr="00014950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Вопросы:</w:t>
      </w:r>
    </w:p>
    <w:p w14:paraId="7A0DF998" w14:textId="77777777" w:rsid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1.</w:t>
      </w:r>
      <w:r w:rsidRPr="00014950">
        <w:rPr>
          <w:rFonts w:eastAsia="Times New Roman"/>
          <w:color w:val="000000"/>
          <w:shd w:val="clear" w:color="auto" w:fill="FFFFFF"/>
          <w:lang w:val="ru-RU"/>
        </w:rPr>
        <w:tab/>
        <w:t>Если трактовать собранные суммы как пожертвования, то нас смущает, что имеется встречное представление /возмездность – за счет условной «продажи» лотов («вознаграждений»). Есть ли основания присваивать собранным средствам статус пожертвований?</w:t>
      </w:r>
    </w:p>
    <w:p w14:paraId="73887AEF" w14:textId="738FA286" w:rsidR="0058599F" w:rsidRP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>Оснований признать поступления пожертвовани</w:t>
      </w:r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>я</w:t>
      </w: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>м</w:t>
      </w:r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>и</w:t>
      </w: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 нет</w:t>
      </w:r>
      <w:r w:rsidR="00717F3D">
        <w:rPr>
          <w:rFonts w:eastAsia="Times New Roman"/>
          <w:i/>
          <w:iCs/>
          <w:color w:val="000000"/>
          <w:shd w:val="clear" w:color="auto" w:fill="FFFFFF"/>
          <w:lang w:val="ru-RU"/>
        </w:rPr>
        <w:t>, если нет прямого указания на то, что это пожертвование</w:t>
      </w:r>
    </w:p>
    <w:p w14:paraId="052D29B1" w14:textId="77777777" w:rsid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2.</w:t>
      </w:r>
      <w:r w:rsidRPr="00014950">
        <w:rPr>
          <w:rFonts w:eastAsia="Times New Roman"/>
          <w:color w:val="000000"/>
          <w:shd w:val="clear" w:color="auto" w:fill="FFFFFF"/>
          <w:lang w:val="ru-RU"/>
        </w:rPr>
        <w:tab/>
        <w:t>Если считать реализацию лотов продажей и облагать налогом собранные суммы, возникают ли у Фонда обязательства как у продавца, вытекающие из закона о защите прав потребителей?</w:t>
      </w:r>
    </w:p>
    <w:p w14:paraId="76F73B4C" w14:textId="0FC03005" w:rsidR="0058599F" w:rsidRP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>Обязательства могут возникнуть</w:t>
      </w:r>
    </w:p>
    <w:p w14:paraId="30A52D50" w14:textId="77777777" w:rsid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lastRenderedPageBreak/>
        <w:t>3.</w:t>
      </w:r>
      <w:r w:rsidRPr="00014950">
        <w:rPr>
          <w:rFonts w:eastAsia="Times New Roman"/>
          <w:color w:val="000000"/>
          <w:shd w:val="clear" w:color="auto" w:fill="FFFFFF"/>
          <w:lang w:val="ru-RU"/>
        </w:rPr>
        <w:tab/>
        <w:t>Если реализация лотов не является сбором пожертвований, то требуется ли выставление кассового чека согласно ФЗ №54 о применении ККТ?</w:t>
      </w:r>
    </w:p>
    <w:p w14:paraId="7D9C5A59" w14:textId="3D75C130" w:rsidR="0058599F" w:rsidRP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>Реализация происходит через платформу</w:t>
      </w:r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 (посредника)</w:t>
      </w: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, требования о ККТ </w:t>
      </w:r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>не должны распростр</w:t>
      </w:r>
      <w:r w:rsidRPr="005859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аняется на </w:t>
      </w:r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Принципала, </w:t>
      </w:r>
      <w:proofErr w:type="spellStart"/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>тк</w:t>
      </w:r>
      <w:proofErr w:type="spellEnd"/>
      <w:r w:rsid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 он не участвует в расчетах с физлицом</w:t>
      </w:r>
    </w:p>
    <w:p w14:paraId="4BC830E0" w14:textId="77777777" w:rsidR="0058599F" w:rsidRDefault="005859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014950">
        <w:rPr>
          <w:rFonts w:eastAsia="Times New Roman"/>
          <w:color w:val="000000"/>
          <w:shd w:val="clear" w:color="auto" w:fill="FFFFFF"/>
          <w:lang w:val="ru-RU"/>
        </w:rPr>
        <w:t>4.</w:t>
      </w:r>
      <w:r w:rsidRPr="00014950">
        <w:rPr>
          <w:rFonts w:eastAsia="Times New Roman"/>
          <w:color w:val="000000"/>
          <w:shd w:val="clear" w:color="auto" w:fill="FFFFFF"/>
          <w:lang w:val="ru-RU"/>
        </w:rPr>
        <w:tab/>
        <w:t>Оправдано ли в планируемых правоотношениях по организации сбора средств, что Планета, будучи посредником между плательщиками и Фондом, не имеет кодов ОКВЭД, связанных с финансовыми услугами, финансовым посредничеством и т.п., а использует только ОКВЭД 62.0 – Разработка компьютерного программного обеспечения, консультационные услуги в данной области и другие сопутствующие услуги?</w:t>
      </w:r>
    </w:p>
    <w:p w14:paraId="7A040BD9" w14:textId="2479D38D" w:rsidR="0058599F" w:rsidRDefault="000E31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0E319F">
        <w:rPr>
          <w:rFonts w:eastAsia="Times New Roman"/>
          <w:i/>
          <w:iCs/>
          <w:color w:val="000000"/>
          <w:shd w:val="clear" w:color="auto" w:fill="FFFFFF"/>
          <w:lang w:val="ru-RU"/>
        </w:rPr>
        <w:t>Это риск платформы</w:t>
      </w:r>
    </w:p>
    <w:p w14:paraId="003452BA" w14:textId="77777777" w:rsidR="000E319F" w:rsidRDefault="000E319F" w:rsidP="0058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CF3B901" w14:textId="6DDC96B9" w:rsidR="000032E7" w:rsidRPr="00BB235F" w:rsidRDefault="000032E7" w:rsidP="000032E7">
      <w:pPr>
        <w:shd w:val="clear" w:color="auto" w:fill="FFFFFF"/>
        <w:spacing w:before="220" w:after="160" w:line="78" w:lineRule="atLeast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sectPr w:rsidR="000032E7" w:rsidRPr="00BB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86841">
    <w:abstractNumId w:val="1"/>
  </w:num>
  <w:num w:numId="2" w16cid:durableId="134185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81D43"/>
    <w:rsid w:val="000E319F"/>
    <w:rsid w:val="000F3AF3"/>
    <w:rsid w:val="0013038F"/>
    <w:rsid w:val="00144780"/>
    <w:rsid w:val="0015643B"/>
    <w:rsid w:val="00160B4D"/>
    <w:rsid w:val="0016216E"/>
    <w:rsid w:val="00172368"/>
    <w:rsid w:val="00191669"/>
    <w:rsid w:val="001B5F39"/>
    <w:rsid w:val="001E128D"/>
    <w:rsid w:val="001F3364"/>
    <w:rsid w:val="001F6557"/>
    <w:rsid w:val="001F7BB3"/>
    <w:rsid w:val="00234EB1"/>
    <w:rsid w:val="00241814"/>
    <w:rsid w:val="00261AFB"/>
    <w:rsid w:val="00267D8E"/>
    <w:rsid w:val="00276C28"/>
    <w:rsid w:val="00293346"/>
    <w:rsid w:val="002B012D"/>
    <w:rsid w:val="002C3CF9"/>
    <w:rsid w:val="002C6D9C"/>
    <w:rsid w:val="002D7B4F"/>
    <w:rsid w:val="002D7ED5"/>
    <w:rsid w:val="00303003"/>
    <w:rsid w:val="00341349"/>
    <w:rsid w:val="00357040"/>
    <w:rsid w:val="00360041"/>
    <w:rsid w:val="003623B0"/>
    <w:rsid w:val="003719A7"/>
    <w:rsid w:val="003B5FC0"/>
    <w:rsid w:val="003C5238"/>
    <w:rsid w:val="003E2587"/>
    <w:rsid w:val="003E3124"/>
    <w:rsid w:val="003F2691"/>
    <w:rsid w:val="00406211"/>
    <w:rsid w:val="00406F48"/>
    <w:rsid w:val="00414AF3"/>
    <w:rsid w:val="00433875"/>
    <w:rsid w:val="00442C6C"/>
    <w:rsid w:val="00445446"/>
    <w:rsid w:val="004B3996"/>
    <w:rsid w:val="0050095C"/>
    <w:rsid w:val="00554C34"/>
    <w:rsid w:val="0056035F"/>
    <w:rsid w:val="00562023"/>
    <w:rsid w:val="0058599F"/>
    <w:rsid w:val="00586227"/>
    <w:rsid w:val="005A105B"/>
    <w:rsid w:val="005B569A"/>
    <w:rsid w:val="005B642C"/>
    <w:rsid w:val="005C3BF3"/>
    <w:rsid w:val="00621F84"/>
    <w:rsid w:val="00622F90"/>
    <w:rsid w:val="00625DEB"/>
    <w:rsid w:val="006375B4"/>
    <w:rsid w:val="00646F6F"/>
    <w:rsid w:val="00650573"/>
    <w:rsid w:val="00695C65"/>
    <w:rsid w:val="006974D4"/>
    <w:rsid w:val="006C71B8"/>
    <w:rsid w:val="006D47E2"/>
    <w:rsid w:val="006F076C"/>
    <w:rsid w:val="006F5A50"/>
    <w:rsid w:val="00717F3D"/>
    <w:rsid w:val="00722C43"/>
    <w:rsid w:val="007556ED"/>
    <w:rsid w:val="00760275"/>
    <w:rsid w:val="0076410B"/>
    <w:rsid w:val="007A4638"/>
    <w:rsid w:val="007B7A3A"/>
    <w:rsid w:val="007E5CAD"/>
    <w:rsid w:val="0080423B"/>
    <w:rsid w:val="00831974"/>
    <w:rsid w:val="00851DF7"/>
    <w:rsid w:val="008C7AC1"/>
    <w:rsid w:val="008D6F8E"/>
    <w:rsid w:val="008E0CCD"/>
    <w:rsid w:val="008E51CD"/>
    <w:rsid w:val="00902BE3"/>
    <w:rsid w:val="00937E2D"/>
    <w:rsid w:val="00961A69"/>
    <w:rsid w:val="00984949"/>
    <w:rsid w:val="00995759"/>
    <w:rsid w:val="009F5774"/>
    <w:rsid w:val="00A2047C"/>
    <w:rsid w:val="00A47758"/>
    <w:rsid w:val="00A754AC"/>
    <w:rsid w:val="00A75F08"/>
    <w:rsid w:val="00A84E95"/>
    <w:rsid w:val="00A876BD"/>
    <w:rsid w:val="00AA68C8"/>
    <w:rsid w:val="00B14A46"/>
    <w:rsid w:val="00B25A5D"/>
    <w:rsid w:val="00B33AD8"/>
    <w:rsid w:val="00B5585A"/>
    <w:rsid w:val="00B605C0"/>
    <w:rsid w:val="00B83BF8"/>
    <w:rsid w:val="00BB235F"/>
    <w:rsid w:val="00BC2F8C"/>
    <w:rsid w:val="00BC5E72"/>
    <w:rsid w:val="00BE0D74"/>
    <w:rsid w:val="00BF23E2"/>
    <w:rsid w:val="00BF2A50"/>
    <w:rsid w:val="00C1023A"/>
    <w:rsid w:val="00C13DE0"/>
    <w:rsid w:val="00C16F40"/>
    <w:rsid w:val="00C220F9"/>
    <w:rsid w:val="00C34B4F"/>
    <w:rsid w:val="00C52964"/>
    <w:rsid w:val="00C97669"/>
    <w:rsid w:val="00CC0C90"/>
    <w:rsid w:val="00CD3DAE"/>
    <w:rsid w:val="00CF6B07"/>
    <w:rsid w:val="00D052E3"/>
    <w:rsid w:val="00D2370C"/>
    <w:rsid w:val="00D273FE"/>
    <w:rsid w:val="00D31C80"/>
    <w:rsid w:val="00D5109A"/>
    <w:rsid w:val="00D60757"/>
    <w:rsid w:val="00D67771"/>
    <w:rsid w:val="00D80F94"/>
    <w:rsid w:val="00DA14ED"/>
    <w:rsid w:val="00DC100B"/>
    <w:rsid w:val="00DD43FD"/>
    <w:rsid w:val="00DD6874"/>
    <w:rsid w:val="00E0087F"/>
    <w:rsid w:val="00E008AF"/>
    <w:rsid w:val="00E36982"/>
    <w:rsid w:val="00E41326"/>
    <w:rsid w:val="00E53E37"/>
    <w:rsid w:val="00F06AAF"/>
    <w:rsid w:val="00F1112E"/>
    <w:rsid w:val="00F46D91"/>
    <w:rsid w:val="00F80D76"/>
    <w:rsid w:val="00F9169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9F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258</cp:revision>
  <cp:lastPrinted>2023-10-17T05:15:00Z</cp:lastPrinted>
  <dcterms:created xsi:type="dcterms:W3CDTF">2024-01-16T06:54:00Z</dcterms:created>
  <dcterms:modified xsi:type="dcterms:W3CDTF">2024-09-17T08:05:00Z</dcterms:modified>
</cp:coreProperties>
</file>