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1D83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Вопросы к вебинару 20.08.2024 (вторник)</w:t>
      </w:r>
    </w:p>
    <w:p w14:paraId="57BBE9E7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5F092F6A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7E6CCFF1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 Наталья Г.</w:t>
      </w:r>
    </w:p>
    <w:p w14:paraId="2F7259F8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НЕВЕРОВ</w:t>
      </w:r>
    </w:p>
    <w:p w14:paraId="50F25E07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Благотворительный фонд подлежит обязательному аудиту.</w:t>
      </w:r>
    </w:p>
    <w:p w14:paraId="7D0E11B3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Прошу вас проконсультировать по вопросу налогообложения грантов, которые выделяются победителям конкурса, проводимого НКО.</w:t>
      </w:r>
    </w:p>
    <w:p w14:paraId="1FC9F418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Некоммерческая организация проводит конкурс молодежных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проектов .</w:t>
      </w:r>
      <w:proofErr w:type="gramEnd"/>
    </w:p>
    <w:p w14:paraId="21A5FE22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Цель проведения Конкурса – отбор лучших молодежных проектов студентов, стимулирование научной, творческой, социальной активности студентов.</w:t>
      </w:r>
    </w:p>
    <w:p w14:paraId="781327C7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Целью предоставления грантов является реализация проектов, направленных на вовлечение молодежи в активную социальную практику, в том числе на развитие творческих способностей, повышение ее гражданской активности, удовлетворение социальных потребностей студентов</w:t>
      </w:r>
    </w:p>
    <w:p w14:paraId="11E9FDCC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Результатом предоставления гранта является реализация получателем гранта проекта.</w:t>
      </w:r>
    </w:p>
    <w:p w14:paraId="58BA425D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Одним из результатов Конкурса станет формирование материалов для подачи заявок на другие грантовые конкурсы.</w:t>
      </w:r>
    </w:p>
    <w:p w14:paraId="7C90E005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Использование средств гранта допускается исключительно на расходы, связанные с реализацией молодежного проекта.</w:t>
      </w:r>
    </w:p>
    <w:p w14:paraId="5CEF11C8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Размер гранта не менее 25 000 рублей, а также не превышает 95 000 рублей.</w:t>
      </w:r>
    </w:p>
    <w:p w14:paraId="5A8A0A22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Номинации (тематические направления) реализации проектов физических лиц:</w:t>
      </w:r>
    </w:p>
    <w:p w14:paraId="7CB3AA71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организацию занятости обучающихся, в том числе самозанятости;</w:t>
      </w:r>
    </w:p>
    <w:p w14:paraId="139EA711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развитие территорий Университета;</w:t>
      </w:r>
    </w:p>
    <w:p w14:paraId="487BEDF3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поддержку межкультурного диалога и международное сотрудничество;</w:t>
      </w:r>
    </w:p>
    <w:p w14:paraId="556454A6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противодействие идеологии экстремизма и терроризма в молодежной среде;</w:t>
      </w:r>
    </w:p>
    <w:p w14:paraId="05104830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экологическое просвещение;</w:t>
      </w:r>
    </w:p>
    <w:p w14:paraId="5CAE11C8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поддержку и развитие студенческого сообщества;</w:t>
      </w:r>
    </w:p>
    <w:p w14:paraId="1CED1647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поддержку творческих инициатив и развитие культурно-образовательной среды;</w:t>
      </w:r>
    </w:p>
    <w:p w14:paraId="4E7C557E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содействие развитию гражданской идентичности;</w:t>
      </w:r>
    </w:p>
    <w:p w14:paraId="12E8A95A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популяризацию физической культуры, спорта и здорового образа жизни;</w:t>
      </w:r>
    </w:p>
    <w:p w14:paraId="02B5AEBA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проекты, направленные на вовлечение молодежи в сферу науки и технологий, в том числе, реализуемые сообществами молодых учёных и пр.</w:t>
      </w:r>
    </w:p>
    <w:p w14:paraId="0EFCBE8F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Прошу уточнить не попадает ли получатель гранта под налогообложение НДФЛ и взносами.</w:t>
      </w:r>
    </w:p>
    <w:p w14:paraId="11273524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Источником гранта является пожертвование от Государственного автономного учреждения высшего образования</w:t>
      </w:r>
    </w:p>
    <w:p w14:paraId="0C1F09DE" w14:textId="6F603B06" w:rsidR="00BA702E" w:rsidRDefault="00BA70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Если трактовать не как грант, а как подарок – не подходит</w:t>
      </w:r>
    </w:p>
    <w:p w14:paraId="13C70249" w14:textId="2D807D05" w:rsidR="00111412" w:rsidRDefault="00111412" w:rsidP="001114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111412">
        <w:rPr>
          <w:rFonts w:ascii="Times New Roman" w:eastAsia="Times New Roman" w:hAnsi="Times New Roman" w:cs="Times New Roman"/>
          <w:color w:val="7030A0"/>
          <w:sz w:val="36"/>
          <w:szCs w:val="36"/>
        </w:rPr>
        <w:drawing>
          <wp:inline distT="0" distB="0" distL="0" distR="0" wp14:anchorId="3548E9F8" wp14:editId="6BF2ADF4">
            <wp:extent cx="5915812" cy="2697687"/>
            <wp:effectExtent l="0" t="0" r="8890" b="7620"/>
            <wp:docPr id="7223089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089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183" cy="271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2F170" w14:textId="77777777" w:rsidR="00111412" w:rsidRDefault="00111412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14C5807E" w14:textId="54AF5DEB" w:rsidR="00F52B34" w:rsidRDefault="00F52B34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color w:val="7030A0"/>
          <w:sz w:val="36"/>
          <w:szCs w:val="36"/>
        </w:rPr>
        <w:t>Ст.217 НК</w:t>
      </w:r>
    </w:p>
    <w:p w14:paraId="458F5ACA" w14:textId="77777777" w:rsidR="00F52B34" w:rsidRDefault="00F52B34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3DC70E92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6) суммы, получаемые налогоплательщиками в виде грантов (безвозмездной помощи), предоставленных для поддержки науки и образования, культуры и искусства в Российской Федерации международными, иностранными и (или) российскими организациями </w:t>
      </w:r>
      <w:r w:rsidRPr="00F52B3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по перечням таких организаций</w:t>
      </w: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>, утверждаемым Правительством Российской Федерации;</w:t>
      </w:r>
    </w:p>
    <w:p w14:paraId="1886B9F4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227EBFF2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73966866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sz w:val="36"/>
          <w:szCs w:val="36"/>
        </w:rPr>
        <w:t>В настоящее время действуют два таких перечня:</w:t>
      </w:r>
    </w:p>
    <w:p w14:paraId="6C3007D0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9A8B306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sz w:val="36"/>
          <w:szCs w:val="36"/>
        </w:rPr>
        <w:t>- утвержденный Постановлением Правительства РФ от 15.07.2009 № 602;</w:t>
      </w:r>
    </w:p>
    <w:p w14:paraId="27E8956B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20B8F21B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sz w:val="36"/>
          <w:szCs w:val="36"/>
        </w:rPr>
        <w:t>- утвержденный Постановлением Правительства РФ от 28.06.2008 № 485.</w:t>
      </w:r>
    </w:p>
    <w:p w14:paraId="722CAD2E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36FCA078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sz w:val="36"/>
          <w:szCs w:val="36"/>
        </w:rPr>
        <w:t>Таким образом, если грант получен от одной из организаций из вышеуказанных перечней, у физического лица - грантополучателя не возникает налогооблагаемый доход, причем неважно, каким образом получен грант: непосредственно от организации-грантодателя либо от организации, которая получила и распределила между физическими лицами сумму гранта.</w:t>
      </w:r>
    </w:p>
    <w:p w14:paraId="14A4DEA8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3FE9C50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sz w:val="36"/>
          <w:szCs w:val="36"/>
        </w:rPr>
        <w:t>Если грант получен от организации, не указанной в данном списке, доход должен облагаться НДФЛ.</w:t>
      </w:r>
    </w:p>
    <w:p w14:paraId="29BF7544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1CCDEE7B" w14:textId="31028121" w:rsid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>Если физическое лицо не является грантополучателем, но получает выплаты за счет средств грантов, такие выплаты подлежат налогообложению в общеустановленном порядке.</w:t>
      </w:r>
    </w:p>
    <w:p w14:paraId="4F1837E3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234297F0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6.1) доходы, полученные налогоплательщиком в виде грантов, премий и призов в денежной и (или) натуральной формах по результатам участия в соревнованиях, конкурсах, иных мероприятиях, предоставленных некоммерческими организациями </w:t>
      </w:r>
      <w:r w:rsidRPr="00F52B3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за счет грантов Президента Российской Федерации</w:t>
      </w: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в соответствии с условиями договоров о предоставлении указанных грантов таким некоммерческим организациям;</w:t>
      </w:r>
    </w:p>
    <w:p w14:paraId="4CCB8EF4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5F795CD1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6.2) доходы в денежной и (или) натуральной формах в виде оплаты стоимости проезда к месту проведения соревнований, конкурсов, иных мероприятий и обратно, питания (за исключением стоимости питания в сумме, превышающей размеры суточных, предусмотренные </w:t>
      </w: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lastRenderedPageBreak/>
        <w:t xml:space="preserve">пунктом 1 настоящей статьи) и предоставления помещения во временное пользование налогоплательщикам, производимой некоммерческими организациями </w:t>
      </w:r>
      <w:r w:rsidRPr="00F52B3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за счет грантов Президента Российской Федерации </w:t>
      </w: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>в соответствии с условиями договоров о предоставлении указанных грантов таким некоммерческим организациям;</w:t>
      </w:r>
    </w:p>
    <w:p w14:paraId="4DEA9EC5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04266A49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50C824DF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6.3) доходы, полученные налогоплательщиком в виде грантов, премий, призов и (или) подарков в денежной и (или) натуральной формах по результатам участия в соревнованиях, конкурсах, иных мероприятиях, предоставленных, в том числе врученных в порядке исполнения договоров поручения, договоров комиссии или агентских договоров, организаторами таких соревнований, конкурсов, иных мероприятий, </w:t>
      </w:r>
      <w:r w:rsidRPr="00F52B3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включенными в утвержденный Правительством Российской Федерации перечень и являющимися:</w:t>
      </w:r>
    </w:p>
    <w:p w14:paraId="293B5B40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652870BA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>некоммерческими организациями, учрежденными в соответствии с указами Президента Российской Федерации;</w:t>
      </w:r>
    </w:p>
    <w:p w14:paraId="5B797E8A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5EF84E58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>некоммерческими организациями, учредителями которых являются некоммерческие организации, указанные в абзацах втором и четвертом настоящего пункта;</w:t>
      </w:r>
    </w:p>
    <w:p w14:paraId="76E27A7B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6981ABD4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>общественно-государственными движениями, созданными на основании федерального закона;</w:t>
      </w:r>
    </w:p>
    <w:p w14:paraId="2EA9DAA1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45351A92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Theme="minorHAnsi" w:eastAsia="Times New Roman" w:hAnsiTheme="minorHAnsi" w:cstheme="minorHAnsi"/>
          <w:color w:val="7030A0"/>
          <w:sz w:val="36"/>
          <w:szCs w:val="36"/>
        </w:rPr>
      </w:pPr>
      <w:r w:rsidRPr="00F52B34">
        <w:rPr>
          <w:rFonts w:asciiTheme="minorHAnsi" w:eastAsia="Times New Roman" w:hAnsiTheme="minorHAnsi" w:cstheme="minorHAnsi"/>
          <w:color w:val="7030A0"/>
          <w:sz w:val="36"/>
          <w:szCs w:val="36"/>
        </w:rPr>
        <w:lastRenderedPageBreak/>
        <w:t>Статья 217 дополнена пунктом 6.4 с 1 января 2024 г. - Федеральный закон от 14 ноября 2023 г. N 533-ФЗ</w:t>
      </w:r>
    </w:p>
    <w:p w14:paraId="214922D7" w14:textId="77777777" w:rsidR="00F52B34" w:rsidRP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5D3928D0" w14:textId="0DCA56BE" w:rsidR="00F52B34" w:rsidRDefault="00F52B34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6.4) доходы в виде грантов, премий, призов и (или) подарков в денежной и (или) натуральной формах по результатам участия в соревнованиях, конкурсах, иных мероприятиях, </w:t>
      </w:r>
      <w:r w:rsidRPr="00F52B3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перечень которых утвержден высшим исполнительным органом субъекта Российской Федерации или решением представительного органа муниципального образования,</w:t>
      </w:r>
      <w:r w:rsidRPr="00F52B34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настоящей статьи) и предоставления помещения во временное пользование, полученные налогоплательщиком за счет средств бюджетов субъектов Российской Федерации и (или) местных бюджетов;</w:t>
      </w:r>
      <w:r w:rsidRPr="003E4A5E">
        <w:rPr>
          <w:rFonts w:ascii="Times New Roman" w:eastAsia="Times New Roman" w:hAnsi="Times New Roman" w:cs="Times New Roman"/>
          <w:color w:val="7030A0"/>
          <w:sz w:val="36"/>
          <w:szCs w:val="36"/>
        </w:rPr>
        <w:t> </w:t>
      </w:r>
    </w:p>
    <w:p w14:paraId="426F6577" w14:textId="77777777" w:rsidR="00F52B34" w:rsidRDefault="00F52B34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7E11E201" w14:textId="77777777" w:rsidR="003E4A5E" w:rsidRPr="003E4A5E" w:rsidRDefault="003E4A5E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135ED856" w14:textId="77777777" w:rsidR="003E4A5E" w:rsidRPr="003E4A5E" w:rsidRDefault="003E4A5E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</w:p>
    <w:p w14:paraId="389E19CF" w14:textId="77777777" w:rsidR="003E4A5E" w:rsidRPr="00F52B34" w:rsidRDefault="003E4A5E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color w:val="7030A0"/>
          <w:sz w:val="36"/>
          <w:szCs w:val="36"/>
        </w:rPr>
      </w:pPr>
      <w:r w:rsidRPr="00F52B34">
        <w:rPr>
          <w:color w:val="7030A0"/>
          <w:sz w:val="36"/>
          <w:szCs w:val="36"/>
        </w:rPr>
        <w:t>В целях обложения средств грантов страховыми взносами важное значение имеет то, в каких отношениях (трудовых, гражданско-правовых) грантополучатели-физлица состоят с образовательными организациями.</w:t>
      </w:r>
    </w:p>
    <w:p w14:paraId="2450E761" w14:textId="77777777" w:rsidR="003E4A5E" w:rsidRPr="00F52B34" w:rsidRDefault="003E4A5E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color w:val="7030A0"/>
          <w:sz w:val="36"/>
          <w:szCs w:val="36"/>
        </w:rPr>
      </w:pPr>
    </w:p>
    <w:p w14:paraId="4EC92B29" w14:textId="77777777" w:rsidR="003E4A5E" w:rsidRPr="00F52B34" w:rsidRDefault="003E4A5E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color w:val="7030A0"/>
          <w:sz w:val="36"/>
          <w:szCs w:val="36"/>
        </w:rPr>
      </w:pPr>
      <w:r w:rsidRPr="00F52B34">
        <w:rPr>
          <w:color w:val="7030A0"/>
          <w:sz w:val="36"/>
          <w:szCs w:val="36"/>
        </w:rPr>
        <w:t xml:space="preserve">С учетом того, что согласно </w:t>
      </w:r>
      <w:proofErr w:type="spellStart"/>
      <w:r w:rsidRPr="00F52B34">
        <w:rPr>
          <w:color w:val="7030A0"/>
          <w:sz w:val="36"/>
          <w:szCs w:val="36"/>
        </w:rPr>
        <w:t>пп</w:t>
      </w:r>
      <w:proofErr w:type="spellEnd"/>
      <w:r w:rsidRPr="00F52B34">
        <w:rPr>
          <w:color w:val="7030A0"/>
          <w:sz w:val="36"/>
          <w:szCs w:val="36"/>
        </w:rPr>
        <w:t xml:space="preserve">. 1 п. 1 ст. 419 НК РФ плательщиками страховых взносов выступают лица, производящие выплаты и иные вознаграждения </w:t>
      </w:r>
      <w:r w:rsidRPr="00F52B34">
        <w:rPr>
          <w:color w:val="7030A0"/>
          <w:sz w:val="36"/>
          <w:szCs w:val="36"/>
        </w:rPr>
        <w:lastRenderedPageBreak/>
        <w:t>физическим лицам, у организации, осуществляющей данные выплаты, возникает обязанность по начислению и уплате страховых взносов с указанных выплат.</w:t>
      </w:r>
    </w:p>
    <w:p w14:paraId="1689A335" w14:textId="77777777" w:rsidR="003E4A5E" w:rsidRPr="00F52B34" w:rsidRDefault="003E4A5E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color w:val="7030A0"/>
          <w:sz w:val="36"/>
          <w:szCs w:val="36"/>
        </w:rPr>
      </w:pPr>
    </w:p>
    <w:p w14:paraId="3946DD87" w14:textId="77777777" w:rsidR="003E4A5E" w:rsidRPr="00F52B34" w:rsidRDefault="003E4A5E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color w:val="7030A0"/>
          <w:sz w:val="36"/>
          <w:szCs w:val="36"/>
        </w:rPr>
      </w:pPr>
      <w:r w:rsidRPr="00F52B34">
        <w:rPr>
          <w:color w:val="7030A0"/>
          <w:sz w:val="36"/>
          <w:szCs w:val="36"/>
        </w:rPr>
        <w:t>Следовательно, если образовательная организация производит выплаты физическим лицам, которые состоят с ней в трудовых отношениях или заключили с ней гражданско-правовые договоры, предметом которых являются выполнение работ, оказание услуг, то суммы таких выплат, в том числе средства гранта (за исключением сумм, поименованных в ст. 422 НК РФ), подлежат обложению страховыми взносами независимо от источника их финансирования. При этом уплата страховых взносов с данных выплат не может осуществляться за счет средств физических лиц, получающих выплаты за счет средств гранта.</w:t>
      </w:r>
    </w:p>
    <w:p w14:paraId="6EAD6380" w14:textId="77777777" w:rsidR="003E4A5E" w:rsidRPr="00F52B34" w:rsidRDefault="003E4A5E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color w:val="7030A0"/>
          <w:sz w:val="36"/>
          <w:szCs w:val="36"/>
        </w:rPr>
      </w:pPr>
    </w:p>
    <w:p w14:paraId="71F6FF57" w14:textId="0CCF0F14" w:rsidR="003E4A5E" w:rsidRPr="00F52B34" w:rsidRDefault="003E4A5E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color w:val="7030A0"/>
          <w:sz w:val="36"/>
          <w:szCs w:val="36"/>
        </w:rPr>
      </w:pPr>
      <w:r w:rsidRPr="00F52B34">
        <w:rPr>
          <w:color w:val="7030A0"/>
          <w:sz w:val="36"/>
          <w:szCs w:val="36"/>
        </w:rPr>
        <w:t>В случае, если выплаты гранта производятся грантодателем непосредственно в пользу грантополучателя - физического лица, не состоящего с ним в трудовых отношениях или в отношениях, вытекающих из гражданско-правовых договоров на выполнение работ, оказание услуг, такие выплаты объектом обложения страховыми взносами не признаются.</w:t>
      </w:r>
    </w:p>
    <w:p w14:paraId="75664359" w14:textId="77777777" w:rsidR="00F52B34" w:rsidRDefault="00F52B34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</w:p>
    <w:p w14:paraId="0449C8C4" w14:textId="77777777" w:rsidR="00F52B34" w:rsidRPr="003E4A5E" w:rsidRDefault="00F52B34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</w:p>
    <w:p w14:paraId="001A8D43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4. Екатерина Владиславовна 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15A9E61C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lastRenderedPageBreak/>
        <w:t>НЕВЕРОВ</w:t>
      </w:r>
    </w:p>
    <w:p w14:paraId="31ED7E71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НКО оплатила средства поставщику. Расходы в рамках уставной деятельности.</w:t>
      </w:r>
    </w:p>
    <w:p w14:paraId="7F1874B8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Договор с поставщиком есть. Сумма в нем указана.</w:t>
      </w:r>
    </w:p>
    <w:p w14:paraId="6842A7AF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Закрывающие документы поставщик не даёт. Просто не можем добиться. Понятно, что со стороны кажется, что как так. Но вот так. Крупная компания, триста раз запрашивали. У руководства там какие-то сложные отношения, в общем добиться не можем.</w:t>
      </w:r>
    </w:p>
    <w:p w14:paraId="6027D3B1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Это за 2023 год. Закрывающие так и не прислали и пора уже сдавать уточненный баланс.</w:t>
      </w:r>
    </w:p>
    <w:p w14:paraId="72F11573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Подскажите пожалуйста, как лучше поступить. Если расходы не отражать, то получается остаток по неиспользованным целевым, а там большая сумма, вопрос возникнет, куда дели, если на счету нет денег.</w:t>
      </w:r>
    </w:p>
    <w:p w14:paraId="25D0C90D" w14:textId="77777777" w:rsidR="008B6A7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Отразить как расходы - так актов закрывающих нет.</w:t>
      </w:r>
    </w:p>
    <w:p w14:paraId="4F4A0623" w14:textId="77777777" w:rsidR="00F52B34" w:rsidRDefault="00F52B34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363F528" w14:textId="77777777" w:rsidR="00F52B34" w:rsidRDefault="00F52B34" w:rsidP="003E4A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52B6BE1" w14:textId="77777777" w:rsidR="00F52B34" w:rsidRPr="00BB3706" w:rsidRDefault="00000000" w:rsidP="00F52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F52B34"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Положения гл. 39 ГК РФ о договоре возмездного оказания услуг не требуют составления и подписания какого-либо документа, подтверждающего факт оказания услуг исполнителем и их получения заказчиком. Однако стороны вправе предусмотреть в договоре обязательность его составления и подписания (п. 4 ст. 421 ГК РФ). В качестве такого документа рекомендуется использовать акт об оказании услуг (название данного документа может быть различным - акт приемки-передачи услуг, акт сдачи-приемки и </w:t>
      </w:r>
      <w:proofErr w:type="gramStart"/>
      <w:r w:rsidR="00F52B34"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>т.д.</w:t>
      </w:r>
      <w:proofErr w:type="gramEnd"/>
      <w:r w:rsidR="00F52B34"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>).</w:t>
      </w:r>
    </w:p>
    <w:p w14:paraId="3C4DBA52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Обычно в договоре сторонами предусматривается срок для приемки выполненных работ или оказанных услуг и </w:t>
      </w: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lastRenderedPageBreak/>
        <w:t xml:space="preserve">подписание соответствующего акта. В случае, если заказчик в течение установленного срока не произвел приемку, не направил мотивированного отказа в приеме услуг или работ, услуги считаются выполненными и принятыми. Если такого положения в договоре нет, то по аналогии применяются нормы, регламентирующие порядок подписания одностороннего акта сдачи или приемки результата строительных работ (п. 4 ст. 753 ГК РФ). </w:t>
      </w:r>
      <w:r w:rsidRPr="00BB370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В акте следует сделать отметку об отказе заказчика от подписания – в результате подпись будет только одна. </w:t>
      </w: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Такой односторонний акт будет обладать юридической силой и подтверждать исполнение обязательств по договору. </w:t>
      </w:r>
    </w:p>
    <w:p w14:paraId="2E1FA6B1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Суд может признать односторонний акт недействительным, только если мотивы отказа заказчика от подписания обоснованны, например, при ненадлежащем выполнении работ. Причем этот факт придется доказывать заказчику. </w:t>
      </w:r>
      <w:r w:rsidRPr="00BB370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По умолчанию, работы, выполнение которых подтверждается односторонним актом, считаются принятыми и подлежат оплате в силу отсутствия мотивированного отказа заказчика от подписания указанных актов. </w:t>
      </w:r>
    </w:p>
    <w:p w14:paraId="3A7B4121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14:paraId="7A9FE02E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Пример из практики </w:t>
      </w:r>
    </w:p>
    <w:p w14:paraId="5411C360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По договору на очистку крыш от снега стороны закрепили условие о твердой цене, не подлежащей увеличению, при этом договорились, что заказчик оплачивает объем фактически оказанных услуг. В итоге исполнитель направил заказчику требования о взыскании твердой цены договора в размере 4 млн рублей и предъявил односторонний акт. В ответ заказчик направил письмо с </w:t>
      </w: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lastRenderedPageBreak/>
        <w:t xml:space="preserve">требованием подтвердить объем оказанных услуг. Этого исполнитель сделать не смог. Все оказанные услуги стороны вносили в журнал работ и журнал контроля очистки снега. Таким образом, эти записи фиксировали весь объем проделанной работы. Из них следует, что исполнитель оказал услуги по очистке снега с крыш на 94 тыс. рублей. Суд удовлетворил требования исполнителя об оплате оказанных услуг только в части подтвержденных объемов, указав, что односторонний акт не является безусловным доказательством оказания услуг и не подтверждает оказание их в полном объеме (постановление Арбитражного суда Московского округа от 05.04.2022 по делу № А40-110591/2020). </w:t>
      </w:r>
    </w:p>
    <w:p w14:paraId="198DD449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6A0DEE73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Суды встают на сторону исполнителя или подрядчика, только при наличии двух условий: </w:t>
      </w:r>
    </w:p>
    <w:p w14:paraId="0DFDE53E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Есть документы, которые подтверждают, что исполнитель направил заказчику уведомление о готовности произвести сдачу работ, либо подписанные со своей стороны акты приема-передачи оказанных услуг / выполненных работ; </w:t>
      </w:r>
    </w:p>
    <w:p w14:paraId="013E8C9F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Заказчик не заявил мотивированный отказ от подписания актов. </w:t>
      </w:r>
    </w:p>
    <w:p w14:paraId="7EE86C50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5D916F0E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При обращении в суд с требованием о взыскании с заказчика оплаты выполненных работ или оказанных услуг нужно собрать максимум доказательств того, что работы или услуги действительно были выполнены. </w:t>
      </w:r>
      <w:proofErr w:type="gramStart"/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Фото: </w:t>
      </w:r>
      <w:r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</w:t>
      </w: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</w:t>
      </w:r>
      <w:proofErr w:type="gramEnd"/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Переписка как доказательство исполнения договора. Подтвердить, что услуги или работы исполнитель выполнил, можно </w:t>
      </w: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lastRenderedPageBreak/>
        <w:t xml:space="preserve">перепиской, в которой заказчик прямо или косвенно упоминает, что получил услуги. Если контрагент уходит от официальной переписки путем обмена бумажными письмами через приемные или по юрадресам, можно использовать обсуждения в электронной почте, социальных сетях и мессенджерах. Суды принимают скриншоты переписки, даже если в договоре нет такого условия, когда возможно определить, что сообщение исходило от клиента или его представителя. </w:t>
      </w:r>
    </w:p>
    <w:p w14:paraId="52CF372D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65B00BD8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Пример из судебной практики </w:t>
      </w:r>
    </w:p>
    <w:p w14:paraId="3A12EAFC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Стороны заключили договор оказания услуг, по условиям которого исполнитель был обязан обеспечить комплекс маркетингового сопровождения в соцсетях для получения клиентов в онлайн-школу заказчика. Клиент обратился с иском в суд и просил исполнителя вернуть аванс, перечисленный ранее по договору, так как исполнитель не оказал услуги. Исполнитель с этим не согласился и заявил, что обеспечил всю запрашиваемую маркетинговую поддержку. Суды изучили переписку сторон и установили следующее: </w:t>
      </w:r>
    </w:p>
    <w:p w14:paraId="2648A08D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>Стороны активно вели переписку и взаимодействие в рамках заключенного договора</w:t>
      </w:r>
      <w:proofErr w:type="gramStart"/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>; На</w:t>
      </w:r>
      <w:proofErr w:type="gramEnd"/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все комментарии, пожелания и правки заказчика исполнитель оперативно реагировал, обсуждал их с ним и вносил изменения в работу; Отчетность об этапах оказания услуг, согласование услуг и принятие происходило сообщениями в соцсети ВКонтакте; Переписка удостоверена нотариусом; В деле есть скриншоты из личного кабинета платформы </w:t>
      </w:r>
      <w:proofErr w:type="spellStart"/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>Senler</w:t>
      </w:r>
      <w:proofErr w:type="spellEnd"/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. Это специальный сервис для сообществ и групп ВКонтакте, который позволяет </w:t>
      </w: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lastRenderedPageBreak/>
        <w:t xml:space="preserve">обмениваться с клиентами личными сообщениями. Суды пришли к выводу, что переписка подтверждает факт оказания услуг по договору. Поэтому отказ от договора с требованием о возврате перечисленного аванса неправомерен. </w:t>
      </w:r>
      <w:r w:rsidRPr="00BB370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Несмотря на </w:t>
      </w:r>
      <w:proofErr w:type="gramStart"/>
      <w:r w:rsidRPr="00BB370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то</w:t>
      </w:r>
      <w:proofErr w:type="gramEnd"/>
      <w:r w:rsidRPr="00BB370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что стороны не подписали акт приемки, исполнитель доказал оказание услуг документально</w:t>
      </w: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(постановление Арбитражного суда кассационной инстанции по делу № А55-11188/2021 от 16.03.2022). </w:t>
      </w:r>
    </w:p>
    <w:p w14:paraId="0C90375B" w14:textId="77777777" w:rsid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14:paraId="0FE789D3" w14:textId="4B440C14" w:rsidR="00BB3706" w:rsidRP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BB3706">
        <w:rPr>
          <w:rFonts w:ascii="Times New Roman" w:eastAsia="Times New Roman" w:hAnsi="Times New Roman" w:cs="Times New Roman"/>
          <w:color w:val="7030A0"/>
          <w:sz w:val="36"/>
          <w:szCs w:val="36"/>
        </w:rPr>
        <w:t>Подтверждением реальности, качества и объема работ могут быть также, например, товарные накладные, заключения экспертов, отчеты специалистов, фото- и видеосъемка. Набор доказательств зависит от ситуации и в каждом случае определяется индивидуально.</w:t>
      </w:r>
    </w:p>
    <w:p w14:paraId="409F1242" w14:textId="77777777" w:rsidR="00BB3706" w:rsidRPr="00BB3706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DD68E2C" w14:textId="424DC8BB" w:rsidR="00F52B34" w:rsidRPr="00F52B34" w:rsidRDefault="00BB3706" w:rsidP="00BB37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sectPr w:rsidR="00F52B34" w:rsidRPr="00F52B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E9AC" w14:textId="77777777" w:rsidR="00E72ED5" w:rsidRDefault="00E72ED5">
      <w:pPr>
        <w:spacing w:after="0" w:line="240" w:lineRule="auto"/>
      </w:pPr>
      <w:r>
        <w:separator/>
      </w:r>
    </w:p>
  </w:endnote>
  <w:endnote w:type="continuationSeparator" w:id="0">
    <w:p w14:paraId="7B237302" w14:textId="77777777" w:rsidR="00E72ED5" w:rsidRDefault="00E7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BD81" w14:textId="77777777" w:rsidR="00E72ED5" w:rsidRDefault="00E72ED5">
      <w:pPr>
        <w:spacing w:after="0" w:line="240" w:lineRule="auto"/>
      </w:pPr>
      <w:r>
        <w:separator/>
      </w:r>
    </w:p>
  </w:footnote>
  <w:footnote w:type="continuationSeparator" w:id="0">
    <w:p w14:paraId="217F82A1" w14:textId="77777777" w:rsidR="00E72ED5" w:rsidRDefault="00E7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73"/>
    <w:rsid w:val="00001837"/>
    <w:rsid w:val="00111412"/>
    <w:rsid w:val="00321883"/>
    <w:rsid w:val="003E4A5E"/>
    <w:rsid w:val="008B6A73"/>
    <w:rsid w:val="00BA702E"/>
    <w:rsid w:val="00BB3706"/>
    <w:rsid w:val="00D43232"/>
    <w:rsid w:val="00DC442E"/>
    <w:rsid w:val="00E72ED5"/>
    <w:rsid w:val="00F5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3009"/>
  <w15:docId w15:val="{56D83C0B-6EDE-4248-A854-02D39000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Nakharin N</cp:lastModifiedBy>
  <cp:revision>9</cp:revision>
  <dcterms:created xsi:type="dcterms:W3CDTF">2024-08-19T18:44:00Z</dcterms:created>
  <dcterms:modified xsi:type="dcterms:W3CDTF">2024-08-20T07:18:00Z</dcterms:modified>
</cp:coreProperties>
</file>