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54C9" w14:textId="60AA9649" w:rsidR="00360041" w:rsidRPr="00360041" w:rsidRDefault="00360041" w:rsidP="0036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ВОПРОС </w:t>
      </w:r>
      <w:r w:rsidRPr="00360041">
        <w:rPr>
          <w:rFonts w:eastAsia="Times New Roman"/>
          <w:b/>
          <w:bCs/>
          <w:color w:val="000000"/>
          <w:shd w:val="clear" w:color="auto" w:fill="FFFFFF"/>
          <w:lang w:val="ru-RU"/>
        </w:rPr>
        <w:t>2. Евгения Валерьевна К.</w:t>
      </w:r>
    </w:p>
    <w:p w14:paraId="712CA272" w14:textId="74003725" w:rsidR="00D273FE" w:rsidRDefault="00360041" w:rsidP="0036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Во время просмотра на вашем канале вебинара юриста о договорах пожертвования, я услышала рекомендацию о том, что волонтёр НКО может принимать пожертвования на свою карту, как агент, при последующем отчете за полученные средства. Я в некотором замешательстве от подобного трактовки закона. Скажите, пожалуйста, как на подобную практику смотрят аудиторы? Допустимо ли принимать пожертвования на карту физ. лица и как их потом передавать НКО? Каким образом проводить по бухучету?</w:t>
      </w:r>
    </w:p>
    <w:p w14:paraId="48BB8F4C" w14:textId="77777777" w:rsidR="00360041" w:rsidRPr="00360041" w:rsidRDefault="00360041" w:rsidP="0036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366D613C" w14:textId="33C5B747" w:rsidR="00D273FE" w:rsidRDefault="0036004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hyperlink r:id="rId4" w:history="1">
        <w:r w:rsidRPr="00886C1C">
          <w:rPr>
            <w:rStyle w:val="a3"/>
            <w:rFonts w:eastAsia="Times New Roman"/>
            <w:shd w:val="clear" w:color="auto" w:fill="FFFFFF"/>
            <w:lang w:val="ru-RU"/>
          </w:rPr>
          <w:t>https://stop-obman.info/pochemu-riskovanno-sobirat-pozhertvovaniya-na-lichnuju-kartu-0/</w:t>
        </w:r>
      </w:hyperlink>
    </w:p>
    <w:p w14:paraId="430FC872" w14:textId="77777777" w:rsidR="00360041" w:rsidRDefault="0036004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20626C92" w14:textId="440A1A1B" w:rsidR="00360041" w:rsidRDefault="0036004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hyperlink r:id="rId5" w:history="1">
        <w:r w:rsidRPr="00886C1C">
          <w:rPr>
            <w:rStyle w:val="a3"/>
            <w:rFonts w:eastAsia="Times New Roman"/>
            <w:shd w:val="clear" w:color="auto" w:fill="FFFFFF"/>
            <w:lang w:val="ru-RU"/>
          </w:rPr>
          <w:t>https://www.miloserdie.ru/article/pyat-riskov-blagotvoritelnogo-sbora-na-lichnuyu-kartu/</w:t>
        </w:r>
      </w:hyperlink>
    </w:p>
    <w:p w14:paraId="62BEDAA8" w14:textId="77777777" w:rsidR="00360041" w:rsidRDefault="00360041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19A489C8" w14:textId="035386F7" w:rsidR="00984949" w:rsidRDefault="00984949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1F3DE0B3" w14:textId="1DD97D42" w:rsidR="00360041" w:rsidRPr="00360041" w:rsidRDefault="00360041" w:rsidP="0036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360041">
        <w:rPr>
          <w:rFonts w:eastAsia="Times New Roman"/>
          <w:b/>
          <w:bCs/>
          <w:color w:val="000000"/>
          <w:shd w:val="clear" w:color="auto" w:fill="FFFFFF"/>
          <w:lang w:val="ru-RU"/>
        </w:rPr>
        <w:t>5. Анастасия Я.</w:t>
      </w:r>
    </w:p>
    <w:p w14:paraId="2E0C80C0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1) АНО применяет ФСБУ 6/2020 с начала 2022г.</w:t>
      </w:r>
    </w:p>
    <w:p w14:paraId="30B40E6F" w14:textId="62B5BAEF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На балансе организации имеются основные средства в виде ноутбуков, полученных по договору пожертвования в 2021г. В 2021 начислялся физический износ по данным основным средствам, с 2022 г. начисляется амортизация. В мае 2023 г. основные средства полностью амортизированы и остаточная стоимость составила 0 рублей.</w:t>
      </w:r>
    </w:p>
    <w:p w14:paraId="069A7326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Основные средства в организации продолжают использоваться, что подтверждается приобретением программного обеспечения в марте 2023г, предусматривающего как минимум еще год использовать данные основные средства.</w:t>
      </w:r>
    </w:p>
    <w:p w14:paraId="6E401C78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 xml:space="preserve">Вопрос: </w:t>
      </w:r>
    </w:p>
    <w:p w14:paraId="2C91131E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Должна ли организация пересмотреть срок полезного использования данных основных средств и когда, с учетом применения ФСБУ 6/2020?</w:t>
      </w:r>
    </w:p>
    <w:p w14:paraId="477B1E18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 xml:space="preserve">2) АНО применяет ФСБУ 25/2018 с начала 2022г. </w:t>
      </w:r>
    </w:p>
    <w:p w14:paraId="593E5483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У АНО заключен в январе 2022г договор безвозмездного пользования имуществом, а именно нежилым помещением с администрацией городского округа. В договоре указаны справедливая рыночная стоимость имущества (аренда за год 500 000 р) и не определен срок действия договора, указана лишь дата начала действия договора. Также в договоре не предусмотрен переход права собственности на предмет аренды к арендатору.</w:t>
      </w:r>
    </w:p>
    <w:p w14:paraId="473CFE9B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Договор содержит следующую формулировку «Не передавать Имущество в пользование третьим лицам без письменного согласия Ссудодателя.».</w:t>
      </w:r>
    </w:p>
    <w:p w14:paraId="0A00520F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АНО как некоммерческая организация, вправе применять упрощенные способы ведения бухгалтерского учета, включая упрощенную отчетность.</w:t>
      </w:r>
    </w:p>
    <w:p w14:paraId="4958C372" w14:textId="77777777" w:rsidR="00360041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 xml:space="preserve">Вопрос: </w:t>
      </w:r>
    </w:p>
    <w:p w14:paraId="30FFA1EB" w14:textId="3BA70CAB" w:rsidR="00D273FE" w:rsidRPr="00360041" w:rsidRDefault="00360041" w:rsidP="0043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60041">
        <w:rPr>
          <w:rFonts w:eastAsia="Times New Roman"/>
          <w:color w:val="000000"/>
          <w:shd w:val="clear" w:color="auto" w:fill="FFFFFF"/>
          <w:lang w:val="ru-RU"/>
        </w:rPr>
        <w:t>Может ли организация отказаться от бухучета аренды данного договора по ФСБУ 25/2018 и не признавать предмет аренды в качестве права пользования активом? Каким образом данный договор должен быть отражен в учете?</w:t>
      </w:r>
    </w:p>
    <w:p w14:paraId="39CDE487" w14:textId="77777777" w:rsidR="00433875" w:rsidRDefault="00433875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61FDEEEA" w14:textId="70885911" w:rsidR="00360041" w:rsidRPr="00937E2D" w:rsidRDefault="00D5109A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1) </w:t>
      </w:r>
      <w:r w:rsidR="00360041"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ФСБУ 6/2020</w:t>
      </w:r>
      <w:r w:rsidR="00360041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="00360041" w:rsidRPr="00937E2D">
        <w:rPr>
          <w:rFonts w:eastAsia="Times New Roman"/>
          <w:b/>
          <w:bCs/>
          <w:color w:val="000000"/>
          <w:shd w:val="clear" w:color="auto" w:fill="FFFFFF"/>
          <w:lang w:val="ru-RU"/>
        </w:rPr>
        <w:t>Основные средства"</w:t>
      </w:r>
    </w:p>
    <w:p w14:paraId="5CA95330" w14:textId="77777777" w:rsidR="00E0087F" w:rsidRPr="00E0087F" w:rsidRDefault="00E0087F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0087F">
        <w:rPr>
          <w:rFonts w:eastAsia="Times New Roman"/>
          <w:color w:val="000000"/>
          <w:shd w:val="clear" w:color="auto" w:fill="FFFFFF"/>
          <w:lang w:val="ru-RU"/>
        </w:rPr>
        <w:t>37. Срок полезного использования, ликвидационная стоимость и способ начисления амортизации (далее - элементы амортизации) объекта основных средств определяются при признании этого объекта в бухгалтерском учете.</w:t>
      </w:r>
    </w:p>
    <w:p w14:paraId="59C989D1" w14:textId="1B20C0A2" w:rsidR="00360041" w:rsidRPr="00E0087F" w:rsidRDefault="00E0087F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0087F">
        <w:rPr>
          <w:rFonts w:eastAsia="Times New Roman"/>
          <w:color w:val="000000"/>
          <w:shd w:val="clear" w:color="auto" w:fill="FFFFFF"/>
          <w:lang w:val="ru-RU"/>
        </w:rPr>
        <w:t xml:space="preserve">Элементы амортизации объекта основных средств </w:t>
      </w:r>
      <w:r w:rsidRPr="00E0087F">
        <w:rPr>
          <w:rFonts w:eastAsia="Times New Roman"/>
          <w:b/>
          <w:bCs/>
          <w:color w:val="000000"/>
          <w:shd w:val="clear" w:color="auto" w:fill="FFFFFF"/>
          <w:lang w:val="ru-RU"/>
        </w:rPr>
        <w:t>подлежат проверке на соответствие условиям использования объекта основных средств</w:t>
      </w:r>
      <w:r w:rsidRPr="00E0087F">
        <w:rPr>
          <w:rFonts w:eastAsia="Times New Roman"/>
          <w:color w:val="000000"/>
          <w:shd w:val="clear" w:color="auto" w:fill="FFFFFF"/>
          <w:lang w:val="ru-RU"/>
        </w:rPr>
        <w:t xml:space="preserve">. Такая проверка проводится </w:t>
      </w:r>
      <w:r w:rsidRPr="00E0087F">
        <w:rPr>
          <w:rFonts w:eastAsia="Times New Roman"/>
          <w:b/>
          <w:bCs/>
          <w:color w:val="000000"/>
          <w:shd w:val="clear" w:color="auto" w:fill="FFFFFF"/>
          <w:lang w:val="ru-RU"/>
        </w:rPr>
        <w:t>в конце каждого отчетного года, а также при наступлении обстоятельств, свидетельствующих о возможном изменении элементов амортизации</w:t>
      </w:r>
      <w:r w:rsidRPr="00E0087F">
        <w:rPr>
          <w:rFonts w:eastAsia="Times New Roman"/>
          <w:color w:val="000000"/>
          <w:shd w:val="clear" w:color="auto" w:fill="FFFFFF"/>
          <w:lang w:val="ru-RU"/>
        </w:rPr>
        <w:t>. По результатам такой проверки при необходимости организация принимает решение об изменении соответствующих элементов амортизации. Возникшие в связи с этим корректировки отражаются в бухгалтерском учете как изменения оценочных значений.</w:t>
      </w:r>
    </w:p>
    <w:p w14:paraId="1B47ECE5" w14:textId="77777777" w:rsidR="00D5109A" w:rsidRPr="00D5109A" w:rsidRDefault="00D5109A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5109A">
        <w:rPr>
          <w:rFonts w:eastAsia="Times New Roman"/>
          <w:color w:val="000000"/>
          <w:shd w:val="clear" w:color="auto" w:fill="FFFFFF"/>
          <w:lang w:val="ru-RU"/>
        </w:rPr>
        <w:t>Итоги проверки элементов амортизации оформите документально. Это может быть протокол заседания комиссии или акт, составленный в произвольной форме. По тем объектам ОС, по которым принято решение об изменении их элементов амортизации, укажите:</w:t>
      </w:r>
    </w:p>
    <w:p w14:paraId="126CA4EC" w14:textId="77777777" w:rsidR="00D5109A" w:rsidRPr="00D5109A" w:rsidRDefault="00D5109A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5109A">
        <w:rPr>
          <w:rFonts w:eastAsia="Times New Roman"/>
          <w:color w:val="000000"/>
          <w:shd w:val="clear" w:color="auto" w:fill="FFFFFF"/>
          <w:lang w:val="ru-RU"/>
        </w:rPr>
        <w:t>ранее установленные элементы амортизации;</w:t>
      </w:r>
    </w:p>
    <w:p w14:paraId="6CFF9A31" w14:textId="77777777" w:rsidR="00D5109A" w:rsidRPr="00D5109A" w:rsidRDefault="00D5109A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5109A">
        <w:rPr>
          <w:rFonts w:eastAsia="Times New Roman"/>
          <w:color w:val="000000"/>
          <w:shd w:val="clear" w:color="auto" w:fill="FFFFFF"/>
          <w:lang w:val="ru-RU"/>
        </w:rPr>
        <w:t>новые (измененные) элементы амортизации;</w:t>
      </w:r>
    </w:p>
    <w:p w14:paraId="24CB4D4D" w14:textId="77777777" w:rsidR="00D5109A" w:rsidRPr="00D5109A" w:rsidRDefault="00D5109A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5109A">
        <w:rPr>
          <w:rFonts w:eastAsia="Times New Roman"/>
          <w:color w:val="000000"/>
          <w:shd w:val="clear" w:color="auto" w:fill="FFFFFF"/>
          <w:lang w:val="ru-RU"/>
        </w:rPr>
        <w:lastRenderedPageBreak/>
        <w:t>причины изменений.</w:t>
      </w:r>
    </w:p>
    <w:p w14:paraId="0A4C919E" w14:textId="2661546C" w:rsidR="00360041" w:rsidRPr="00D5109A" w:rsidRDefault="00D5109A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5109A">
        <w:rPr>
          <w:rFonts w:eastAsia="Times New Roman"/>
          <w:color w:val="000000"/>
          <w:shd w:val="clear" w:color="auto" w:fill="FFFFFF"/>
          <w:lang w:val="ru-RU"/>
        </w:rPr>
        <w:t>Например, при изменении срока полезного использования ОС можно составить акт в произвольной форме, указав в нем перечень объектов, СПИ до и после изменения для каждого объекта и причины изменения СПИ.</w:t>
      </w:r>
    </w:p>
    <w:p w14:paraId="1D9ECF6D" w14:textId="77777777" w:rsidR="00433875" w:rsidRDefault="00433875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3221DFC9" w14:textId="3EE9779E" w:rsidR="00D273FE" w:rsidRDefault="00D5109A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2) </w:t>
      </w:r>
      <w:r w:rsidR="00F91692"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ФСБУ 25/2018</w:t>
      </w:r>
      <w:r w:rsid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="00F91692"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"Бухгалтерский учет аренды"</w:t>
      </w:r>
    </w:p>
    <w:p w14:paraId="749B7C05" w14:textId="77777777" w:rsidR="00CC0C90" w:rsidRP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2. Настоящий Стандарт применяется сторонами договоров аренды (субаренды), а также иных договоров, положения которых по отдельности или во взаимосвязи предусматривают </w:t>
      </w:r>
      <w:r w:rsidRPr="00CC0C90">
        <w:rPr>
          <w:rFonts w:eastAsia="Times New Roman"/>
          <w:b/>
          <w:bCs/>
          <w:color w:val="000000"/>
          <w:shd w:val="clear" w:color="auto" w:fill="FFFFFF"/>
          <w:lang w:val="ru-RU"/>
        </w:rPr>
        <w:t>предоставление арендодателем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, лизингодателем, правообладателем, </w:t>
      </w:r>
      <w:r w:rsidRPr="00CC0C90">
        <w:rPr>
          <w:rFonts w:eastAsia="Times New Roman"/>
          <w:b/>
          <w:bCs/>
          <w:color w:val="000000"/>
          <w:shd w:val="clear" w:color="auto" w:fill="FFFFFF"/>
          <w:lang w:val="ru-RU"/>
        </w:rPr>
        <w:t>иным лицом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 (далее - арендодатель</w:t>
      </w:r>
      <w:r w:rsidRPr="00CC0C90">
        <w:rPr>
          <w:rFonts w:eastAsia="Times New Roman"/>
          <w:b/>
          <w:bCs/>
          <w:color w:val="000000"/>
          <w:shd w:val="clear" w:color="auto" w:fill="FFFFFF"/>
          <w:lang w:val="ru-RU"/>
        </w:rPr>
        <w:t>) за плату арендатору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, лизингополучателю, пользователю, </w:t>
      </w:r>
      <w:r w:rsidRPr="00CC0C90">
        <w:rPr>
          <w:rFonts w:eastAsia="Times New Roman"/>
          <w:b/>
          <w:bCs/>
          <w:color w:val="000000"/>
          <w:shd w:val="clear" w:color="auto" w:fill="FFFFFF"/>
          <w:lang w:val="ru-RU"/>
        </w:rPr>
        <w:t>иному лицу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 (далее - арендатор) имущества во временное пользование (далее - договор аренды).</w:t>
      </w:r>
    </w:p>
    <w:p w14:paraId="225F53E8" w14:textId="77777777" w:rsid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7B00DB24" w14:textId="5059DC25" w:rsid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Если в отношении конкретного объекта бухгалтерского учета федеральными стандартами не установлен способ ведения бухучета, такой способ самостоятельно разрабатывается исходя из требований, установленных законодательством РФ о бухгалтерском учете, федеральными и (или) отраслевыми стандартами (п. 4 ст. 8 Федерального закона от 06.12.2011 N 402-ФЗ "О бухгалтерском учете" (далее - Закон N 402-ФЗ)). </w:t>
      </w:r>
    </w:p>
    <w:p w14:paraId="44B7F1AE" w14:textId="5795E246" w:rsidR="00CC0C90" w:rsidRP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color w:val="000000"/>
          <w:shd w:val="clear" w:color="auto" w:fill="FFFFFF"/>
          <w:lang w:val="ru-RU"/>
        </w:rPr>
        <w:t>При этом организация должна принимать во внимание требования, приведенные в п. 5 и 6 ПБУ 1/2008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«Учетная политика организации»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>, и использовать последовательно следующие документы:</w:t>
      </w:r>
    </w:p>
    <w:p w14:paraId="51BF7F1D" w14:textId="77777777" w:rsidR="00CC0C90" w:rsidRP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color w:val="000000"/>
          <w:shd w:val="clear" w:color="auto" w:fill="FFFFFF"/>
          <w:lang w:val="ru-RU"/>
        </w:rPr>
        <w:t>- международные стандарты финансовой отчетности;</w:t>
      </w:r>
    </w:p>
    <w:p w14:paraId="3A7C6E67" w14:textId="77777777" w:rsidR="00CC0C90" w:rsidRP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color w:val="000000"/>
          <w:shd w:val="clear" w:color="auto" w:fill="FFFFFF"/>
          <w:lang w:val="ru-RU"/>
        </w:rPr>
        <w:t>- положения федеральных и (или) отраслевых стандартов бухгалтерского учета по аналогичным и (или) связанным вопросам;</w:t>
      </w:r>
    </w:p>
    <w:p w14:paraId="15EDA4EB" w14:textId="52A42A5A" w:rsid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color w:val="000000"/>
          <w:shd w:val="clear" w:color="auto" w:fill="FFFFFF"/>
          <w:lang w:val="ru-RU"/>
        </w:rPr>
        <w:t>- рекомендации в области бухгалтерского учета.</w:t>
      </w:r>
    </w:p>
    <w:p w14:paraId="3A5BC03B" w14:textId="77777777" w:rsidR="00433875" w:rsidRDefault="00433875" w:rsidP="00433875">
      <w:pPr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</w:p>
    <w:p w14:paraId="01C8F5E8" w14:textId="06F68512" w:rsidR="00CC0C90" w:rsidRPr="00CC0C90" w:rsidRDefault="00CC0C90" w:rsidP="00433875">
      <w:pPr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МСФО (IAS) 16 "Аренда". </w:t>
      </w:r>
    </w:p>
    <w:p w14:paraId="54312455" w14:textId="2F6B8798" w:rsidR="00CC0C90" w:rsidRPr="00CC0C90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С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огласно п. 9 данного МСФО договор в целом или его отдельные компоненты являются договором аренды, если по этому договору передается право контролировать использование идентифицированного актива в течение определенного периода </w:t>
      </w:r>
      <w:r w:rsidRPr="00CC0C90">
        <w:rPr>
          <w:rFonts w:eastAsia="Times New Roman"/>
          <w:b/>
          <w:bCs/>
          <w:color w:val="000000"/>
          <w:shd w:val="clear" w:color="auto" w:fill="FFFFFF"/>
          <w:lang w:val="ru-RU"/>
        </w:rPr>
        <w:t>в обмен на возмещение.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 При этом, как учитывать факты хозяйственной жизни, возникающие при передаче права контролировать использование идентифицированного актива не в обмен на возмещение, а на безвозмездной основе, в МСФО (IAS) 16 не установлено.</w:t>
      </w:r>
    </w:p>
    <w:p w14:paraId="79C61390" w14:textId="77777777" w:rsidR="00433875" w:rsidRDefault="00433875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</w:p>
    <w:p w14:paraId="11EE3E6D" w14:textId="6CEA7637" w:rsidR="00360041" w:rsidRPr="00CC0C90" w:rsidRDefault="00CC0C90" w:rsidP="00433875">
      <w:pPr>
        <w:shd w:val="clear" w:color="auto" w:fill="FFFFFF"/>
        <w:spacing w:line="78" w:lineRule="atLeast"/>
        <w:ind w:firstLine="567"/>
        <w:jc w:val="both"/>
        <w:rPr>
          <w:rFonts w:eastAsia="Times New Roman"/>
          <w:i/>
          <w:iCs/>
          <w:color w:val="000000"/>
          <w:shd w:val="clear" w:color="auto" w:fill="FFFFFF"/>
          <w:lang w:val="ru-RU"/>
        </w:rPr>
      </w:pPr>
      <w:r w:rsidRPr="00CC0C90">
        <w:rPr>
          <w:rFonts w:eastAsia="Times New Roman"/>
          <w:i/>
          <w:iCs/>
          <w:color w:val="000000"/>
          <w:shd w:val="clear" w:color="auto" w:fill="FFFFFF"/>
          <w:lang w:val="ru-RU"/>
        </w:rPr>
        <w:t>Приказ Минфина России от 31.12.2016 N 258н</w:t>
      </w:r>
      <w:r w:rsidRPr="00CC0C90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CC0C90">
        <w:rPr>
          <w:rFonts w:eastAsia="Times New Roman"/>
          <w:i/>
          <w:iCs/>
          <w:color w:val="000000"/>
          <w:shd w:val="clear" w:color="auto" w:fill="FFFFFF"/>
          <w:lang w:val="ru-RU"/>
        </w:rPr>
        <w:t>"Об утверждении федерального стандарта бухгалтерского учета для организаций государственного сектора "Аренда"</w:t>
      </w:r>
    </w:p>
    <w:p w14:paraId="58B70A13" w14:textId="5BCE5E50" w:rsidR="00B25A5D" w:rsidRDefault="00CC0C90" w:rsidP="00433875">
      <w:pPr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В</w:t>
      </w:r>
      <w:r w:rsidRPr="00CC0C90">
        <w:rPr>
          <w:rFonts w:eastAsia="Times New Roman"/>
          <w:color w:val="000000"/>
          <w:shd w:val="clear" w:color="auto" w:fill="FFFFFF"/>
          <w:lang w:val="ru-RU"/>
        </w:rPr>
        <w:t xml:space="preserve"> соответствии с п. 26 СГС "Аренда" объекты учета аренды, возникающие в рамках договоров безвозмездного пользования или в рамках договоров аренды (имущественного найма), предусматривающих предоставление имущества в возмездное пользование по цене, значительно ниже рыночной стоимости (далее - объекты учета аренды на льготных условиях), отражаются в бухгалтерском учете по их справедливой стоимости, определяемой передающей стороной (арендодателем) на дату классификации объектов учета аренды методом рыночных цен - как если бы право пользования имуществом было предоставлено на коммерческих (рыночных) условиях (далее - справедливая стоимость арендных платежей).</w:t>
      </w:r>
    </w:p>
    <w:sectPr w:rsidR="00B2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3464E"/>
    <w:rsid w:val="00081D43"/>
    <w:rsid w:val="000F3AF3"/>
    <w:rsid w:val="0013038F"/>
    <w:rsid w:val="0015643B"/>
    <w:rsid w:val="00160B4D"/>
    <w:rsid w:val="0016216E"/>
    <w:rsid w:val="00172368"/>
    <w:rsid w:val="00191669"/>
    <w:rsid w:val="001E128D"/>
    <w:rsid w:val="001F3364"/>
    <w:rsid w:val="001F6557"/>
    <w:rsid w:val="001F7BB3"/>
    <w:rsid w:val="00234EB1"/>
    <w:rsid w:val="00241814"/>
    <w:rsid w:val="00261AFB"/>
    <w:rsid w:val="00267D8E"/>
    <w:rsid w:val="00293346"/>
    <w:rsid w:val="002B012D"/>
    <w:rsid w:val="002C6D9C"/>
    <w:rsid w:val="002D7B4F"/>
    <w:rsid w:val="002D7ED5"/>
    <w:rsid w:val="00303003"/>
    <w:rsid w:val="00341349"/>
    <w:rsid w:val="00357040"/>
    <w:rsid w:val="00360041"/>
    <w:rsid w:val="003623B0"/>
    <w:rsid w:val="003B5FC0"/>
    <w:rsid w:val="003C5238"/>
    <w:rsid w:val="003E2587"/>
    <w:rsid w:val="003E3124"/>
    <w:rsid w:val="003F2691"/>
    <w:rsid w:val="00406211"/>
    <w:rsid w:val="00406F48"/>
    <w:rsid w:val="00414AF3"/>
    <w:rsid w:val="00433875"/>
    <w:rsid w:val="00442C6C"/>
    <w:rsid w:val="00445446"/>
    <w:rsid w:val="0050095C"/>
    <w:rsid w:val="0056035F"/>
    <w:rsid w:val="00562023"/>
    <w:rsid w:val="00586227"/>
    <w:rsid w:val="005A105B"/>
    <w:rsid w:val="005C3BF3"/>
    <w:rsid w:val="00621F84"/>
    <w:rsid w:val="00622F90"/>
    <w:rsid w:val="00625DEB"/>
    <w:rsid w:val="006375B4"/>
    <w:rsid w:val="00646F6F"/>
    <w:rsid w:val="00695C65"/>
    <w:rsid w:val="006974D4"/>
    <w:rsid w:val="006C71B8"/>
    <w:rsid w:val="006D47E2"/>
    <w:rsid w:val="006F076C"/>
    <w:rsid w:val="006F5A50"/>
    <w:rsid w:val="007556ED"/>
    <w:rsid w:val="00760275"/>
    <w:rsid w:val="0076410B"/>
    <w:rsid w:val="007A4638"/>
    <w:rsid w:val="007B7A3A"/>
    <w:rsid w:val="007E5CAD"/>
    <w:rsid w:val="0080423B"/>
    <w:rsid w:val="00831974"/>
    <w:rsid w:val="00851DF7"/>
    <w:rsid w:val="008C7AC1"/>
    <w:rsid w:val="008D6F8E"/>
    <w:rsid w:val="008E51CD"/>
    <w:rsid w:val="00937E2D"/>
    <w:rsid w:val="00961A69"/>
    <w:rsid w:val="00984949"/>
    <w:rsid w:val="009F5774"/>
    <w:rsid w:val="00A47758"/>
    <w:rsid w:val="00A754AC"/>
    <w:rsid w:val="00A75F08"/>
    <w:rsid w:val="00A84E95"/>
    <w:rsid w:val="00AA68C8"/>
    <w:rsid w:val="00B14A46"/>
    <w:rsid w:val="00B25A5D"/>
    <w:rsid w:val="00B5585A"/>
    <w:rsid w:val="00B605C0"/>
    <w:rsid w:val="00B83BF8"/>
    <w:rsid w:val="00BC2F8C"/>
    <w:rsid w:val="00BC5E72"/>
    <w:rsid w:val="00BE0D74"/>
    <w:rsid w:val="00BF23E2"/>
    <w:rsid w:val="00BF2A50"/>
    <w:rsid w:val="00C1023A"/>
    <w:rsid w:val="00C13DE0"/>
    <w:rsid w:val="00C34B4F"/>
    <w:rsid w:val="00C97669"/>
    <w:rsid w:val="00CC0C90"/>
    <w:rsid w:val="00CD3DAE"/>
    <w:rsid w:val="00D052E3"/>
    <w:rsid w:val="00D2370C"/>
    <w:rsid w:val="00D273FE"/>
    <w:rsid w:val="00D31C80"/>
    <w:rsid w:val="00D5109A"/>
    <w:rsid w:val="00D60757"/>
    <w:rsid w:val="00D80F94"/>
    <w:rsid w:val="00DA14ED"/>
    <w:rsid w:val="00DC100B"/>
    <w:rsid w:val="00DD43FD"/>
    <w:rsid w:val="00DD6874"/>
    <w:rsid w:val="00E0087F"/>
    <w:rsid w:val="00E008AF"/>
    <w:rsid w:val="00E53E37"/>
    <w:rsid w:val="00F06AAF"/>
    <w:rsid w:val="00F1112E"/>
    <w:rsid w:val="00F46D91"/>
    <w:rsid w:val="00F80D76"/>
    <w:rsid w:val="00F91692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346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loserdie.ru/article/pyat-riskov-blagotvoritelnogo-sbora-na-lichnuyu-kartu/" TargetMode="External"/><Relationship Id="rId4" Type="http://schemas.openxmlformats.org/officeDocument/2006/relationships/hyperlink" Target="https://stop-obman.info/pochemu-riskovanno-sobirat-pozhertvovaniya-na-lichnuju-kartu-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137</cp:revision>
  <cp:lastPrinted>2023-10-17T05:15:00Z</cp:lastPrinted>
  <dcterms:created xsi:type="dcterms:W3CDTF">2024-01-16T06:54:00Z</dcterms:created>
  <dcterms:modified xsi:type="dcterms:W3CDTF">2024-05-14T07:51:00Z</dcterms:modified>
</cp:coreProperties>
</file>