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12D7C" w14:textId="77777777" w:rsidR="00820541" w:rsidRDefault="00820541" w:rsidP="00820541">
      <w:pPr>
        <w:spacing w:after="0" w:line="240" w:lineRule="auto"/>
        <w:jc w:val="center"/>
        <w:rPr>
          <w:rFonts w:ascii="Times New Roman" w:eastAsia="Asana" w:hAnsi="Times New Roman" w:cs="Times New Roman"/>
          <w:b/>
          <w:color w:val="000000"/>
          <w:sz w:val="36"/>
          <w:szCs w:val="36"/>
        </w:rPr>
      </w:pPr>
      <w:r w:rsidRPr="00820541">
        <w:rPr>
          <w:rFonts w:ascii="Times New Roman" w:eastAsia="Asana" w:hAnsi="Times New Roman" w:cs="Times New Roman"/>
          <w:b/>
          <w:color w:val="000000"/>
          <w:sz w:val="36"/>
          <w:szCs w:val="36"/>
        </w:rPr>
        <w:t xml:space="preserve">Материалы П.Ю. </w:t>
      </w:r>
      <w:proofErr w:type="spellStart"/>
      <w:r w:rsidRPr="00820541">
        <w:rPr>
          <w:rFonts w:ascii="Times New Roman" w:eastAsia="Asana" w:hAnsi="Times New Roman" w:cs="Times New Roman"/>
          <w:b/>
          <w:color w:val="000000"/>
          <w:sz w:val="36"/>
          <w:szCs w:val="36"/>
        </w:rPr>
        <w:t>Гамольского</w:t>
      </w:r>
      <w:proofErr w:type="spellEnd"/>
      <w:r w:rsidRPr="00820541">
        <w:rPr>
          <w:rFonts w:ascii="Times New Roman" w:eastAsia="Asana" w:hAnsi="Times New Roman" w:cs="Times New Roman"/>
          <w:b/>
          <w:color w:val="000000"/>
          <w:sz w:val="36"/>
          <w:szCs w:val="36"/>
        </w:rPr>
        <w:t xml:space="preserve"> </w:t>
      </w:r>
    </w:p>
    <w:p w14:paraId="30634258" w14:textId="0F12B688" w:rsidR="00BB13FD" w:rsidRPr="00820541" w:rsidRDefault="00820541" w:rsidP="00820541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820541">
        <w:rPr>
          <w:rFonts w:ascii="Times New Roman" w:eastAsia="Asana" w:hAnsi="Times New Roman" w:cs="Times New Roman"/>
          <w:b/>
          <w:color w:val="000000"/>
          <w:sz w:val="36"/>
          <w:szCs w:val="36"/>
        </w:rPr>
        <w:t xml:space="preserve">к вебинару </w:t>
      </w:r>
      <w:r w:rsidR="00000000" w:rsidRPr="00820541">
        <w:rPr>
          <w:rFonts w:ascii="Times New Roman" w:eastAsia="Asana" w:hAnsi="Times New Roman" w:cs="Times New Roman"/>
          <w:b/>
          <w:color w:val="000000"/>
          <w:sz w:val="36"/>
          <w:szCs w:val="36"/>
        </w:rPr>
        <w:t>12 марта 2024 г. (вторник)</w:t>
      </w:r>
    </w:p>
    <w:p w14:paraId="6AF50767" w14:textId="77777777" w:rsidR="00BB13FD" w:rsidRPr="00820541" w:rsidRDefault="00BB13FD" w:rsidP="00820541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14:paraId="43C877D9" w14:textId="77777777" w:rsidR="00BB13FD" w:rsidRPr="00820541" w:rsidRDefault="00000000" w:rsidP="00820541">
      <w:pPr>
        <w:pStyle w:val="1"/>
        <w:spacing w:before="0" w:after="0" w:line="240" w:lineRule="auto"/>
        <w:ind w:firstLine="708"/>
        <w:rPr>
          <w:rFonts w:ascii="Times New Roman" w:eastAsia="Asana" w:hAnsi="Times New Roman" w:cs="Times New Roman"/>
          <w:b/>
          <w:bCs/>
          <w:color w:val="000000" w:themeColor="text1"/>
          <w:sz w:val="36"/>
          <w:szCs w:val="36"/>
        </w:rPr>
      </w:pPr>
      <w:r w:rsidRPr="00820541">
        <w:rPr>
          <w:rFonts w:ascii="Times New Roman" w:eastAsia="Asana" w:hAnsi="Times New Roman" w:cs="Times New Roman"/>
          <w:sz w:val="36"/>
          <w:szCs w:val="36"/>
        </w:rPr>
        <w:t>4</w:t>
      </w:r>
      <w:r w:rsidRPr="00820541">
        <w:rPr>
          <w:rFonts w:ascii="Times New Roman" w:eastAsia="Asana" w:hAnsi="Times New Roman" w:cs="Times New Roman"/>
          <w:b/>
          <w:bCs/>
          <w:color w:val="000000" w:themeColor="text1"/>
          <w:sz w:val="36"/>
          <w:szCs w:val="36"/>
        </w:rPr>
        <w:t>. Инна Геннадьевна С.</w:t>
      </w:r>
    </w:p>
    <w:p w14:paraId="7CAAA475" w14:textId="2A952BF1" w:rsidR="00BB13FD" w:rsidRPr="00820541" w:rsidRDefault="00000000" w:rsidP="0082054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820541">
        <w:rPr>
          <w:rFonts w:ascii="Times New Roman" w:eastAsia="Asana" w:hAnsi="Times New Roman" w:cs="Times New Roman"/>
          <w:b/>
          <w:color w:val="00FF00"/>
          <w:sz w:val="36"/>
          <w:szCs w:val="36"/>
        </w:rPr>
        <w:t>ГАМОЛЬСКИЙ</w:t>
      </w:r>
    </w:p>
    <w:p w14:paraId="39741A89" w14:textId="3F206D47" w:rsidR="00BB13FD" w:rsidRPr="00820541" w:rsidRDefault="00000000" w:rsidP="0082054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567"/>
        <w:jc w:val="both"/>
        <w:rPr>
          <w:rFonts w:ascii="Times New Roman" w:eastAsia="Asana" w:hAnsi="Times New Roman" w:cs="Times New Roman"/>
          <w:color w:val="000000" w:themeColor="text1"/>
          <w:sz w:val="36"/>
          <w:szCs w:val="36"/>
        </w:rPr>
      </w:pPr>
      <w:r w:rsidRPr="00820541">
        <w:rPr>
          <w:rFonts w:ascii="Times New Roman" w:eastAsia="Asana" w:hAnsi="Times New Roman" w:cs="Times New Roman"/>
          <w:color w:val="000000" w:themeColor="text1"/>
          <w:sz w:val="36"/>
          <w:szCs w:val="36"/>
        </w:rPr>
        <w:t xml:space="preserve">Наша организация – </w:t>
      </w:r>
      <w:r w:rsidR="00820541">
        <w:rPr>
          <w:rFonts w:ascii="Times New Roman" w:eastAsia="Asana" w:hAnsi="Times New Roman" w:cs="Times New Roman"/>
          <w:color w:val="000000" w:themeColor="text1"/>
          <w:sz w:val="36"/>
          <w:szCs w:val="36"/>
        </w:rPr>
        <w:t>АНО</w:t>
      </w:r>
      <w:r w:rsidRPr="00820541">
        <w:rPr>
          <w:rFonts w:ascii="Times New Roman" w:eastAsia="Asana" w:hAnsi="Times New Roman" w:cs="Times New Roman"/>
          <w:color w:val="000000" w:themeColor="text1"/>
          <w:sz w:val="36"/>
          <w:szCs w:val="36"/>
        </w:rPr>
        <w:t>, оказывает услуги в рамках устава, организовывая досуговые мероприятия для детей и их родителей, безвозмездно или за плату. Мероприятия проводятся с целью укрепления семейных ценностей, пропаганды здорового образа, развития интереса к истории и культуре родного края и т.п.</w:t>
      </w:r>
    </w:p>
    <w:p w14:paraId="362AC154" w14:textId="77777777" w:rsidR="00BB13FD" w:rsidRPr="00820541" w:rsidRDefault="00000000" w:rsidP="0082054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820541">
        <w:rPr>
          <w:rFonts w:ascii="Times New Roman" w:eastAsia="Asana" w:hAnsi="Times New Roman" w:cs="Times New Roman"/>
          <w:color w:val="000000" w:themeColor="text1"/>
          <w:sz w:val="36"/>
          <w:szCs w:val="36"/>
        </w:rPr>
        <w:t>Режим налогообложения: УСН (доходы минус расходы).  </w:t>
      </w:r>
    </w:p>
    <w:p w14:paraId="214778E7" w14:textId="77777777" w:rsidR="00BB13FD" w:rsidRPr="00820541" w:rsidRDefault="00000000" w:rsidP="0082054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820541">
        <w:rPr>
          <w:rFonts w:ascii="Times New Roman" w:eastAsia="Asana" w:hAnsi="Times New Roman" w:cs="Times New Roman"/>
          <w:color w:val="000000" w:themeColor="text1"/>
          <w:sz w:val="36"/>
          <w:szCs w:val="36"/>
        </w:rPr>
        <w:t>Вопросы:</w:t>
      </w:r>
    </w:p>
    <w:p w14:paraId="4DF5F109" w14:textId="77777777" w:rsidR="00BB13FD" w:rsidRPr="00820541" w:rsidRDefault="00000000" w:rsidP="00820541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820541">
        <w:rPr>
          <w:rFonts w:ascii="Times New Roman" w:eastAsia="Asana" w:hAnsi="Times New Roman" w:cs="Times New Roman"/>
          <w:b/>
          <w:color w:val="000000" w:themeColor="text1"/>
          <w:sz w:val="36"/>
          <w:szCs w:val="36"/>
        </w:rPr>
        <w:t>Спонсорская поддержка</w:t>
      </w:r>
    </w:p>
    <w:p w14:paraId="6F2CCC2B" w14:textId="2DA9AA2A" w:rsidR="00BB13FD" w:rsidRPr="00820541" w:rsidRDefault="00000000" w:rsidP="0082054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820541">
        <w:rPr>
          <w:rFonts w:ascii="Times New Roman" w:eastAsia="Asana" w:hAnsi="Times New Roman" w:cs="Times New Roman"/>
          <w:color w:val="000000" w:themeColor="text1"/>
          <w:sz w:val="36"/>
          <w:szCs w:val="36"/>
        </w:rPr>
        <w:t xml:space="preserve">Для проведения мероприятий в общеполезных целях АНО привлекает спонсоров. Договором на оказание спонсорской помощи, </w:t>
      </w:r>
      <w:r w:rsidRPr="008B0696">
        <w:rPr>
          <w:rFonts w:ascii="Times New Roman" w:eastAsia="Asana" w:hAnsi="Times New Roman" w:cs="Times New Roman"/>
          <w:i/>
          <w:iCs/>
          <w:color w:val="000000" w:themeColor="text1"/>
          <w:sz w:val="36"/>
          <w:szCs w:val="36"/>
        </w:rPr>
        <w:t>как правило</w:t>
      </w:r>
      <w:r w:rsidRPr="00820541">
        <w:rPr>
          <w:rFonts w:ascii="Times New Roman" w:eastAsia="Asana" w:hAnsi="Times New Roman" w:cs="Times New Roman"/>
          <w:color w:val="000000" w:themeColor="text1"/>
          <w:sz w:val="36"/>
          <w:szCs w:val="36"/>
        </w:rPr>
        <w:t xml:space="preserve">, предусмотрена возмездность со стороны спонсируемого: печать логотипа в своих афишах, предоставление места для </w:t>
      </w:r>
      <w:proofErr w:type="spellStart"/>
      <w:r w:rsidRPr="00820541">
        <w:rPr>
          <w:rFonts w:ascii="Times New Roman" w:eastAsia="Asana" w:hAnsi="Times New Roman" w:cs="Times New Roman"/>
          <w:color w:val="000000" w:themeColor="text1"/>
          <w:sz w:val="36"/>
          <w:szCs w:val="36"/>
        </w:rPr>
        <w:t>рекл</w:t>
      </w:r>
      <w:proofErr w:type="spellEnd"/>
      <w:r w:rsidRPr="00820541">
        <w:rPr>
          <w:rFonts w:ascii="Times New Roman" w:eastAsia="Asana" w:hAnsi="Times New Roman" w:cs="Times New Roman"/>
          <w:color w:val="000000" w:themeColor="text1"/>
          <w:sz w:val="36"/>
          <w:szCs w:val="36"/>
        </w:rPr>
        <w:t>.</w:t>
      </w:r>
      <w:r w:rsidR="008B0696">
        <w:rPr>
          <w:rFonts w:ascii="Times New Roman" w:eastAsia="Asana" w:hAnsi="Times New Roman" w:cs="Times New Roman"/>
          <w:color w:val="000000" w:themeColor="text1"/>
          <w:sz w:val="36"/>
          <w:szCs w:val="36"/>
        </w:rPr>
        <w:t xml:space="preserve"> </w:t>
      </w:r>
      <w:r w:rsidRPr="00820541">
        <w:rPr>
          <w:rFonts w:ascii="Times New Roman" w:eastAsia="Asana" w:hAnsi="Times New Roman" w:cs="Times New Roman"/>
          <w:color w:val="000000" w:themeColor="text1"/>
          <w:sz w:val="36"/>
          <w:szCs w:val="36"/>
        </w:rPr>
        <w:t>стойки, раздача флайеров спонсора и т.п.</w:t>
      </w:r>
    </w:p>
    <w:p w14:paraId="24A18F06" w14:textId="77777777" w:rsidR="00BB13FD" w:rsidRPr="00820541" w:rsidRDefault="00000000" w:rsidP="0082054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820541">
        <w:rPr>
          <w:rFonts w:ascii="Times New Roman" w:eastAsia="Asana" w:hAnsi="Times New Roman" w:cs="Times New Roman"/>
          <w:color w:val="000000" w:themeColor="text1"/>
          <w:sz w:val="36"/>
          <w:szCs w:val="36"/>
        </w:rPr>
        <w:t xml:space="preserve">Верно ли, что сумма спонсорской помощи включается в доходы при исчислении налога по УСН независимо от того для проведения каких мероприятий используется (в некоммерческой деятельности или деятельности, приносящей доход)? </w:t>
      </w:r>
    </w:p>
    <w:p w14:paraId="64F8A754" w14:textId="77777777" w:rsidR="00BB13FD" w:rsidRPr="00820541" w:rsidRDefault="00000000" w:rsidP="0082054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820541">
        <w:rPr>
          <w:rFonts w:ascii="Times New Roman" w:eastAsia="Asana" w:hAnsi="Times New Roman" w:cs="Times New Roman"/>
          <w:color w:val="000000" w:themeColor="text1"/>
          <w:sz w:val="36"/>
          <w:szCs w:val="36"/>
        </w:rPr>
        <w:t xml:space="preserve">Как быть с расходами? Если мероприятие проводится в рамках некоммерческой деятельности, возможно ли расходы, связанные с проведением мероприятия и понесённые за счет спонсорской помощи включить в расходы при исчислении налога? Или в расходы возможно включить только те, которые непосредственно относятся к оказанным спонсору услугам (по рекламе)? </w:t>
      </w:r>
    </w:p>
    <w:p w14:paraId="32382CAA" w14:textId="77777777" w:rsidR="00BB13FD" w:rsidRDefault="00000000" w:rsidP="0082054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426"/>
        <w:jc w:val="both"/>
        <w:rPr>
          <w:rFonts w:ascii="Times New Roman" w:eastAsia="Asana" w:hAnsi="Times New Roman" w:cs="Times New Roman"/>
          <w:color w:val="000000" w:themeColor="text1"/>
          <w:sz w:val="36"/>
          <w:szCs w:val="36"/>
        </w:rPr>
      </w:pPr>
      <w:r w:rsidRPr="00820541">
        <w:rPr>
          <w:rFonts w:ascii="Times New Roman" w:eastAsia="Asana" w:hAnsi="Times New Roman" w:cs="Times New Roman"/>
          <w:color w:val="000000" w:themeColor="text1"/>
          <w:sz w:val="36"/>
          <w:szCs w:val="36"/>
        </w:rPr>
        <w:lastRenderedPageBreak/>
        <w:t>Может ли размер спонсорской помощи превышать понесённые расходы на мероприятие? Что делать, если не все деньги были использованы?</w:t>
      </w:r>
    </w:p>
    <w:p w14:paraId="75D8A57E" w14:textId="77777777" w:rsidR="00820541" w:rsidRDefault="00820541" w:rsidP="0082054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426"/>
        <w:jc w:val="both"/>
        <w:rPr>
          <w:rFonts w:ascii="Times New Roman" w:eastAsia="Asana" w:hAnsi="Times New Roman" w:cs="Times New Roman"/>
          <w:color w:val="000000" w:themeColor="text1"/>
          <w:sz w:val="28"/>
          <w:szCs w:val="28"/>
        </w:rPr>
      </w:pPr>
    </w:p>
    <w:p w14:paraId="1D00C7BF" w14:textId="1E54D8BC" w:rsidR="00820541" w:rsidRPr="008B0696" w:rsidRDefault="00820541" w:rsidP="008B069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426"/>
        <w:jc w:val="center"/>
        <w:rPr>
          <w:rFonts w:ascii="Times New Roman" w:eastAsia="Asana" w:hAnsi="Times New Roman" w:cs="Times New Roman"/>
          <w:b/>
          <w:bCs/>
          <w:color w:val="000000" w:themeColor="text1"/>
          <w:sz w:val="28"/>
          <w:szCs w:val="28"/>
        </w:rPr>
      </w:pPr>
      <w:r w:rsidRPr="008B0696">
        <w:rPr>
          <w:rFonts w:ascii="Times New Roman" w:eastAsia="Asana" w:hAnsi="Times New Roman" w:cs="Times New Roman"/>
          <w:b/>
          <w:bCs/>
          <w:color w:val="000000" w:themeColor="text1"/>
          <w:sz w:val="28"/>
          <w:szCs w:val="28"/>
        </w:rPr>
        <w:t xml:space="preserve">Федеральный закон от 13.03.2006 </w:t>
      </w:r>
      <w:r w:rsidR="0037424F">
        <w:rPr>
          <w:rFonts w:ascii="Times New Roman" w:eastAsia="Asana" w:hAnsi="Times New Roman" w:cs="Times New Roman"/>
          <w:b/>
          <w:bCs/>
          <w:color w:val="000000" w:themeColor="text1"/>
          <w:sz w:val="28"/>
          <w:szCs w:val="28"/>
        </w:rPr>
        <w:t>№</w:t>
      </w:r>
      <w:r w:rsidRPr="008B0696">
        <w:rPr>
          <w:rFonts w:ascii="Times New Roman" w:eastAsia="Asana" w:hAnsi="Times New Roman" w:cs="Times New Roman"/>
          <w:b/>
          <w:bCs/>
          <w:color w:val="000000" w:themeColor="text1"/>
          <w:sz w:val="28"/>
          <w:szCs w:val="28"/>
        </w:rPr>
        <w:t xml:space="preserve"> 38-ФЗ "О рекламе"</w:t>
      </w:r>
    </w:p>
    <w:p w14:paraId="0B1E916C" w14:textId="77777777" w:rsidR="00820541" w:rsidRDefault="00820541" w:rsidP="0082054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426"/>
        <w:jc w:val="both"/>
        <w:rPr>
          <w:rFonts w:ascii="Times New Roman" w:eastAsia="Asana" w:hAnsi="Times New Roman" w:cs="Times New Roman"/>
          <w:color w:val="000000" w:themeColor="text1"/>
          <w:sz w:val="28"/>
          <w:szCs w:val="28"/>
        </w:rPr>
      </w:pPr>
    </w:p>
    <w:p w14:paraId="7E6AAFC4" w14:textId="6CA182A9" w:rsidR="00820541" w:rsidRPr="00820541" w:rsidRDefault="00820541" w:rsidP="0082054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426"/>
        <w:jc w:val="both"/>
        <w:rPr>
          <w:rFonts w:ascii="Times New Roman" w:eastAsia="Asana" w:hAnsi="Times New Roman" w:cs="Times New Roman"/>
          <w:color w:val="000000" w:themeColor="text1"/>
          <w:sz w:val="28"/>
          <w:szCs w:val="28"/>
        </w:rPr>
      </w:pPr>
      <w:r w:rsidRPr="00820541">
        <w:rPr>
          <w:rFonts w:ascii="Times New Roman" w:eastAsia="Asana" w:hAnsi="Times New Roman" w:cs="Times New Roman"/>
          <w:color w:val="000000" w:themeColor="text1"/>
          <w:sz w:val="28"/>
          <w:szCs w:val="28"/>
        </w:rPr>
        <w:t>Статья 3. Основные понятия, используемые в настоящем Федеральном законе</w:t>
      </w:r>
    </w:p>
    <w:p w14:paraId="5DE5DB2D" w14:textId="77777777" w:rsidR="00820541" w:rsidRPr="00820541" w:rsidRDefault="00820541" w:rsidP="0082054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426"/>
        <w:jc w:val="both"/>
        <w:rPr>
          <w:rFonts w:ascii="Times New Roman" w:eastAsia="Asana" w:hAnsi="Times New Roman" w:cs="Times New Roman"/>
          <w:color w:val="000000" w:themeColor="text1"/>
          <w:sz w:val="28"/>
          <w:szCs w:val="28"/>
        </w:rPr>
      </w:pPr>
      <w:r w:rsidRPr="00820541">
        <w:rPr>
          <w:rFonts w:ascii="Times New Roman" w:eastAsia="Asana" w:hAnsi="Times New Roman" w:cs="Times New Roman"/>
          <w:color w:val="000000" w:themeColor="text1"/>
          <w:sz w:val="28"/>
          <w:szCs w:val="28"/>
        </w:rPr>
        <w:t>В целях настоящего Федерального закона используются следующие основные понятия:</w:t>
      </w:r>
    </w:p>
    <w:p w14:paraId="5616399E" w14:textId="125D5F5C" w:rsidR="00820541" w:rsidRPr="00820541" w:rsidRDefault="00820541" w:rsidP="0082054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426"/>
        <w:jc w:val="both"/>
        <w:rPr>
          <w:rFonts w:ascii="Times New Roman" w:eastAsia="Asana" w:hAnsi="Times New Roman" w:cs="Times New Roman"/>
          <w:color w:val="000000" w:themeColor="text1"/>
          <w:sz w:val="28"/>
          <w:szCs w:val="28"/>
        </w:rPr>
      </w:pPr>
      <w:r w:rsidRPr="00820541">
        <w:rPr>
          <w:rFonts w:ascii="Times New Roman" w:eastAsia="Asana" w:hAnsi="Times New Roman" w:cs="Times New Roman"/>
          <w:color w:val="000000" w:themeColor="text1"/>
          <w:sz w:val="28"/>
          <w:szCs w:val="28"/>
        </w:rPr>
        <w:t>9) спонсор</w:t>
      </w:r>
      <w:r>
        <w:rPr>
          <w:rFonts w:ascii="Times New Roman" w:eastAsia="Asana" w:hAnsi="Times New Roman" w:cs="Times New Roman"/>
          <w:color w:val="000000" w:themeColor="text1"/>
          <w:sz w:val="28"/>
          <w:szCs w:val="28"/>
        </w:rPr>
        <w:t xml:space="preserve"> – </w:t>
      </w:r>
      <w:r w:rsidRPr="00820541">
        <w:rPr>
          <w:rFonts w:ascii="Times New Roman" w:eastAsia="Asana" w:hAnsi="Times New Roman" w:cs="Times New Roman"/>
          <w:color w:val="000000" w:themeColor="text1"/>
          <w:sz w:val="28"/>
          <w:szCs w:val="28"/>
        </w:rPr>
        <w:t>лицо, предоставившее средства либо обеспечившее предоставление средств для организации и (или) проведения спортивного, культурного или любого иного мероприятия, создания и (или) трансляции теле- или радиопередачи либо создания и (или) использования иного результата творческой деятельности;</w:t>
      </w:r>
    </w:p>
    <w:p w14:paraId="43CA2192" w14:textId="1DDC0DC6" w:rsidR="00820541" w:rsidRDefault="00820541" w:rsidP="0082054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426"/>
        <w:jc w:val="both"/>
        <w:rPr>
          <w:rFonts w:ascii="Times New Roman" w:eastAsia="Asana" w:hAnsi="Times New Roman" w:cs="Times New Roman"/>
          <w:color w:val="000000" w:themeColor="text1"/>
          <w:sz w:val="28"/>
          <w:szCs w:val="28"/>
        </w:rPr>
      </w:pPr>
      <w:r w:rsidRPr="00820541">
        <w:rPr>
          <w:rFonts w:ascii="Times New Roman" w:eastAsia="Asana" w:hAnsi="Times New Roman" w:cs="Times New Roman"/>
          <w:color w:val="000000" w:themeColor="text1"/>
          <w:sz w:val="28"/>
          <w:szCs w:val="28"/>
        </w:rPr>
        <w:t xml:space="preserve">10) спонсорская реклама </w:t>
      </w:r>
      <w:r>
        <w:rPr>
          <w:rFonts w:ascii="Times New Roman" w:eastAsia="Asana" w:hAnsi="Times New Roman" w:cs="Times New Roman"/>
          <w:color w:val="000000" w:themeColor="text1"/>
          <w:sz w:val="28"/>
          <w:szCs w:val="28"/>
        </w:rPr>
        <w:t>–</w:t>
      </w:r>
      <w:r w:rsidRPr="00820541">
        <w:rPr>
          <w:rFonts w:ascii="Times New Roman" w:eastAsia="Asana" w:hAnsi="Times New Roman" w:cs="Times New Roman"/>
          <w:color w:val="000000" w:themeColor="text1"/>
          <w:sz w:val="28"/>
          <w:szCs w:val="28"/>
        </w:rPr>
        <w:t xml:space="preserve"> реклама, распространяемая </w:t>
      </w:r>
      <w:r w:rsidRPr="00820541">
        <w:rPr>
          <w:rFonts w:ascii="Times New Roman" w:eastAsia="Asana" w:hAnsi="Times New Roman" w:cs="Times New Roman"/>
          <w:b/>
          <w:bCs/>
          <w:color w:val="000000" w:themeColor="text1"/>
          <w:sz w:val="28"/>
          <w:szCs w:val="28"/>
        </w:rPr>
        <w:t>на условии</w:t>
      </w:r>
      <w:r w:rsidRPr="00820541">
        <w:rPr>
          <w:rFonts w:ascii="Times New Roman" w:eastAsia="Asana" w:hAnsi="Times New Roman" w:cs="Times New Roman"/>
          <w:color w:val="000000" w:themeColor="text1"/>
          <w:sz w:val="28"/>
          <w:szCs w:val="28"/>
        </w:rPr>
        <w:t xml:space="preserve"> обязательного упоминания в ней об определ</w:t>
      </w:r>
      <w:r>
        <w:rPr>
          <w:rFonts w:ascii="Times New Roman" w:eastAsia="Asana" w:hAnsi="Times New Roman" w:cs="Times New Roman"/>
          <w:color w:val="000000" w:themeColor="text1"/>
          <w:sz w:val="28"/>
          <w:szCs w:val="28"/>
        </w:rPr>
        <w:t>ё</w:t>
      </w:r>
      <w:r w:rsidRPr="00820541">
        <w:rPr>
          <w:rFonts w:ascii="Times New Roman" w:eastAsia="Asana" w:hAnsi="Times New Roman" w:cs="Times New Roman"/>
          <w:color w:val="000000" w:themeColor="text1"/>
          <w:sz w:val="28"/>
          <w:szCs w:val="28"/>
        </w:rPr>
        <w:t>нном лице как о спонсоре;</w:t>
      </w:r>
    </w:p>
    <w:p w14:paraId="5F05736D" w14:textId="72E33065" w:rsidR="00820541" w:rsidRDefault="00820541" w:rsidP="0082054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426"/>
        <w:jc w:val="both"/>
        <w:rPr>
          <w:rFonts w:ascii="Times New Roman" w:eastAsia="Asana" w:hAnsi="Times New Roman" w:cs="Times New Roman"/>
          <w:color w:val="000000" w:themeColor="text1"/>
          <w:sz w:val="28"/>
          <w:szCs w:val="28"/>
        </w:rPr>
      </w:pPr>
      <w:r w:rsidRPr="00820541">
        <w:rPr>
          <w:rFonts w:ascii="Times New Roman" w:eastAsia="Asana" w:hAnsi="Times New Roman" w:cs="Times New Roman"/>
          <w:color w:val="000000" w:themeColor="text1"/>
          <w:sz w:val="28"/>
          <w:szCs w:val="28"/>
        </w:rPr>
        <w:t>11) социальная реклама - информация, распространенная любым способом, в любой форме и с использованием любых средств, адресованная неопределенному кругу лиц и направленная на достижение благотворительных и иных общественно полезных целей, а также обеспечение интересов государства;</w:t>
      </w:r>
    </w:p>
    <w:p w14:paraId="7D64F0F2" w14:textId="77777777" w:rsidR="0037424F" w:rsidRDefault="0037424F" w:rsidP="0082054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426"/>
        <w:jc w:val="both"/>
        <w:rPr>
          <w:rFonts w:ascii="Times New Roman" w:eastAsia="Asana" w:hAnsi="Times New Roman" w:cs="Times New Roman"/>
          <w:color w:val="000000" w:themeColor="text1"/>
          <w:sz w:val="28"/>
          <w:szCs w:val="28"/>
        </w:rPr>
      </w:pPr>
    </w:p>
    <w:p w14:paraId="254640CC" w14:textId="77777777" w:rsidR="005B30A1" w:rsidRDefault="0037424F" w:rsidP="005B30A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426"/>
        <w:jc w:val="center"/>
        <w:rPr>
          <w:rFonts w:ascii="Times New Roman" w:eastAsia="Asana" w:hAnsi="Times New Roman" w:cs="Times New Roman"/>
          <w:b/>
          <w:bCs/>
          <w:color w:val="000000" w:themeColor="text1"/>
          <w:sz w:val="28"/>
          <w:szCs w:val="28"/>
        </w:rPr>
      </w:pPr>
      <w:r w:rsidRPr="005B30A1">
        <w:rPr>
          <w:rFonts w:ascii="Times New Roman" w:eastAsia="Asana" w:hAnsi="Times New Roman" w:cs="Times New Roman"/>
          <w:b/>
          <w:bCs/>
          <w:color w:val="000000" w:themeColor="text1"/>
          <w:sz w:val="28"/>
          <w:szCs w:val="28"/>
        </w:rPr>
        <w:t xml:space="preserve">"Гражданский кодекс Российской Федерации (часть вторая)" </w:t>
      </w:r>
    </w:p>
    <w:p w14:paraId="7C3FDA52" w14:textId="47C69A0F" w:rsidR="0037424F" w:rsidRPr="005B30A1" w:rsidRDefault="0037424F" w:rsidP="005B30A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426"/>
        <w:jc w:val="center"/>
        <w:rPr>
          <w:rFonts w:ascii="Times New Roman" w:eastAsia="Asana" w:hAnsi="Times New Roman" w:cs="Times New Roman"/>
          <w:b/>
          <w:bCs/>
          <w:color w:val="000000" w:themeColor="text1"/>
          <w:sz w:val="28"/>
          <w:szCs w:val="28"/>
        </w:rPr>
      </w:pPr>
      <w:r w:rsidRPr="005B30A1">
        <w:rPr>
          <w:rFonts w:ascii="Times New Roman" w:eastAsia="Asana" w:hAnsi="Times New Roman" w:cs="Times New Roman"/>
          <w:b/>
          <w:bCs/>
          <w:color w:val="000000" w:themeColor="text1"/>
          <w:sz w:val="28"/>
          <w:szCs w:val="28"/>
        </w:rPr>
        <w:t xml:space="preserve">от 26.01.1996 </w:t>
      </w:r>
      <w:r w:rsidR="005B30A1">
        <w:rPr>
          <w:rFonts w:ascii="Times New Roman" w:eastAsia="Asana" w:hAnsi="Times New Roman" w:cs="Times New Roman"/>
          <w:b/>
          <w:bCs/>
          <w:color w:val="000000" w:themeColor="text1"/>
          <w:sz w:val="28"/>
          <w:szCs w:val="28"/>
        </w:rPr>
        <w:t>№</w:t>
      </w:r>
      <w:r w:rsidRPr="005B30A1">
        <w:rPr>
          <w:rFonts w:ascii="Times New Roman" w:eastAsia="Asana" w:hAnsi="Times New Roman" w:cs="Times New Roman"/>
          <w:b/>
          <w:bCs/>
          <w:color w:val="000000" w:themeColor="text1"/>
          <w:sz w:val="28"/>
          <w:szCs w:val="28"/>
        </w:rPr>
        <w:t xml:space="preserve"> 14-ФЗ</w:t>
      </w:r>
    </w:p>
    <w:p w14:paraId="38A77938" w14:textId="77777777" w:rsidR="0037424F" w:rsidRPr="0037424F" w:rsidRDefault="0037424F" w:rsidP="0037424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426"/>
        <w:jc w:val="both"/>
        <w:rPr>
          <w:rFonts w:ascii="Times New Roman" w:eastAsia="Asana" w:hAnsi="Times New Roman" w:cs="Times New Roman"/>
          <w:color w:val="000000" w:themeColor="text1"/>
          <w:sz w:val="28"/>
          <w:szCs w:val="28"/>
        </w:rPr>
      </w:pPr>
    </w:p>
    <w:p w14:paraId="0BE235E2" w14:textId="77777777" w:rsidR="0037424F" w:rsidRDefault="0037424F" w:rsidP="0037424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426"/>
        <w:jc w:val="both"/>
        <w:rPr>
          <w:rFonts w:ascii="Times New Roman" w:eastAsia="Asana" w:hAnsi="Times New Roman" w:cs="Times New Roman"/>
          <w:color w:val="000000" w:themeColor="text1"/>
          <w:sz w:val="28"/>
          <w:szCs w:val="28"/>
        </w:rPr>
      </w:pPr>
      <w:r w:rsidRPr="0037424F">
        <w:rPr>
          <w:rFonts w:ascii="Times New Roman" w:eastAsia="Asana" w:hAnsi="Times New Roman" w:cs="Times New Roman"/>
          <w:color w:val="000000" w:themeColor="text1"/>
          <w:sz w:val="28"/>
          <w:szCs w:val="28"/>
        </w:rPr>
        <w:t>Статья 572. Договор дарения</w:t>
      </w:r>
    </w:p>
    <w:p w14:paraId="10468C66" w14:textId="77777777" w:rsidR="005B30A1" w:rsidRPr="0037424F" w:rsidRDefault="005B30A1" w:rsidP="0037424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426"/>
        <w:jc w:val="both"/>
        <w:rPr>
          <w:rFonts w:ascii="Times New Roman" w:eastAsia="Asana" w:hAnsi="Times New Roman" w:cs="Times New Roman"/>
          <w:color w:val="000000" w:themeColor="text1"/>
          <w:sz w:val="28"/>
          <w:szCs w:val="28"/>
        </w:rPr>
      </w:pPr>
    </w:p>
    <w:p w14:paraId="0039DF18" w14:textId="6EEC0EA0" w:rsidR="0037424F" w:rsidRPr="0037424F" w:rsidRDefault="0037424F" w:rsidP="0037424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426"/>
        <w:jc w:val="both"/>
        <w:rPr>
          <w:rFonts w:ascii="Times New Roman" w:eastAsia="Asana" w:hAnsi="Times New Roman" w:cs="Times New Roman"/>
          <w:color w:val="000000" w:themeColor="text1"/>
          <w:sz w:val="28"/>
          <w:szCs w:val="28"/>
        </w:rPr>
      </w:pPr>
      <w:r w:rsidRPr="0037424F">
        <w:rPr>
          <w:rFonts w:ascii="Times New Roman" w:eastAsia="Asana" w:hAnsi="Times New Roman" w:cs="Times New Roman"/>
          <w:color w:val="000000" w:themeColor="text1"/>
          <w:sz w:val="28"/>
          <w:szCs w:val="28"/>
        </w:rPr>
        <w:t xml:space="preserve">1. По договору дарения одна сторона (даритель) </w:t>
      </w:r>
      <w:r w:rsidRPr="005B30A1">
        <w:rPr>
          <w:rFonts w:ascii="Times New Roman" w:eastAsia="Asana" w:hAnsi="Times New Roman" w:cs="Times New Roman"/>
          <w:b/>
          <w:bCs/>
          <w:color w:val="000000" w:themeColor="text1"/>
          <w:sz w:val="28"/>
          <w:szCs w:val="28"/>
        </w:rPr>
        <w:t>безвозмездно</w:t>
      </w:r>
      <w:r w:rsidRPr="0037424F">
        <w:rPr>
          <w:rFonts w:ascii="Times New Roman" w:eastAsia="Asana" w:hAnsi="Times New Roman" w:cs="Times New Roman"/>
          <w:color w:val="000000" w:themeColor="text1"/>
          <w:sz w:val="28"/>
          <w:szCs w:val="28"/>
        </w:rPr>
        <w:t xml:space="preserve"> переда</w:t>
      </w:r>
      <w:r w:rsidR="005B30A1">
        <w:rPr>
          <w:rFonts w:ascii="Times New Roman" w:eastAsia="Asana" w:hAnsi="Times New Roman" w:cs="Times New Roman"/>
          <w:color w:val="000000" w:themeColor="text1"/>
          <w:sz w:val="28"/>
          <w:szCs w:val="28"/>
        </w:rPr>
        <w:t>ё</w:t>
      </w:r>
      <w:r w:rsidRPr="0037424F">
        <w:rPr>
          <w:rFonts w:ascii="Times New Roman" w:eastAsia="Asana" w:hAnsi="Times New Roman" w:cs="Times New Roman"/>
          <w:color w:val="000000" w:themeColor="text1"/>
          <w:sz w:val="28"/>
          <w:szCs w:val="28"/>
        </w:rPr>
        <w:t>т или обязуется передать другой стороне (одаряемому) вещь в собственность либо имущественное право (требование) к себе или к третьему лицу либо освобождает или обязуется освободить ее от имущественной обязанности перед собой или перед третьим лицом.</w:t>
      </w:r>
    </w:p>
    <w:p w14:paraId="473053D7" w14:textId="40A262AE" w:rsidR="0037424F" w:rsidRPr="0037424F" w:rsidRDefault="0037424F" w:rsidP="0037424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426"/>
        <w:jc w:val="both"/>
        <w:rPr>
          <w:rFonts w:ascii="Times New Roman" w:eastAsia="Asana" w:hAnsi="Times New Roman" w:cs="Times New Roman"/>
          <w:color w:val="000000" w:themeColor="text1"/>
          <w:sz w:val="28"/>
          <w:szCs w:val="28"/>
        </w:rPr>
      </w:pPr>
      <w:r w:rsidRPr="0037424F">
        <w:rPr>
          <w:rFonts w:ascii="Times New Roman" w:eastAsia="Asana" w:hAnsi="Times New Roman" w:cs="Times New Roman"/>
          <w:color w:val="000000" w:themeColor="text1"/>
          <w:sz w:val="28"/>
          <w:szCs w:val="28"/>
        </w:rPr>
        <w:t>При наличии встречной передачи вещи или права либо встречного обязательства договор не призна</w:t>
      </w:r>
      <w:r w:rsidR="005B30A1">
        <w:rPr>
          <w:rFonts w:ascii="Times New Roman" w:eastAsia="Asana" w:hAnsi="Times New Roman" w:cs="Times New Roman"/>
          <w:color w:val="000000" w:themeColor="text1"/>
          <w:sz w:val="28"/>
          <w:szCs w:val="28"/>
        </w:rPr>
        <w:t>ё</w:t>
      </w:r>
      <w:r w:rsidRPr="0037424F">
        <w:rPr>
          <w:rFonts w:ascii="Times New Roman" w:eastAsia="Asana" w:hAnsi="Times New Roman" w:cs="Times New Roman"/>
          <w:color w:val="000000" w:themeColor="text1"/>
          <w:sz w:val="28"/>
          <w:szCs w:val="28"/>
        </w:rPr>
        <w:t>тся дарением. К такому договору применяются правила, предусмотренные пунктом 2 статьи 170 настоящего Кодекса.</w:t>
      </w:r>
    </w:p>
    <w:p w14:paraId="240D3AD2" w14:textId="77777777" w:rsidR="0037424F" w:rsidRPr="0037424F" w:rsidRDefault="0037424F" w:rsidP="0037424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426"/>
        <w:jc w:val="both"/>
        <w:rPr>
          <w:rFonts w:ascii="Times New Roman" w:eastAsia="Asana" w:hAnsi="Times New Roman" w:cs="Times New Roman"/>
          <w:color w:val="000000" w:themeColor="text1"/>
          <w:sz w:val="28"/>
          <w:szCs w:val="28"/>
        </w:rPr>
      </w:pPr>
    </w:p>
    <w:p w14:paraId="392ACBA2" w14:textId="77777777" w:rsidR="005B30A1" w:rsidRDefault="0037424F" w:rsidP="005B30A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426"/>
        <w:jc w:val="center"/>
        <w:rPr>
          <w:rFonts w:ascii="Times New Roman" w:eastAsia="Asana" w:hAnsi="Times New Roman" w:cs="Times New Roman"/>
          <w:b/>
          <w:bCs/>
          <w:color w:val="000000" w:themeColor="text1"/>
          <w:sz w:val="28"/>
          <w:szCs w:val="28"/>
        </w:rPr>
      </w:pPr>
      <w:r w:rsidRPr="005B30A1">
        <w:rPr>
          <w:rFonts w:ascii="Times New Roman" w:eastAsia="Asana" w:hAnsi="Times New Roman" w:cs="Times New Roman"/>
          <w:b/>
          <w:bCs/>
          <w:color w:val="000000" w:themeColor="text1"/>
          <w:sz w:val="28"/>
          <w:szCs w:val="28"/>
        </w:rPr>
        <w:t xml:space="preserve">"Гражданский кодекс Российской Федерации (часть первая)" </w:t>
      </w:r>
    </w:p>
    <w:p w14:paraId="2A9658BE" w14:textId="1E8D98C7" w:rsidR="0037424F" w:rsidRPr="005B30A1" w:rsidRDefault="0037424F" w:rsidP="005B30A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426"/>
        <w:jc w:val="center"/>
        <w:rPr>
          <w:rFonts w:ascii="Times New Roman" w:eastAsia="Asana" w:hAnsi="Times New Roman" w:cs="Times New Roman"/>
          <w:b/>
          <w:bCs/>
          <w:color w:val="000000" w:themeColor="text1"/>
          <w:sz w:val="28"/>
          <w:szCs w:val="28"/>
        </w:rPr>
      </w:pPr>
      <w:r w:rsidRPr="005B30A1">
        <w:rPr>
          <w:rFonts w:ascii="Times New Roman" w:eastAsia="Asana" w:hAnsi="Times New Roman" w:cs="Times New Roman"/>
          <w:b/>
          <w:bCs/>
          <w:color w:val="000000" w:themeColor="text1"/>
          <w:sz w:val="28"/>
          <w:szCs w:val="28"/>
        </w:rPr>
        <w:t xml:space="preserve">от 30.11.1994 </w:t>
      </w:r>
      <w:r w:rsidR="005B30A1">
        <w:rPr>
          <w:rFonts w:ascii="Times New Roman" w:eastAsia="Asana" w:hAnsi="Times New Roman" w:cs="Times New Roman"/>
          <w:b/>
          <w:bCs/>
          <w:color w:val="000000" w:themeColor="text1"/>
          <w:sz w:val="28"/>
          <w:szCs w:val="28"/>
        </w:rPr>
        <w:t>№</w:t>
      </w:r>
      <w:r w:rsidRPr="005B30A1">
        <w:rPr>
          <w:rFonts w:ascii="Times New Roman" w:eastAsia="Asana" w:hAnsi="Times New Roman" w:cs="Times New Roman"/>
          <w:b/>
          <w:bCs/>
          <w:color w:val="000000" w:themeColor="text1"/>
          <w:sz w:val="28"/>
          <w:szCs w:val="28"/>
        </w:rPr>
        <w:t xml:space="preserve"> 51-ФЗ</w:t>
      </w:r>
    </w:p>
    <w:p w14:paraId="64D72B51" w14:textId="77777777" w:rsidR="0037424F" w:rsidRPr="0037424F" w:rsidRDefault="0037424F" w:rsidP="0037424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426"/>
        <w:jc w:val="both"/>
        <w:rPr>
          <w:rFonts w:ascii="Times New Roman" w:eastAsia="Asana" w:hAnsi="Times New Roman" w:cs="Times New Roman"/>
          <w:color w:val="000000" w:themeColor="text1"/>
          <w:sz w:val="28"/>
          <w:szCs w:val="28"/>
        </w:rPr>
      </w:pPr>
    </w:p>
    <w:p w14:paraId="2DA5A868" w14:textId="77777777" w:rsidR="0037424F" w:rsidRDefault="0037424F" w:rsidP="0037424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426"/>
        <w:jc w:val="both"/>
        <w:rPr>
          <w:rFonts w:ascii="Times New Roman" w:eastAsia="Asana" w:hAnsi="Times New Roman" w:cs="Times New Roman"/>
          <w:color w:val="000000" w:themeColor="text1"/>
          <w:sz w:val="28"/>
          <w:szCs w:val="28"/>
        </w:rPr>
      </w:pPr>
      <w:r w:rsidRPr="0037424F">
        <w:rPr>
          <w:rFonts w:ascii="Times New Roman" w:eastAsia="Asana" w:hAnsi="Times New Roman" w:cs="Times New Roman"/>
          <w:color w:val="000000" w:themeColor="text1"/>
          <w:sz w:val="28"/>
          <w:szCs w:val="28"/>
        </w:rPr>
        <w:t>Статья 170. Недействительность мнимой и притворной сделок</w:t>
      </w:r>
    </w:p>
    <w:p w14:paraId="018FB480" w14:textId="77777777" w:rsidR="005B30A1" w:rsidRPr="0037424F" w:rsidRDefault="005B30A1" w:rsidP="0037424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426"/>
        <w:jc w:val="both"/>
        <w:rPr>
          <w:rFonts w:ascii="Times New Roman" w:eastAsia="Asana" w:hAnsi="Times New Roman" w:cs="Times New Roman"/>
          <w:color w:val="000000" w:themeColor="text1"/>
          <w:sz w:val="28"/>
          <w:szCs w:val="28"/>
        </w:rPr>
      </w:pPr>
    </w:p>
    <w:p w14:paraId="473A596D" w14:textId="77777777" w:rsidR="0037424F" w:rsidRPr="0037424F" w:rsidRDefault="0037424F" w:rsidP="0037424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426"/>
        <w:jc w:val="both"/>
        <w:rPr>
          <w:rFonts w:ascii="Times New Roman" w:eastAsia="Asana" w:hAnsi="Times New Roman" w:cs="Times New Roman"/>
          <w:color w:val="000000" w:themeColor="text1"/>
          <w:sz w:val="28"/>
          <w:szCs w:val="28"/>
        </w:rPr>
      </w:pPr>
      <w:r w:rsidRPr="0037424F">
        <w:rPr>
          <w:rFonts w:ascii="Times New Roman" w:eastAsia="Asana" w:hAnsi="Times New Roman" w:cs="Times New Roman"/>
          <w:color w:val="000000" w:themeColor="text1"/>
          <w:sz w:val="28"/>
          <w:szCs w:val="28"/>
        </w:rPr>
        <w:lastRenderedPageBreak/>
        <w:t>2. Притворная сделка, то есть сделка, которая совершена с целью прикрыть другую сделку, в том числе сделку на иных условиях, ничтожна. К сделке, которую стороны действительно имели в виду, с учетом существа и содержания сделки применяются относящиеся к ней правила.</w:t>
      </w:r>
    </w:p>
    <w:p w14:paraId="37DD187D" w14:textId="77777777" w:rsidR="00820541" w:rsidRDefault="00820541" w:rsidP="0082054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426"/>
        <w:jc w:val="both"/>
        <w:rPr>
          <w:rFonts w:ascii="Times New Roman" w:eastAsia="Asana" w:hAnsi="Times New Roman" w:cs="Times New Roman"/>
          <w:color w:val="000000" w:themeColor="text1"/>
          <w:sz w:val="28"/>
          <w:szCs w:val="28"/>
        </w:rPr>
      </w:pPr>
    </w:p>
    <w:p w14:paraId="7F8508A5" w14:textId="77777777" w:rsidR="008B0696" w:rsidRDefault="00487230" w:rsidP="008B069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426"/>
        <w:jc w:val="center"/>
        <w:rPr>
          <w:rFonts w:ascii="Times New Roman" w:eastAsia="Asana" w:hAnsi="Times New Roman" w:cs="Times New Roman"/>
          <w:b/>
          <w:bCs/>
          <w:color w:val="000000" w:themeColor="text1"/>
          <w:sz w:val="28"/>
          <w:szCs w:val="28"/>
        </w:rPr>
      </w:pPr>
      <w:r w:rsidRPr="008B0696">
        <w:rPr>
          <w:rFonts w:ascii="Times New Roman" w:eastAsia="Asana" w:hAnsi="Times New Roman" w:cs="Times New Roman"/>
          <w:b/>
          <w:bCs/>
          <w:color w:val="000000" w:themeColor="text1"/>
          <w:sz w:val="28"/>
          <w:szCs w:val="28"/>
        </w:rPr>
        <w:t xml:space="preserve">"Налоговый кодекс Российской Федерации (часть вторая)" </w:t>
      </w:r>
    </w:p>
    <w:p w14:paraId="0C78FD81" w14:textId="4D07E3FA" w:rsidR="00487230" w:rsidRPr="008B0696" w:rsidRDefault="00487230" w:rsidP="008B069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426"/>
        <w:jc w:val="center"/>
        <w:rPr>
          <w:rFonts w:ascii="Times New Roman" w:eastAsia="Asana" w:hAnsi="Times New Roman" w:cs="Times New Roman"/>
          <w:b/>
          <w:bCs/>
          <w:color w:val="000000" w:themeColor="text1"/>
          <w:sz w:val="28"/>
          <w:szCs w:val="28"/>
        </w:rPr>
      </w:pPr>
      <w:r w:rsidRPr="008B0696">
        <w:rPr>
          <w:rFonts w:ascii="Times New Roman" w:eastAsia="Asana" w:hAnsi="Times New Roman" w:cs="Times New Roman"/>
          <w:b/>
          <w:bCs/>
          <w:color w:val="000000" w:themeColor="text1"/>
          <w:sz w:val="28"/>
          <w:szCs w:val="28"/>
        </w:rPr>
        <w:t xml:space="preserve">от 05.08.2000 </w:t>
      </w:r>
      <w:r w:rsidR="0037424F">
        <w:rPr>
          <w:rFonts w:ascii="Times New Roman" w:eastAsia="Asana" w:hAnsi="Times New Roman" w:cs="Times New Roman"/>
          <w:b/>
          <w:bCs/>
          <w:color w:val="000000" w:themeColor="text1"/>
          <w:sz w:val="28"/>
          <w:szCs w:val="28"/>
        </w:rPr>
        <w:t>№</w:t>
      </w:r>
      <w:r w:rsidRPr="008B0696">
        <w:rPr>
          <w:rFonts w:ascii="Times New Roman" w:eastAsia="Asana" w:hAnsi="Times New Roman" w:cs="Times New Roman"/>
          <w:b/>
          <w:bCs/>
          <w:color w:val="000000" w:themeColor="text1"/>
          <w:sz w:val="28"/>
          <w:szCs w:val="28"/>
        </w:rPr>
        <w:t xml:space="preserve"> 117-ФЗ</w:t>
      </w:r>
    </w:p>
    <w:p w14:paraId="76DA2364" w14:textId="77777777" w:rsidR="00487230" w:rsidRDefault="00487230" w:rsidP="0048723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426"/>
        <w:jc w:val="both"/>
        <w:rPr>
          <w:rFonts w:ascii="Times New Roman" w:eastAsia="Asana" w:hAnsi="Times New Roman" w:cs="Times New Roman"/>
          <w:color w:val="000000" w:themeColor="text1"/>
          <w:sz w:val="28"/>
          <w:szCs w:val="28"/>
        </w:rPr>
      </w:pPr>
    </w:p>
    <w:p w14:paraId="5F79A40A" w14:textId="77777777" w:rsidR="0037424F" w:rsidRPr="0037424F" w:rsidRDefault="0037424F" w:rsidP="0037424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426"/>
        <w:jc w:val="both"/>
        <w:rPr>
          <w:rFonts w:ascii="Times New Roman" w:eastAsia="Asana" w:hAnsi="Times New Roman" w:cs="Times New Roman"/>
          <w:color w:val="000000" w:themeColor="text1"/>
          <w:sz w:val="28"/>
          <w:szCs w:val="28"/>
        </w:rPr>
      </w:pPr>
      <w:r w:rsidRPr="0037424F">
        <w:rPr>
          <w:rFonts w:ascii="Times New Roman" w:eastAsia="Asana" w:hAnsi="Times New Roman" w:cs="Times New Roman"/>
          <w:color w:val="000000" w:themeColor="text1"/>
          <w:sz w:val="28"/>
          <w:szCs w:val="28"/>
        </w:rPr>
        <w:t>Статья 346.16. Порядок определения расходов</w:t>
      </w:r>
    </w:p>
    <w:p w14:paraId="58970513" w14:textId="446FBA78" w:rsidR="0037424F" w:rsidRDefault="0037424F" w:rsidP="0037424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426"/>
        <w:jc w:val="both"/>
        <w:rPr>
          <w:rFonts w:ascii="Times New Roman" w:eastAsia="Asana" w:hAnsi="Times New Roman" w:cs="Times New Roman"/>
          <w:color w:val="000000" w:themeColor="text1"/>
          <w:sz w:val="28"/>
          <w:szCs w:val="28"/>
        </w:rPr>
      </w:pPr>
      <w:r w:rsidRPr="0037424F">
        <w:rPr>
          <w:rFonts w:ascii="Times New Roman" w:eastAsia="Asana" w:hAnsi="Times New Roman" w:cs="Times New Roman"/>
          <w:color w:val="000000" w:themeColor="text1"/>
          <w:sz w:val="28"/>
          <w:szCs w:val="28"/>
        </w:rPr>
        <w:t>1. При определении объекта налогообложения налогоплательщик уменьшает полученные доходы на следующие расходы:</w:t>
      </w:r>
    </w:p>
    <w:p w14:paraId="061F68D4" w14:textId="1C6CC3EF" w:rsidR="0037424F" w:rsidRPr="0037424F" w:rsidRDefault="0037424F" w:rsidP="0037424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426"/>
        <w:jc w:val="both"/>
        <w:rPr>
          <w:rFonts w:ascii="Times New Roman" w:eastAsia="Asana" w:hAnsi="Times New Roman" w:cs="Times New Roman"/>
          <w:color w:val="000000" w:themeColor="text1"/>
          <w:sz w:val="28"/>
          <w:szCs w:val="28"/>
        </w:rPr>
      </w:pPr>
      <w:r w:rsidRPr="008B0696">
        <w:rPr>
          <w:rFonts w:ascii="Times New Roman" w:hAnsi="Times New Roman" w:cs="Times New Roman"/>
          <w:color w:val="000000"/>
          <w:sz w:val="28"/>
          <w:szCs w:val="28"/>
        </w:rPr>
        <w:t>&lt;...&gt;</w:t>
      </w:r>
    </w:p>
    <w:p w14:paraId="282819F1" w14:textId="34AA83E4" w:rsidR="0037424F" w:rsidRDefault="0037424F" w:rsidP="0037424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426"/>
        <w:jc w:val="both"/>
        <w:rPr>
          <w:rFonts w:ascii="Times New Roman" w:eastAsia="Asana" w:hAnsi="Times New Roman" w:cs="Times New Roman"/>
          <w:color w:val="000000" w:themeColor="text1"/>
          <w:sz w:val="28"/>
          <w:szCs w:val="28"/>
        </w:rPr>
      </w:pPr>
      <w:r w:rsidRPr="0037424F">
        <w:rPr>
          <w:rFonts w:ascii="Times New Roman" w:eastAsia="Asana" w:hAnsi="Times New Roman" w:cs="Times New Roman"/>
          <w:color w:val="000000" w:themeColor="text1"/>
          <w:sz w:val="28"/>
          <w:szCs w:val="28"/>
        </w:rPr>
        <w:t>2. Расходы, указанные в пункте 1 настоящей статьи, принимаются при условии их соответствия критериям, указанным в пункте 1 статьи 252 настоящего Кодекса.</w:t>
      </w:r>
    </w:p>
    <w:p w14:paraId="704816D5" w14:textId="77777777" w:rsidR="0037424F" w:rsidRPr="00487230" w:rsidRDefault="0037424F" w:rsidP="0037424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426"/>
        <w:jc w:val="both"/>
        <w:rPr>
          <w:rFonts w:ascii="Times New Roman" w:eastAsia="Asana" w:hAnsi="Times New Roman" w:cs="Times New Roman"/>
          <w:color w:val="000000" w:themeColor="text1"/>
          <w:sz w:val="28"/>
          <w:szCs w:val="28"/>
        </w:rPr>
      </w:pPr>
    </w:p>
    <w:p w14:paraId="298C9F00" w14:textId="77777777" w:rsidR="00487230" w:rsidRPr="00487230" w:rsidRDefault="00487230" w:rsidP="0048723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426"/>
        <w:jc w:val="both"/>
        <w:rPr>
          <w:rFonts w:ascii="Times New Roman" w:eastAsia="Asana" w:hAnsi="Times New Roman" w:cs="Times New Roman"/>
          <w:color w:val="000000" w:themeColor="text1"/>
          <w:sz w:val="28"/>
          <w:szCs w:val="28"/>
        </w:rPr>
      </w:pPr>
      <w:r w:rsidRPr="00487230">
        <w:rPr>
          <w:rFonts w:ascii="Times New Roman" w:eastAsia="Asana" w:hAnsi="Times New Roman" w:cs="Times New Roman"/>
          <w:color w:val="000000" w:themeColor="text1"/>
          <w:sz w:val="28"/>
          <w:szCs w:val="28"/>
        </w:rPr>
        <w:t>Статья 252. Расходы. Группировка расходов</w:t>
      </w:r>
    </w:p>
    <w:p w14:paraId="12BC9D97" w14:textId="77777777" w:rsidR="00487230" w:rsidRPr="00487230" w:rsidRDefault="00487230" w:rsidP="0048723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426"/>
        <w:jc w:val="both"/>
        <w:rPr>
          <w:rFonts w:ascii="Times New Roman" w:eastAsia="Asana" w:hAnsi="Times New Roman" w:cs="Times New Roman"/>
          <w:color w:val="000000" w:themeColor="text1"/>
          <w:sz w:val="28"/>
          <w:szCs w:val="28"/>
        </w:rPr>
      </w:pPr>
      <w:r w:rsidRPr="00487230">
        <w:rPr>
          <w:rFonts w:ascii="Times New Roman" w:eastAsia="Asana" w:hAnsi="Times New Roman" w:cs="Times New Roman"/>
          <w:color w:val="000000" w:themeColor="text1"/>
          <w:sz w:val="28"/>
          <w:szCs w:val="28"/>
        </w:rPr>
        <w:t>1. В целях настоящей главы налогоплательщик уменьшает полученные доходы на сумму произведенных расходов (за исключением расходов, указанных в статье 270 настоящего Кодекса).</w:t>
      </w:r>
    </w:p>
    <w:p w14:paraId="68F6747B" w14:textId="77777777" w:rsidR="00487230" w:rsidRPr="00487230" w:rsidRDefault="00487230" w:rsidP="0048723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426"/>
        <w:jc w:val="both"/>
        <w:rPr>
          <w:rFonts w:ascii="Times New Roman" w:eastAsia="Asana" w:hAnsi="Times New Roman" w:cs="Times New Roman"/>
          <w:color w:val="000000" w:themeColor="text1"/>
          <w:sz w:val="28"/>
          <w:szCs w:val="28"/>
        </w:rPr>
      </w:pPr>
      <w:r w:rsidRPr="00487230">
        <w:rPr>
          <w:rFonts w:ascii="Times New Roman" w:eastAsia="Asana" w:hAnsi="Times New Roman" w:cs="Times New Roman"/>
          <w:color w:val="000000" w:themeColor="text1"/>
          <w:sz w:val="28"/>
          <w:szCs w:val="28"/>
        </w:rPr>
        <w:t>Расходами признаются обоснованные и документально подтвержденные затраты (а в случаях, предусмотренных статьей 265 настоящего Кодекса, убытки), осуществленные (понесенные) налогоплательщиком.</w:t>
      </w:r>
    </w:p>
    <w:p w14:paraId="51DF8F97" w14:textId="77777777" w:rsidR="00487230" w:rsidRPr="00487230" w:rsidRDefault="00487230" w:rsidP="0048723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426"/>
        <w:jc w:val="both"/>
        <w:rPr>
          <w:rFonts w:ascii="Times New Roman" w:eastAsia="Asana" w:hAnsi="Times New Roman" w:cs="Times New Roman"/>
          <w:color w:val="000000" w:themeColor="text1"/>
          <w:sz w:val="28"/>
          <w:szCs w:val="28"/>
        </w:rPr>
      </w:pPr>
      <w:r w:rsidRPr="00487230">
        <w:rPr>
          <w:rFonts w:ascii="Times New Roman" w:eastAsia="Asana" w:hAnsi="Times New Roman" w:cs="Times New Roman"/>
          <w:color w:val="000000" w:themeColor="text1"/>
          <w:sz w:val="28"/>
          <w:szCs w:val="28"/>
        </w:rPr>
        <w:t>Под обоснованными расходами понимаются экономически оправданные затраты, оценка которых выражена в денежной форме.</w:t>
      </w:r>
    </w:p>
    <w:p w14:paraId="089465D5" w14:textId="5883CF97" w:rsidR="00487230" w:rsidRPr="00487230" w:rsidRDefault="00487230" w:rsidP="0048723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426"/>
        <w:jc w:val="both"/>
        <w:rPr>
          <w:rFonts w:ascii="Times New Roman" w:eastAsia="Asana" w:hAnsi="Times New Roman" w:cs="Times New Roman"/>
          <w:color w:val="000000" w:themeColor="text1"/>
          <w:sz w:val="28"/>
          <w:szCs w:val="28"/>
        </w:rPr>
      </w:pPr>
      <w:r w:rsidRPr="00487230">
        <w:rPr>
          <w:rFonts w:ascii="Times New Roman" w:eastAsia="Asana" w:hAnsi="Times New Roman" w:cs="Times New Roman"/>
          <w:color w:val="000000" w:themeColor="text1"/>
          <w:sz w:val="28"/>
          <w:szCs w:val="28"/>
        </w:rPr>
        <w:t>Под документально подтвержд</w:t>
      </w:r>
      <w:r w:rsidR="008B0696">
        <w:rPr>
          <w:rFonts w:ascii="Times New Roman" w:eastAsia="Asana" w:hAnsi="Times New Roman" w:cs="Times New Roman"/>
          <w:color w:val="000000" w:themeColor="text1"/>
          <w:sz w:val="28"/>
          <w:szCs w:val="28"/>
        </w:rPr>
        <w:t>ё</w:t>
      </w:r>
      <w:r w:rsidRPr="00487230">
        <w:rPr>
          <w:rFonts w:ascii="Times New Roman" w:eastAsia="Asana" w:hAnsi="Times New Roman" w:cs="Times New Roman"/>
          <w:color w:val="000000" w:themeColor="text1"/>
          <w:sz w:val="28"/>
          <w:szCs w:val="28"/>
        </w:rPr>
        <w:t xml:space="preserve">нными расходами понимаются затраты, подтвержденные документами, оформленными в соответствии с законодательством Российской Федерации, </w:t>
      </w:r>
    </w:p>
    <w:p w14:paraId="401344EA" w14:textId="77777777" w:rsidR="00487230" w:rsidRPr="00487230" w:rsidRDefault="00487230" w:rsidP="0048723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426"/>
        <w:jc w:val="both"/>
        <w:rPr>
          <w:rFonts w:ascii="Times New Roman" w:eastAsia="Asana" w:hAnsi="Times New Roman" w:cs="Times New Roman"/>
          <w:color w:val="000000" w:themeColor="text1"/>
          <w:sz w:val="28"/>
          <w:szCs w:val="28"/>
        </w:rPr>
      </w:pPr>
      <w:r w:rsidRPr="00487230">
        <w:rPr>
          <w:rFonts w:ascii="Times New Roman" w:eastAsia="Asana" w:hAnsi="Times New Roman" w:cs="Times New Roman"/>
          <w:color w:val="000000" w:themeColor="text1"/>
          <w:sz w:val="28"/>
          <w:szCs w:val="28"/>
        </w:rPr>
        <w:t>Расходами признаются любые затраты при условии, что они произведены для осуществления деятельности, направленной на получение дохода.</w:t>
      </w:r>
    </w:p>
    <w:p w14:paraId="19D330A8" w14:textId="77777777" w:rsidR="00820541" w:rsidRDefault="00820541" w:rsidP="00820541">
      <w:pPr>
        <w:pStyle w:val="1"/>
        <w:spacing w:before="0" w:after="0" w:line="240" w:lineRule="auto"/>
        <w:ind w:firstLine="708"/>
        <w:rPr>
          <w:rFonts w:ascii="Times New Roman" w:eastAsia="Asana" w:hAnsi="Times New Roman" w:cs="Times New Roman"/>
          <w:b/>
          <w:bCs/>
          <w:color w:val="000000" w:themeColor="text1"/>
          <w:sz w:val="36"/>
          <w:szCs w:val="36"/>
        </w:rPr>
      </w:pPr>
    </w:p>
    <w:p w14:paraId="7692C94D" w14:textId="36C40A7D" w:rsidR="00BB13FD" w:rsidRPr="00820541" w:rsidRDefault="00000000" w:rsidP="00820541">
      <w:pPr>
        <w:pStyle w:val="1"/>
        <w:spacing w:before="0" w:after="0" w:line="240" w:lineRule="auto"/>
        <w:ind w:firstLine="708"/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</w:pPr>
      <w:r w:rsidRPr="00820541">
        <w:rPr>
          <w:rFonts w:ascii="Times New Roman" w:eastAsia="Asana" w:hAnsi="Times New Roman" w:cs="Times New Roman"/>
          <w:b/>
          <w:bCs/>
          <w:color w:val="000000" w:themeColor="text1"/>
          <w:sz w:val="36"/>
          <w:szCs w:val="36"/>
        </w:rPr>
        <w:t>7. Татьяна Игоревна Ш.</w:t>
      </w:r>
    </w:p>
    <w:p w14:paraId="7841856E" w14:textId="77777777" w:rsidR="00BB13FD" w:rsidRPr="00820541" w:rsidRDefault="00000000" w:rsidP="0082054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  <w:rPr>
          <w:rFonts w:ascii="Times New Roman" w:eastAsia="Asana" w:hAnsi="Times New Roman" w:cs="Times New Roman"/>
          <w:b/>
          <w:bCs/>
          <w:color w:val="FFFF00"/>
          <w:sz w:val="36"/>
          <w:szCs w:val="36"/>
        </w:rPr>
      </w:pPr>
      <w:r w:rsidRPr="00820541">
        <w:rPr>
          <w:rFonts w:ascii="Times New Roman" w:eastAsia="Asana" w:hAnsi="Times New Roman" w:cs="Times New Roman"/>
          <w:b/>
          <w:color w:val="00FF00"/>
          <w:sz w:val="36"/>
          <w:szCs w:val="36"/>
        </w:rPr>
        <w:t>ГАМОЛЬСКИЙ</w:t>
      </w:r>
    </w:p>
    <w:p w14:paraId="7FAD3650" w14:textId="77777777" w:rsidR="00AE1EB7" w:rsidRDefault="00000000" w:rsidP="0082054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  <w:rPr>
          <w:rFonts w:ascii="Times New Roman" w:eastAsia="Asana" w:hAnsi="Times New Roman" w:cs="Times New Roman"/>
          <w:color w:val="000000" w:themeColor="text1"/>
          <w:sz w:val="36"/>
          <w:szCs w:val="36"/>
        </w:rPr>
      </w:pPr>
      <w:r w:rsidRPr="00820541">
        <w:rPr>
          <w:rFonts w:ascii="Times New Roman" w:eastAsia="Asana" w:hAnsi="Times New Roman" w:cs="Times New Roman"/>
          <w:color w:val="000000" w:themeColor="text1"/>
          <w:sz w:val="36"/>
          <w:szCs w:val="36"/>
        </w:rPr>
        <w:t xml:space="preserve">1 Вопрос. </w:t>
      </w:r>
    </w:p>
    <w:p w14:paraId="3640543F" w14:textId="47577077" w:rsidR="00AE1EB7" w:rsidRDefault="00000000" w:rsidP="0082054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  <w:rPr>
          <w:rFonts w:ascii="Times New Roman" w:eastAsia="Asana" w:hAnsi="Times New Roman" w:cs="Times New Roman"/>
          <w:color w:val="000000" w:themeColor="text1"/>
          <w:sz w:val="36"/>
          <w:szCs w:val="36"/>
        </w:rPr>
      </w:pPr>
      <w:r w:rsidRPr="00820541">
        <w:rPr>
          <w:rFonts w:ascii="Times New Roman" w:eastAsia="Asana" w:hAnsi="Times New Roman" w:cs="Times New Roman"/>
          <w:color w:val="000000" w:themeColor="text1"/>
          <w:sz w:val="36"/>
          <w:szCs w:val="36"/>
        </w:rPr>
        <w:t xml:space="preserve">Директор </w:t>
      </w:r>
      <w:r w:rsidR="00AE1EB7">
        <w:rPr>
          <w:rFonts w:ascii="Times New Roman" w:eastAsia="Asana" w:hAnsi="Times New Roman" w:cs="Times New Roman"/>
          <w:color w:val="000000" w:themeColor="text1"/>
          <w:sz w:val="36"/>
          <w:szCs w:val="36"/>
        </w:rPr>
        <w:t>о</w:t>
      </w:r>
      <w:r w:rsidRPr="00820541">
        <w:rPr>
          <w:rFonts w:ascii="Times New Roman" w:eastAsia="Asana" w:hAnsi="Times New Roman" w:cs="Times New Roman"/>
          <w:color w:val="000000" w:themeColor="text1"/>
          <w:sz w:val="36"/>
          <w:szCs w:val="36"/>
        </w:rPr>
        <w:t xml:space="preserve">бщественной организации на УСН доходы, безвозмездно передал организации б/у мебель и оборудование, как правильно отразить в бухгалтерском учете (за балансом), нужно ли  оценивать или можно установить 0 руб. за каждую единицу? </w:t>
      </w:r>
    </w:p>
    <w:p w14:paraId="04A8D3E9" w14:textId="3F90EF7D" w:rsidR="00BB13FD" w:rsidRDefault="00000000" w:rsidP="0082054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  <w:rPr>
          <w:rFonts w:ascii="Times New Roman" w:eastAsia="Asana" w:hAnsi="Times New Roman" w:cs="Times New Roman"/>
          <w:color w:val="000000" w:themeColor="text1"/>
          <w:sz w:val="36"/>
          <w:szCs w:val="36"/>
        </w:rPr>
      </w:pPr>
      <w:r w:rsidRPr="00820541">
        <w:rPr>
          <w:rFonts w:ascii="Times New Roman" w:eastAsia="Asana" w:hAnsi="Times New Roman" w:cs="Times New Roman"/>
          <w:color w:val="000000" w:themeColor="text1"/>
          <w:sz w:val="36"/>
          <w:szCs w:val="36"/>
        </w:rPr>
        <w:t>Нужен акт при</w:t>
      </w:r>
      <w:r w:rsidR="00AE1EB7">
        <w:rPr>
          <w:rFonts w:ascii="Times New Roman" w:eastAsia="Asana" w:hAnsi="Times New Roman" w:cs="Times New Roman"/>
          <w:color w:val="000000" w:themeColor="text1"/>
          <w:sz w:val="36"/>
          <w:szCs w:val="36"/>
        </w:rPr>
        <w:t>ё</w:t>
      </w:r>
      <w:r w:rsidRPr="00820541">
        <w:rPr>
          <w:rFonts w:ascii="Times New Roman" w:eastAsia="Asana" w:hAnsi="Times New Roman" w:cs="Times New Roman"/>
          <w:color w:val="000000" w:themeColor="text1"/>
          <w:sz w:val="36"/>
          <w:szCs w:val="36"/>
        </w:rPr>
        <w:t>ма-передачи или только договор?</w:t>
      </w:r>
    </w:p>
    <w:p w14:paraId="36C92EF8" w14:textId="77777777" w:rsidR="008B0696" w:rsidRDefault="008B0696" w:rsidP="0082054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  <w:rPr>
          <w:rFonts w:ascii="Times New Roman" w:eastAsia="Asana" w:hAnsi="Times New Roman" w:cs="Times New Roman"/>
          <w:color w:val="000000" w:themeColor="text1"/>
          <w:sz w:val="36"/>
          <w:szCs w:val="36"/>
        </w:rPr>
      </w:pPr>
    </w:p>
    <w:p w14:paraId="430136CB" w14:textId="56818D4C" w:rsidR="008B0696" w:rsidRPr="00AE1EB7" w:rsidRDefault="008B0696" w:rsidP="00AE1EB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E1EB7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Федеральный стандарт бухгалтерского учета ФСБУ 5/2019 "Запасы"</w:t>
      </w:r>
      <w:r w:rsidRPr="00AE1EB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(</w:t>
      </w:r>
      <w:r w:rsidRPr="00AE1EB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утв. Приказом Минфина России от 15.11.2019 </w:t>
      </w:r>
      <w:r w:rsidR="00CC7267">
        <w:rPr>
          <w:rFonts w:ascii="Times New Roman" w:hAnsi="Times New Roman" w:cs="Times New Roman"/>
          <w:b/>
          <w:bCs/>
          <w:color w:val="000000"/>
          <w:sz w:val="28"/>
          <w:szCs w:val="28"/>
        </w:rPr>
        <w:t>№</w:t>
      </w:r>
      <w:r w:rsidRPr="00AE1EB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180н</w:t>
      </w:r>
      <w:r w:rsidRPr="00AE1EB7">
        <w:rPr>
          <w:rFonts w:ascii="Times New Roman" w:hAnsi="Times New Roman" w:cs="Times New Roman"/>
          <w:b/>
          <w:bCs/>
          <w:color w:val="000000"/>
          <w:sz w:val="28"/>
          <w:szCs w:val="28"/>
        </w:rPr>
        <w:t>)</w:t>
      </w:r>
    </w:p>
    <w:p w14:paraId="34121784" w14:textId="567FDD65" w:rsidR="008B0696" w:rsidRPr="008B0696" w:rsidRDefault="008B0696" w:rsidP="008B069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0696">
        <w:rPr>
          <w:rFonts w:ascii="Times New Roman" w:hAnsi="Times New Roman" w:cs="Times New Roman"/>
          <w:color w:val="000000"/>
          <w:sz w:val="28"/>
          <w:szCs w:val="28"/>
        </w:rPr>
        <w:t xml:space="preserve">14. &lt;...&gt; Для целей настоящего Стандарта справедливая стоимость определяется в порядке, предусмотренном Международным стандартом финансовой отчетности (IFRS) 13 "Оценка справедливой стоимости", введенным в действие на территории Российской Федерации приказом Министерства финансов Российской Федерации от 28 декабря 2015 г. </w:t>
      </w:r>
      <w:r w:rsidR="00CC7267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Pr="008B0696">
        <w:rPr>
          <w:rFonts w:ascii="Times New Roman" w:hAnsi="Times New Roman" w:cs="Times New Roman"/>
          <w:color w:val="000000"/>
          <w:sz w:val="28"/>
          <w:szCs w:val="28"/>
        </w:rPr>
        <w:t xml:space="preserve"> 217н (зарегистрирован Министерством юстиции Российской Федерации 2 февраля 2016 г., регистрационный </w:t>
      </w:r>
      <w:r w:rsidR="00CC7267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Pr="008B0696">
        <w:rPr>
          <w:rFonts w:ascii="Times New Roman" w:hAnsi="Times New Roman" w:cs="Times New Roman"/>
          <w:color w:val="000000"/>
          <w:sz w:val="28"/>
          <w:szCs w:val="28"/>
        </w:rPr>
        <w:t xml:space="preserve"> 40940).</w:t>
      </w:r>
    </w:p>
    <w:p w14:paraId="3F5C2E58" w14:textId="351CDFDF" w:rsidR="008B0696" w:rsidRDefault="008B0696" w:rsidP="008B069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0696">
        <w:rPr>
          <w:rFonts w:ascii="Times New Roman" w:hAnsi="Times New Roman" w:cs="Times New Roman"/>
          <w:color w:val="000000"/>
          <w:sz w:val="28"/>
          <w:szCs w:val="28"/>
        </w:rPr>
        <w:t>15. Затратами, включаемыми в фактическую себестоимость запасов, которые организация получает безвозмездно, считается справедливая стоимость этих запасов.</w:t>
      </w:r>
    </w:p>
    <w:p w14:paraId="3C823D77" w14:textId="77777777" w:rsidR="008B0696" w:rsidRDefault="008B0696" w:rsidP="008B069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F0FA0FF" w14:textId="4FA8BF6C" w:rsidR="008B0696" w:rsidRPr="00AE1EB7" w:rsidRDefault="008B0696" w:rsidP="00AE1EB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E1EB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Федеральный стандарт бухгалтерского учета ФСБУ 6/2020 "Основные средства" </w:t>
      </w:r>
      <w:r w:rsidRPr="00AE1EB7">
        <w:rPr>
          <w:rFonts w:ascii="Times New Roman" w:hAnsi="Times New Roman" w:cs="Times New Roman"/>
          <w:b/>
          <w:bCs/>
          <w:color w:val="000000"/>
          <w:sz w:val="28"/>
          <w:szCs w:val="28"/>
        </w:rPr>
        <w:t>(п</w:t>
      </w:r>
      <w:r w:rsidRPr="00AE1EB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риложение </w:t>
      </w:r>
      <w:r w:rsidR="00CC7267">
        <w:rPr>
          <w:rFonts w:ascii="Times New Roman" w:hAnsi="Times New Roman" w:cs="Times New Roman"/>
          <w:b/>
          <w:bCs/>
          <w:color w:val="000000"/>
          <w:sz w:val="28"/>
          <w:szCs w:val="28"/>
        </w:rPr>
        <w:t>№</w:t>
      </w:r>
      <w:r w:rsidRPr="00AE1EB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1</w:t>
      </w:r>
      <w:r w:rsidRPr="00AE1EB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E1EB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 приказу Минфина России от 17.09.2020 </w:t>
      </w:r>
      <w:r w:rsidRPr="00AE1EB7">
        <w:rPr>
          <w:rFonts w:ascii="Times New Roman" w:hAnsi="Times New Roman" w:cs="Times New Roman"/>
          <w:b/>
          <w:bCs/>
          <w:color w:val="000000"/>
          <w:sz w:val="28"/>
          <w:szCs w:val="28"/>
        </w:rPr>
        <w:t>№</w:t>
      </w:r>
      <w:r w:rsidRPr="00AE1EB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204н</w:t>
      </w:r>
      <w:r w:rsidRPr="00AE1EB7">
        <w:rPr>
          <w:rFonts w:ascii="Times New Roman" w:hAnsi="Times New Roman" w:cs="Times New Roman"/>
          <w:b/>
          <w:bCs/>
          <w:color w:val="000000"/>
          <w:sz w:val="28"/>
          <w:szCs w:val="28"/>
        </w:rPr>
        <w:t>)</w:t>
      </w:r>
    </w:p>
    <w:p w14:paraId="74B74DE5" w14:textId="6625358F" w:rsidR="008B0696" w:rsidRDefault="0032126E" w:rsidP="0032126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126E">
        <w:rPr>
          <w:rFonts w:ascii="Times New Roman" w:hAnsi="Times New Roman" w:cs="Times New Roman"/>
          <w:color w:val="000000"/>
          <w:sz w:val="28"/>
          <w:szCs w:val="28"/>
        </w:rPr>
        <w:t>15.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B0696">
        <w:rPr>
          <w:rFonts w:ascii="Times New Roman" w:hAnsi="Times New Roman" w:cs="Times New Roman"/>
          <w:color w:val="000000"/>
          <w:sz w:val="28"/>
          <w:szCs w:val="28"/>
        </w:rPr>
        <w:t>&lt;...&gt;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2126E">
        <w:rPr>
          <w:rFonts w:ascii="Times New Roman" w:hAnsi="Times New Roman" w:cs="Times New Roman"/>
          <w:color w:val="000000"/>
          <w:sz w:val="28"/>
          <w:szCs w:val="28"/>
        </w:rPr>
        <w:t xml:space="preserve">Для целей настоящего Стандарта справедливая стоимость определяется в порядке, предусмотренном Международным стандартом финансовой отчетности (IFRS) 13 "Оценка справедливой стоимости", введенным в действие на территории Российской Федерации приказом Министерства финансов Российской Федерации от 28 декабря 2015 г. </w:t>
      </w:r>
      <w:r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Pr="0032126E">
        <w:rPr>
          <w:rFonts w:ascii="Times New Roman" w:hAnsi="Times New Roman" w:cs="Times New Roman"/>
          <w:color w:val="000000"/>
          <w:sz w:val="28"/>
          <w:szCs w:val="28"/>
        </w:rPr>
        <w:t xml:space="preserve"> 217н (зарегистрирован Министерством юстиции Российской Федерации 2 февраля 2016 г., регистрационный </w:t>
      </w:r>
      <w:r w:rsidR="00CC7267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Pr="0032126E">
        <w:rPr>
          <w:rFonts w:ascii="Times New Roman" w:hAnsi="Times New Roman" w:cs="Times New Roman"/>
          <w:color w:val="000000"/>
          <w:sz w:val="28"/>
          <w:szCs w:val="28"/>
        </w:rPr>
        <w:t xml:space="preserve"> 40940).</w:t>
      </w:r>
    </w:p>
    <w:p w14:paraId="666A8311" w14:textId="77777777" w:rsidR="0037424F" w:rsidRDefault="0037424F" w:rsidP="0032126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DDE3A4D" w14:textId="722B3A4D" w:rsidR="0037424F" w:rsidRPr="00AE1EB7" w:rsidRDefault="0037424F" w:rsidP="00AE1EB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E1EB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Федеральный стандарт бухгалтерского учета ФСБУ 26/2020 "Капитальные вложения"</w:t>
      </w:r>
      <w:r w:rsidRPr="00AE1EB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E1EB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(приложение </w:t>
      </w:r>
      <w:r w:rsidRPr="00AE1EB7">
        <w:rPr>
          <w:rFonts w:ascii="Times New Roman" w:hAnsi="Times New Roman" w:cs="Times New Roman"/>
          <w:b/>
          <w:bCs/>
          <w:color w:val="000000"/>
          <w:sz w:val="28"/>
          <w:szCs w:val="28"/>
        </w:rPr>
        <w:t>№ 2</w:t>
      </w:r>
      <w:r w:rsidRPr="00AE1EB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к приказу Минфина России от 17.09.2020 № 204н)</w:t>
      </w:r>
    </w:p>
    <w:p w14:paraId="020EAFF0" w14:textId="61227113" w:rsidR="0032126E" w:rsidRDefault="0032126E" w:rsidP="0032126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126E">
        <w:rPr>
          <w:rFonts w:ascii="Times New Roman" w:hAnsi="Times New Roman" w:cs="Times New Roman"/>
          <w:color w:val="000000"/>
          <w:sz w:val="28"/>
          <w:szCs w:val="28"/>
        </w:rPr>
        <w:t>13.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B0696">
        <w:rPr>
          <w:rFonts w:ascii="Times New Roman" w:hAnsi="Times New Roman" w:cs="Times New Roman"/>
          <w:color w:val="000000"/>
          <w:sz w:val="28"/>
          <w:szCs w:val="28"/>
        </w:rPr>
        <w:t>&lt;...&gt;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2126E">
        <w:rPr>
          <w:rFonts w:ascii="Times New Roman" w:hAnsi="Times New Roman" w:cs="Times New Roman"/>
          <w:color w:val="000000"/>
          <w:sz w:val="28"/>
          <w:szCs w:val="28"/>
        </w:rPr>
        <w:t xml:space="preserve">Для целей настоящего Стандарта справедливая стоимость определяется в порядке, предусмотренном Международным стандартом финансовой отчетности (IFRS) 13 "Оценка справедливой стоимости", введенным в действие на территории Российской Федерации приказом Министерства финансов Российской Федерации от 28 декабря 2015 г. </w:t>
      </w:r>
      <w:r w:rsidR="00CC7267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Pr="0032126E">
        <w:rPr>
          <w:rFonts w:ascii="Times New Roman" w:hAnsi="Times New Roman" w:cs="Times New Roman"/>
          <w:color w:val="000000"/>
          <w:sz w:val="28"/>
          <w:szCs w:val="28"/>
        </w:rPr>
        <w:t xml:space="preserve"> 217н (зарегистрирован Министерством юстиции Российской Федерации 2 февраля 2016 г., регистрационный </w:t>
      </w:r>
      <w:r w:rsidR="00CC7267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Pr="0032126E">
        <w:rPr>
          <w:rFonts w:ascii="Times New Roman" w:hAnsi="Times New Roman" w:cs="Times New Roman"/>
          <w:color w:val="000000"/>
          <w:sz w:val="28"/>
          <w:szCs w:val="28"/>
        </w:rPr>
        <w:t xml:space="preserve"> 40940).</w:t>
      </w:r>
    </w:p>
    <w:p w14:paraId="6A000A51" w14:textId="2D88542F" w:rsidR="0037424F" w:rsidRDefault="00F80D66" w:rsidP="0032126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0D66">
        <w:rPr>
          <w:rFonts w:ascii="Times New Roman" w:hAnsi="Times New Roman" w:cs="Times New Roman"/>
          <w:color w:val="000000"/>
          <w:sz w:val="28"/>
          <w:szCs w:val="28"/>
        </w:rPr>
        <w:t>14. Фактическими затратами в имущество, права на результаты интеллектуальной деятельности и средства индивидуализации, которые организация получает безвозмездно, считается справедливая стоимость таких имущества, прав.</w:t>
      </w:r>
    </w:p>
    <w:p w14:paraId="444A68E7" w14:textId="77777777" w:rsidR="00CC7267" w:rsidRDefault="00CC7267" w:rsidP="0032126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38EA13C" w14:textId="126709D5" w:rsidR="00CC7267" w:rsidRPr="00CC7267" w:rsidRDefault="00CC7267" w:rsidP="00CC726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C7267">
        <w:rPr>
          <w:rFonts w:ascii="Times New Roman" w:hAnsi="Times New Roman" w:cs="Times New Roman"/>
          <w:b/>
          <w:bCs/>
          <w:color w:val="000000"/>
          <w:sz w:val="28"/>
          <w:szCs w:val="28"/>
        </w:rPr>
        <w:t>"Международный стандарт финансовой отчетности (IFRS) 13 "Оценка справедливой стоимости"</w:t>
      </w:r>
      <w:r w:rsidRPr="00CC726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C726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(введен в действие на территории Российской Федерации Приказом Минфина России от 28.12.2015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№</w:t>
      </w:r>
      <w:r w:rsidRPr="00CC726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217н)</w:t>
      </w:r>
    </w:p>
    <w:p w14:paraId="4698187C" w14:textId="77777777" w:rsidR="00CC7267" w:rsidRDefault="00CC7267" w:rsidP="00CC726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1CC2582" w14:textId="0158CC09" w:rsidR="00CC7267" w:rsidRPr="00CC7267" w:rsidRDefault="00CC7267" w:rsidP="00CC726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7267">
        <w:rPr>
          <w:rFonts w:ascii="Times New Roman" w:hAnsi="Times New Roman" w:cs="Times New Roman"/>
          <w:color w:val="000000"/>
          <w:sz w:val="28"/>
          <w:szCs w:val="28"/>
        </w:rPr>
        <w:t>Определение понятия "справедливая стоимость"</w:t>
      </w:r>
    </w:p>
    <w:p w14:paraId="5FC7B43B" w14:textId="77777777" w:rsidR="00CC7267" w:rsidRPr="00CC7267" w:rsidRDefault="00CC7267" w:rsidP="00CC726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AAAB9A5" w14:textId="0B5A2AA1" w:rsidR="00CC7267" w:rsidRPr="008B0696" w:rsidRDefault="00CC7267" w:rsidP="00CC726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7267">
        <w:rPr>
          <w:rFonts w:ascii="Times New Roman" w:hAnsi="Times New Roman" w:cs="Times New Roman"/>
          <w:color w:val="000000"/>
          <w:sz w:val="28"/>
          <w:szCs w:val="28"/>
        </w:rPr>
        <w:lastRenderedPageBreak/>
        <w:t>9 Настоящий стандарт определяет понятие "справедливая стоимость" как цену, которая была бы получена при продаже актива или уплачена при передаче обязательства в ходе обычной сделки между участниками рынка на дату оценки.</w:t>
      </w:r>
    </w:p>
    <w:p w14:paraId="7F45B79E" w14:textId="77777777" w:rsidR="008B0696" w:rsidRPr="00820541" w:rsidRDefault="008B0696" w:rsidP="008B069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36"/>
          <w:szCs w:val="36"/>
        </w:rPr>
      </w:pPr>
    </w:p>
    <w:p w14:paraId="131A8B81" w14:textId="77777777" w:rsidR="00AE1EB7" w:rsidRDefault="00000000" w:rsidP="0082054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567"/>
        <w:jc w:val="both"/>
        <w:rPr>
          <w:rFonts w:ascii="Times New Roman" w:eastAsia="Asana" w:hAnsi="Times New Roman" w:cs="Times New Roman"/>
          <w:color w:val="000000" w:themeColor="text1"/>
          <w:sz w:val="36"/>
          <w:szCs w:val="36"/>
        </w:rPr>
      </w:pPr>
      <w:r w:rsidRPr="00820541">
        <w:rPr>
          <w:rFonts w:ascii="Times New Roman" w:eastAsia="Asana" w:hAnsi="Times New Roman" w:cs="Times New Roman"/>
          <w:color w:val="000000" w:themeColor="text1"/>
          <w:sz w:val="36"/>
          <w:szCs w:val="36"/>
        </w:rPr>
        <w:t xml:space="preserve">2 Вопрос. </w:t>
      </w:r>
    </w:p>
    <w:p w14:paraId="24A5A5CA" w14:textId="77777777" w:rsidR="00AE1EB7" w:rsidRDefault="00000000" w:rsidP="0082054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567"/>
        <w:jc w:val="both"/>
        <w:rPr>
          <w:rFonts w:ascii="Times New Roman" w:eastAsia="Asana" w:hAnsi="Times New Roman" w:cs="Times New Roman"/>
          <w:color w:val="000000" w:themeColor="text1"/>
          <w:sz w:val="36"/>
          <w:szCs w:val="36"/>
        </w:rPr>
      </w:pPr>
      <w:r w:rsidRPr="00820541">
        <w:rPr>
          <w:rFonts w:ascii="Times New Roman" w:eastAsia="Asana" w:hAnsi="Times New Roman" w:cs="Times New Roman"/>
          <w:color w:val="000000" w:themeColor="text1"/>
          <w:sz w:val="36"/>
          <w:szCs w:val="36"/>
        </w:rPr>
        <w:t xml:space="preserve">Хотим некоторую безвозмездно полученную мебель и оборудование передать по Договору «Оказание услуг по предоставлению материально-технической базы» ООО, за небольшую плату, т.к. НКО является учредителем этого ООО? </w:t>
      </w:r>
    </w:p>
    <w:p w14:paraId="5BD64A5D" w14:textId="00825FE6" w:rsidR="00BB13FD" w:rsidRDefault="00000000" w:rsidP="0082054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567"/>
        <w:jc w:val="both"/>
        <w:rPr>
          <w:rFonts w:ascii="Times New Roman" w:eastAsia="Asana" w:hAnsi="Times New Roman" w:cs="Times New Roman"/>
          <w:color w:val="000000" w:themeColor="text1"/>
          <w:sz w:val="36"/>
          <w:szCs w:val="36"/>
        </w:rPr>
      </w:pPr>
      <w:r w:rsidRPr="00820541">
        <w:rPr>
          <w:rFonts w:ascii="Times New Roman" w:eastAsia="Asana" w:hAnsi="Times New Roman" w:cs="Times New Roman"/>
          <w:color w:val="000000" w:themeColor="text1"/>
          <w:sz w:val="36"/>
          <w:szCs w:val="36"/>
        </w:rPr>
        <w:t>Возможно передавать мебель и оборудование, как оказание услуг или нужно оформить  аренду и как правильно оформить передачу?</w:t>
      </w:r>
    </w:p>
    <w:p w14:paraId="4132D707" w14:textId="77777777" w:rsidR="00CC7267" w:rsidRDefault="00CC7267" w:rsidP="0082054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567"/>
        <w:jc w:val="both"/>
        <w:rPr>
          <w:rFonts w:ascii="Times New Roman" w:eastAsia="Asana" w:hAnsi="Times New Roman" w:cs="Times New Roman"/>
          <w:color w:val="000000" w:themeColor="text1"/>
          <w:sz w:val="36"/>
          <w:szCs w:val="36"/>
        </w:rPr>
      </w:pPr>
    </w:p>
    <w:p w14:paraId="43302A09" w14:textId="77777777" w:rsidR="00CC7267" w:rsidRDefault="00CC7267" w:rsidP="00CC726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567"/>
        <w:jc w:val="center"/>
        <w:rPr>
          <w:rFonts w:ascii="Times New Roman" w:eastAsia="Asana" w:hAnsi="Times New Roman" w:cs="Times New Roman"/>
          <w:b/>
          <w:bCs/>
          <w:color w:val="000000" w:themeColor="text1"/>
          <w:sz w:val="28"/>
          <w:szCs w:val="28"/>
        </w:rPr>
      </w:pPr>
      <w:r w:rsidRPr="00CC7267">
        <w:rPr>
          <w:rFonts w:ascii="Times New Roman" w:eastAsia="Asana" w:hAnsi="Times New Roman" w:cs="Times New Roman"/>
          <w:b/>
          <w:bCs/>
          <w:color w:val="000000" w:themeColor="text1"/>
          <w:sz w:val="28"/>
          <w:szCs w:val="28"/>
        </w:rPr>
        <w:t xml:space="preserve">Федеральный закон от 12.01.1996 </w:t>
      </w:r>
      <w:r w:rsidRPr="00CC7267">
        <w:rPr>
          <w:rFonts w:ascii="Times New Roman" w:eastAsia="Asana" w:hAnsi="Times New Roman" w:cs="Times New Roman"/>
          <w:b/>
          <w:bCs/>
          <w:color w:val="000000" w:themeColor="text1"/>
          <w:sz w:val="28"/>
          <w:szCs w:val="28"/>
        </w:rPr>
        <w:t>№</w:t>
      </w:r>
      <w:r w:rsidRPr="00CC7267">
        <w:rPr>
          <w:rFonts w:ascii="Times New Roman" w:eastAsia="Asana" w:hAnsi="Times New Roman" w:cs="Times New Roman"/>
          <w:b/>
          <w:bCs/>
          <w:color w:val="000000" w:themeColor="text1"/>
          <w:sz w:val="28"/>
          <w:szCs w:val="28"/>
        </w:rPr>
        <w:t xml:space="preserve"> 7-ФЗ</w:t>
      </w:r>
      <w:r w:rsidRPr="00CC7267">
        <w:rPr>
          <w:rFonts w:ascii="Times New Roman" w:eastAsia="Asana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</w:p>
    <w:p w14:paraId="48E3546B" w14:textId="02BA6137" w:rsidR="00CC7267" w:rsidRPr="00CC7267" w:rsidRDefault="00CC7267" w:rsidP="00CC726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567"/>
        <w:jc w:val="center"/>
        <w:rPr>
          <w:rFonts w:ascii="Times New Roman" w:eastAsia="Asana" w:hAnsi="Times New Roman" w:cs="Times New Roman"/>
          <w:b/>
          <w:bCs/>
          <w:color w:val="000000" w:themeColor="text1"/>
          <w:sz w:val="28"/>
          <w:szCs w:val="28"/>
        </w:rPr>
      </w:pPr>
      <w:r w:rsidRPr="00CC7267">
        <w:rPr>
          <w:rFonts w:ascii="Times New Roman" w:eastAsia="Asana" w:hAnsi="Times New Roman" w:cs="Times New Roman"/>
          <w:b/>
          <w:bCs/>
          <w:color w:val="000000" w:themeColor="text1"/>
          <w:sz w:val="28"/>
          <w:szCs w:val="28"/>
        </w:rPr>
        <w:t>"О некоммерческих организациях"</w:t>
      </w:r>
    </w:p>
    <w:p w14:paraId="4F6D2001" w14:textId="77777777" w:rsidR="00CC7267" w:rsidRDefault="00CC7267" w:rsidP="00CC726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567"/>
        <w:jc w:val="both"/>
        <w:rPr>
          <w:rFonts w:ascii="Times New Roman" w:eastAsia="Asana" w:hAnsi="Times New Roman" w:cs="Times New Roman"/>
          <w:color w:val="000000" w:themeColor="text1"/>
          <w:sz w:val="28"/>
          <w:szCs w:val="28"/>
        </w:rPr>
      </w:pPr>
    </w:p>
    <w:p w14:paraId="542A7492" w14:textId="7CD9ED2F" w:rsidR="00CC7267" w:rsidRPr="00CC7267" w:rsidRDefault="00CC7267" w:rsidP="00CC726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567"/>
        <w:jc w:val="both"/>
        <w:rPr>
          <w:rFonts w:ascii="Times New Roman" w:eastAsia="Asana" w:hAnsi="Times New Roman" w:cs="Times New Roman"/>
          <w:color w:val="000000" w:themeColor="text1"/>
          <w:sz w:val="28"/>
          <w:szCs w:val="28"/>
        </w:rPr>
      </w:pPr>
      <w:r w:rsidRPr="00CC7267">
        <w:rPr>
          <w:rFonts w:ascii="Times New Roman" w:eastAsia="Asana" w:hAnsi="Times New Roman" w:cs="Times New Roman"/>
          <w:color w:val="000000" w:themeColor="text1"/>
          <w:sz w:val="28"/>
          <w:szCs w:val="28"/>
        </w:rPr>
        <w:t>Статья 24. Виды деятельности некоммерческой организации</w:t>
      </w:r>
    </w:p>
    <w:p w14:paraId="2C9F9F98" w14:textId="77777777" w:rsidR="00CC7267" w:rsidRDefault="00CC7267" w:rsidP="00CC726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567"/>
        <w:jc w:val="both"/>
        <w:rPr>
          <w:rFonts w:ascii="Times New Roman" w:eastAsia="Asana" w:hAnsi="Times New Roman" w:cs="Times New Roman"/>
          <w:color w:val="000000" w:themeColor="text1"/>
          <w:sz w:val="28"/>
          <w:szCs w:val="28"/>
        </w:rPr>
      </w:pPr>
    </w:p>
    <w:p w14:paraId="7BC6EDDC" w14:textId="2871B0FD" w:rsidR="00CC7267" w:rsidRPr="00CC7267" w:rsidRDefault="00CC7267" w:rsidP="00CC726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567"/>
        <w:jc w:val="both"/>
        <w:rPr>
          <w:rFonts w:ascii="Times New Roman" w:eastAsia="Asana" w:hAnsi="Times New Roman" w:cs="Times New Roman"/>
          <w:color w:val="000000" w:themeColor="text1"/>
          <w:sz w:val="28"/>
          <w:szCs w:val="28"/>
        </w:rPr>
      </w:pPr>
      <w:r w:rsidRPr="00CC7267">
        <w:rPr>
          <w:rFonts w:ascii="Times New Roman" w:eastAsia="Asana" w:hAnsi="Times New Roman" w:cs="Times New Roman"/>
          <w:color w:val="000000" w:themeColor="text1"/>
          <w:sz w:val="28"/>
          <w:szCs w:val="28"/>
        </w:rPr>
        <w:t>1. Некоммерческая организация может осуществлять один вид деятельности или несколько видов деятельности, не запрещенных законодательством Российской Федерации и соответствующих целям деятельности некоммерческой организации, которые предусмотрены ее учредительными документами.</w:t>
      </w:r>
    </w:p>
    <w:p w14:paraId="241125D5" w14:textId="19A0158C" w:rsidR="00CC7267" w:rsidRPr="00CC7267" w:rsidRDefault="00CC7267" w:rsidP="00CC726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567"/>
        <w:jc w:val="both"/>
        <w:rPr>
          <w:rFonts w:ascii="Times New Roman" w:eastAsia="Asana" w:hAnsi="Times New Roman" w:cs="Times New Roman"/>
          <w:color w:val="000000" w:themeColor="text1"/>
          <w:sz w:val="28"/>
          <w:szCs w:val="28"/>
        </w:rPr>
      </w:pPr>
      <w:r w:rsidRPr="00CC7267">
        <w:rPr>
          <w:rFonts w:ascii="Times New Roman" w:eastAsia="Asana" w:hAnsi="Times New Roman" w:cs="Times New Roman"/>
          <w:color w:val="000000" w:themeColor="text1"/>
          <w:sz w:val="28"/>
          <w:szCs w:val="28"/>
        </w:rPr>
        <w:t>2. Некоммерческая организация может осуществлять предпринимательскую и иную приносящую доход деятельность лишь постольку, поскольку это служит достижению целей, ради которых она создана и соответствует указанным целям, при условии, что такая деятельность указана в его учредительных документах. Такой деятельностью признаются приносящее прибыль производство товаров и услуг, отвечающих целям создания некоммерческой организации, а также приобретение и реализация ценных бумаг, имущественных и неимущественных прав, участие в хозяйственных обществах и участие в товариществах на вере в качестве вкладчика.</w:t>
      </w:r>
    </w:p>
    <w:p w14:paraId="0B1CA4B0" w14:textId="77777777" w:rsidR="00AE1EB7" w:rsidRDefault="00AE1EB7" w:rsidP="0082054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567"/>
        <w:jc w:val="both"/>
        <w:rPr>
          <w:rFonts w:ascii="Times New Roman" w:eastAsia="Asana" w:hAnsi="Times New Roman" w:cs="Times New Roman"/>
          <w:color w:val="000000" w:themeColor="text1"/>
          <w:sz w:val="36"/>
          <w:szCs w:val="36"/>
        </w:rPr>
      </w:pPr>
    </w:p>
    <w:p w14:paraId="0020500B" w14:textId="5C99D381" w:rsidR="00CC7267" w:rsidRPr="00CC7267" w:rsidRDefault="00CC7267" w:rsidP="00CC726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CC726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Из системы "КонсультантПлюс"</w:t>
      </w:r>
    </w:p>
    <w:p w14:paraId="4AEC14DA" w14:textId="77777777" w:rsidR="00CC7267" w:rsidRPr="00CC7267" w:rsidRDefault="00CC7267" w:rsidP="00CC726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296022AF" w14:textId="53750275" w:rsidR="00CC7267" w:rsidRPr="00CC7267" w:rsidRDefault="00CC7267" w:rsidP="00CC726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CC726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Отличие договора аренды от договора возмездного оказания услуг</w:t>
      </w:r>
    </w:p>
    <w:p w14:paraId="19D24A6D" w14:textId="77777777" w:rsidR="00CC7267" w:rsidRDefault="00CC7267" w:rsidP="00CC726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81F55F5" w14:textId="7E9AF5BD" w:rsidR="00CC7267" w:rsidRPr="00CC7267" w:rsidRDefault="00CC7267" w:rsidP="00CC726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726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Договор аренды следует заключать, если для арендатора наибольшую ценность в отношениях представляет возможность пользоваться определенным имуществом. Если же интерес представляет "личность" исполнителя и его действия, в том числе с использованием им определенных вещей (например, оборудования), то вам подойдет договор оказания услуг (п. 1 ст. 779 ГК РФ).</w:t>
      </w:r>
    </w:p>
    <w:p w14:paraId="6EE413D2" w14:textId="153195A9" w:rsidR="00CC7267" w:rsidRDefault="00CC7267" w:rsidP="00CC726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7267">
        <w:rPr>
          <w:rFonts w:ascii="Times New Roman" w:hAnsi="Times New Roman" w:cs="Times New Roman"/>
          <w:color w:val="000000" w:themeColor="text1"/>
          <w:sz w:val="28"/>
          <w:szCs w:val="28"/>
        </w:rPr>
        <w:t>На практике проблема с разграничением аренды и услуг часто возникает при заключении договора в отношении спецтехники.</w:t>
      </w:r>
    </w:p>
    <w:p w14:paraId="0A551F35" w14:textId="77777777" w:rsidR="00CC7267" w:rsidRPr="00CC7267" w:rsidRDefault="00CC7267" w:rsidP="00CC726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6EFBEE1" w14:textId="77777777" w:rsidR="00BB13FD" w:rsidRDefault="00000000" w:rsidP="0082054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567"/>
        <w:jc w:val="both"/>
        <w:rPr>
          <w:rFonts w:ascii="Times New Roman" w:eastAsia="Asana" w:hAnsi="Times New Roman" w:cs="Times New Roman"/>
          <w:color w:val="000000" w:themeColor="text1"/>
          <w:sz w:val="36"/>
          <w:szCs w:val="36"/>
        </w:rPr>
      </w:pPr>
      <w:r w:rsidRPr="00820541">
        <w:rPr>
          <w:rFonts w:ascii="Times New Roman" w:eastAsia="Asana" w:hAnsi="Times New Roman" w:cs="Times New Roman"/>
          <w:color w:val="000000" w:themeColor="text1"/>
          <w:sz w:val="36"/>
          <w:szCs w:val="36"/>
        </w:rPr>
        <w:t>3 Вопрос. Хотим в апреле провести общее собрание всех членов общественной организации онлайн, большинство членов очно не могут присутствовать. В уставе не прописано, что можно проводить онлайн. Как правильно все оформить онлайн присутствие и голосование?</w:t>
      </w:r>
    </w:p>
    <w:p w14:paraId="7A129FD1" w14:textId="77777777" w:rsidR="006A77E2" w:rsidRDefault="006A77E2" w:rsidP="0082054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567"/>
        <w:jc w:val="both"/>
        <w:rPr>
          <w:rFonts w:ascii="Times New Roman" w:eastAsia="Asana" w:hAnsi="Times New Roman" w:cs="Times New Roman"/>
          <w:color w:val="000000" w:themeColor="text1"/>
          <w:sz w:val="36"/>
          <w:szCs w:val="36"/>
        </w:rPr>
      </w:pPr>
    </w:p>
    <w:p w14:paraId="7226B9A8" w14:textId="77777777" w:rsidR="006A77E2" w:rsidRDefault="006A77E2" w:rsidP="006A77E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426"/>
        <w:jc w:val="center"/>
        <w:rPr>
          <w:rFonts w:ascii="Times New Roman" w:eastAsia="Asana" w:hAnsi="Times New Roman" w:cs="Times New Roman"/>
          <w:b/>
          <w:bCs/>
          <w:color w:val="000000" w:themeColor="text1"/>
          <w:sz w:val="28"/>
          <w:szCs w:val="28"/>
        </w:rPr>
      </w:pPr>
      <w:r w:rsidRPr="005B30A1">
        <w:rPr>
          <w:rFonts w:ascii="Times New Roman" w:eastAsia="Asana" w:hAnsi="Times New Roman" w:cs="Times New Roman"/>
          <w:b/>
          <w:bCs/>
          <w:color w:val="000000" w:themeColor="text1"/>
          <w:sz w:val="28"/>
          <w:szCs w:val="28"/>
        </w:rPr>
        <w:t xml:space="preserve">"Гражданский кодекс Российской Федерации (часть первая)" </w:t>
      </w:r>
    </w:p>
    <w:p w14:paraId="52AD5066" w14:textId="77777777" w:rsidR="006A77E2" w:rsidRPr="005B30A1" w:rsidRDefault="006A77E2" w:rsidP="006A77E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426"/>
        <w:jc w:val="center"/>
        <w:rPr>
          <w:rFonts w:ascii="Times New Roman" w:eastAsia="Asana" w:hAnsi="Times New Roman" w:cs="Times New Roman"/>
          <w:b/>
          <w:bCs/>
          <w:color w:val="000000" w:themeColor="text1"/>
          <w:sz w:val="28"/>
          <w:szCs w:val="28"/>
        </w:rPr>
      </w:pPr>
      <w:r w:rsidRPr="005B30A1">
        <w:rPr>
          <w:rFonts w:ascii="Times New Roman" w:eastAsia="Asana" w:hAnsi="Times New Roman" w:cs="Times New Roman"/>
          <w:b/>
          <w:bCs/>
          <w:color w:val="000000" w:themeColor="text1"/>
          <w:sz w:val="28"/>
          <w:szCs w:val="28"/>
        </w:rPr>
        <w:t xml:space="preserve">от 30.11.1994 </w:t>
      </w:r>
      <w:r>
        <w:rPr>
          <w:rFonts w:ascii="Times New Roman" w:eastAsia="Asana" w:hAnsi="Times New Roman" w:cs="Times New Roman"/>
          <w:b/>
          <w:bCs/>
          <w:color w:val="000000" w:themeColor="text1"/>
          <w:sz w:val="28"/>
          <w:szCs w:val="28"/>
        </w:rPr>
        <w:t>№</w:t>
      </w:r>
      <w:r w:rsidRPr="005B30A1">
        <w:rPr>
          <w:rFonts w:ascii="Times New Roman" w:eastAsia="Asana" w:hAnsi="Times New Roman" w:cs="Times New Roman"/>
          <w:b/>
          <w:bCs/>
          <w:color w:val="000000" w:themeColor="text1"/>
          <w:sz w:val="28"/>
          <w:szCs w:val="28"/>
        </w:rPr>
        <w:t xml:space="preserve"> 51-ФЗ</w:t>
      </w:r>
    </w:p>
    <w:p w14:paraId="32CD67E1" w14:textId="77777777" w:rsidR="006A77E2" w:rsidRDefault="006A77E2" w:rsidP="006A77E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FD9DA68" w14:textId="5DF24852" w:rsidR="006A77E2" w:rsidRPr="006A77E2" w:rsidRDefault="006A77E2" w:rsidP="006A77E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77E2">
        <w:rPr>
          <w:rFonts w:ascii="Times New Roman" w:hAnsi="Times New Roman" w:cs="Times New Roman"/>
          <w:color w:val="000000" w:themeColor="text1"/>
          <w:sz w:val="28"/>
          <w:szCs w:val="28"/>
        </w:rPr>
        <w:t>Статья 181.2. Принятие решения собрания</w:t>
      </w:r>
    </w:p>
    <w:p w14:paraId="4C9E5C42" w14:textId="77777777" w:rsidR="006A77E2" w:rsidRDefault="006A77E2" w:rsidP="006A77E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39CBEB1" w14:textId="361E89EF" w:rsidR="006A77E2" w:rsidRPr="006A77E2" w:rsidRDefault="006A77E2" w:rsidP="006A77E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77E2">
        <w:rPr>
          <w:rFonts w:ascii="Times New Roman" w:hAnsi="Times New Roman" w:cs="Times New Roman"/>
          <w:color w:val="000000" w:themeColor="text1"/>
          <w:sz w:val="28"/>
          <w:szCs w:val="28"/>
        </w:rPr>
        <w:t>1. Решение собрания считается принятым, если за него проголосовало большинство участников собрания и при этом в заседании участвовало не менее пятидесяти процентов от общего числа участников соответствующего гражданско-правового сообщества.</w:t>
      </w:r>
    </w:p>
    <w:p w14:paraId="0F4C7055" w14:textId="77777777" w:rsidR="006A77E2" w:rsidRPr="006A77E2" w:rsidRDefault="006A77E2" w:rsidP="006A77E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77E2">
        <w:rPr>
          <w:rFonts w:ascii="Times New Roman" w:hAnsi="Times New Roman" w:cs="Times New Roman"/>
          <w:color w:val="000000" w:themeColor="text1"/>
          <w:sz w:val="28"/>
          <w:szCs w:val="28"/>
        </w:rPr>
        <w:t>Члены гражданско-правового сообщества могут участвовать в заседании дистанционно с помощью электронных либо иных технических средств, если при этом используются любые способы, позволяющие достоверно установить лицо, принимающее участие в заседании, участвовать ему в обсуждении вопросов повестки дня и голосовать. Такие возможность и способы могут быть установлены законом, единогласным решением участников гражданско-правового сообщества или уставом юридического лица.</w:t>
      </w:r>
    </w:p>
    <w:p w14:paraId="027E332A" w14:textId="77777777" w:rsidR="006A77E2" w:rsidRPr="006A77E2" w:rsidRDefault="006A77E2" w:rsidP="006A77E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77E2">
        <w:rPr>
          <w:rFonts w:ascii="Times New Roman" w:hAnsi="Times New Roman" w:cs="Times New Roman"/>
          <w:color w:val="000000" w:themeColor="text1"/>
          <w:sz w:val="28"/>
          <w:szCs w:val="28"/>
        </w:rPr>
        <w:t>1.1. Решение собрания может быть принято без проведения заседания (заочное голосование) посредством отправки, в том числе с помощью электронных либо иных технических средств, не менее чем пятьюдесятью процентами от общего числа участников соответствующего гражданско-правового сообщества документов, содержащих сведения об их голосовании. При этом решение считается принятым, если за него проголосовало большинство направивших эти документы участников гражданско-правового сообщества.</w:t>
      </w:r>
    </w:p>
    <w:p w14:paraId="3E7D9445" w14:textId="77777777" w:rsidR="006A77E2" w:rsidRPr="006A77E2" w:rsidRDefault="006A77E2" w:rsidP="006A77E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77E2">
        <w:rPr>
          <w:rFonts w:ascii="Times New Roman" w:hAnsi="Times New Roman" w:cs="Times New Roman"/>
          <w:color w:val="000000" w:themeColor="text1"/>
          <w:sz w:val="28"/>
          <w:szCs w:val="28"/>
        </w:rPr>
        <w:t>1.2. Законом, единогласным решением участников гражданско-правового сообщества или уставом юридического лица может быть предусмотрено совмещение голосования на заседании и заочного голосования.</w:t>
      </w:r>
    </w:p>
    <w:p w14:paraId="72ADF5E1" w14:textId="77777777" w:rsidR="006A77E2" w:rsidRPr="006A77E2" w:rsidRDefault="006A77E2" w:rsidP="006A77E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77E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3. Проведение заседания участников гражданско-правового сообщества и результаты голосования на заседании, а также результаты заочного голосования подтверждаются протоколом. Протокол составляется в письменной форме, в том числе с помощью электронных либо иных технических средств (абзац второй пункта 1 статьи 160), и подписывается в случае проведения заседания председательствующим на заседании и секретарем заседания, а в случае принятия решения в результате заочного голосования - лицами, проводившими подсчет голосов или зафиксировавшими результат подсчета голосов. Настоящим Кодексом, законом, единогласным решением участников гражданско-правового сообщества или уставом юридического лица может быть предусмотрен иной способ подтверждения проведения заседания участников гражданско-правового сообщества и результатов голосования на заседании, а также результатов заочного голосования.</w:t>
      </w:r>
    </w:p>
    <w:p w14:paraId="16BEAF47" w14:textId="77777777" w:rsidR="006A77E2" w:rsidRPr="006A77E2" w:rsidRDefault="006A77E2" w:rsidP="006A77E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77E2">
        <w:rPr>
          <w:rFonts w:ascii="Times New Roman" w:hAnsi="Times New Roman" w:cs="Times New Roman"/>
          <w:color w:val="000000" w:themeColor="text1"/>
          <w:sz w:val="28"/>
          <w:szCs w:val="28"/>
        </w:rPr>
        <w:t>4. В протоколе должны быть указаны:</w:t>
      </w:r>
    </w:p>
    <w:p w14:paraId="2C56F80F" w14:textId="77777777" w:rsidR="006A77E2" w:rsidRPr="006A77E2" w:rsidRDefault="006A77E2" w:rsidP="006A77E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77E2">
        <w:rPr>
          <w:rFonts w:ascii="Times New Roman" w:hAnsi="Times New Roman" w:cs="Times New Roman"/>
          <w:color w:val="000000" w:themeColor="text1"/>
          <w:sz w:val="28"/>
          <w:szCs w:val="28"/>
        </w:rPr>
        <w:t>&lt;...&gt;</w:t>
      </w:r>
    </w:p>
    <w:p w14:paraId="43ECAC41" w14:textId="1F7712F2" w:rsidR="006A77E2" w:rsidRPr="006A77E2" w:rsidRDefault="006A77E2" w:rsidP="006A77E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77E2">
        <w:rPr>
          <w:rFonts w:ascii="Times New Roman" w:hAnsi="Times New Roman" w:cs="Times New Roman"/>
          <w:color w:val="000000" w:themeColor="text1"/>
          <w:sz w:val="28"/>
          <w:szCs w:val="28"/>
        </w:rPr>
        <w:t>4.1. При использовании иного способа подтверждения проведения заседания участников гражданско-правового сообщества и результатов голосования на заседании, а также результатов заочного голосования (пункт 3 настоящей статьи) должны обеспечиваться хранение и воспроизведение в неизменном виде сведений, перечисленных в подпунктах 1 - 6 пункта 4 настоящей статьи.</w:t>
      </w:r>
    </w:p>
    <w:p w14:paraId="2E3F3C2A" w14:textId="77777777" w:rsidR="00BB13FD" w:rsidRPr="00820541" w:rsidRDefault="00BB13FD" w:rsidP="0082054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567"/>
        <w:jc w:val="both"/>
        <w:rPr>
          <w:rFonts w:ascii="Times New Roman" w:eastAsia="Asana" w:hAnsi="Times New Roman" w:cs="Times New Roman"/>
          <w:color w:val="000000" w:themeColor="text1"/>
          <w:sz w:val="36"/>
          <w:szCs w:val="36"/>
        </w:rPr>
      </w:pPr>
    </w:p>
    <w:p w14:paraId="4AF3EC87" w14:textId="77777777" w:rsidR="00BB13FD" w:rsidRPr="00820541" w:rsidRDefault="00000000" w:rsidP="00820541">
      <w:pPr>
        <w:pStyle w:val="1"/>
        <w:spacing w:before="0" w:after="0" w:line="240" w:lineRule="auto"/>
        <w:rPr>
          <w:rFonts w:ascii="Times New Roman" w:eastAsia="Asana" w:hAnsi="Times New Roman" w:cs="Times New Roman"/>
          <w:b/>
          <w:bCs/>
          <w:color w:val="000000" w:themeColor="text1"/>
          <w:sz w:val="36"/>
          <w:szCs w:val="36"/>
        </w:rPr>
      </w:pPr>
      <w:r w:rsidRPr="00820541">
        <w:rPr>
          <w:rFonts w:ascii="Times New Roman" w:eastAsia="Asana" w:hAnsi="Times New Roman" w:cs="Times New Roman"/>
          <w:b/>
          <w:bCs/>
          <w:color w:val="000000" w:themeColor="text1"/>
          <w:sz w:val="36"/>
          <w:szCs w:val="36"/>
        </w:rPr>
        <w:t>10. Елена Ивановна С.</w:t>
      </w:r>
    </w:p>
    <w:p w14:paraId="0AC5C5A5" w14:textId="77777777" w:rsidR="00BB13FD" w:rsidRPr="00820541" w:rsidRDefault="00000000" w:rsidP="0082054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820541">
        <w:rPr>
          <w:rFonts w:ascii="Times New Roman" w:eastAsia="Asana" w:hAnsi="Times New Roman" w:cs="Times New Roman"/>
          <w:b/>
          <w:color w:val="00FF00"/>
          <w:sz w:val="36"/>
          <w:szCs w:val="36"/>
        </w:rPr>
        <w:t>ГАМОЛЬСКИЙ</w:t>
      </w:r>
    </w:p>
    <w:p w14:paraId="603C132C" w14:textId="77777777" w:rsidR="00BB13FD" w:rsidRPr="00820541" w:rsidRDefault="00000000" w:rsidP="0082054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567"/>
        <w:jc w:val="both"/>
        <w:rPr>
          <w:rFonts w:ascii="Times New Roman" w:eastAsia="Asana" w:hAnsi="Times New Roman" w:cs="Times New Roman"/>
          <w:color w:val="000000" w:themeColor="text1"/>
          <w:sz w:val="36"/>
          <w:szCs w:val="36"/>
        </w:rPr>
      </w:pPr>
      <w:r w:rsidRPr="00820541">
        <w:rPr>
          <w:rFonts w:ascii="Times New Roman" w:eastAsia="Asana" w:hAnsi="Times New Roman" w:cs="Times New Roman"/>
          <w:color w:val="000000" w:themeColor="text1"/>
          <w:sz w:val="36"/>
          <w:szCs w:val="36"/>
          <w:highlight w:val="white"/>
        </w:rPr>
        <w:t>Наша профсоюзная организация купила стоматологическую установку (стоимостью 470 тыс. руб.) и передала её акционерному обществу</w:t>
      </w:r>
      <w:r w:rsidRPr="00820541">
        <w:rPr>
          <w:rFonts w:ascii="Times New Roman" w:eastAsia="Asana" w:hAnsi="Times New Roman" w:cs="Times New Roman"/>
          <w:color w:val="000000" w:themeColor="text1"/>
          <w:sz w:val="36"/>
          <w:szCs w:val="36"/>
          <w:highlight w:val="white"/>
        </w:rPr>
        <w:br/>
        <w:t>(работники которого являются членами нашей организации) для лечения членов профсоюза и их семей. Как нам нужно оформить передачу</w:t>
      </w:r>
      <w:r w:rsidRPr="00820541">
        <w:rPr>
          <w:rFonts w:ascii="Times New Roman" w:eastAsia="Asana" w:hAnsi="Times New Roman" w:cs="Times New Roman"/>
          <w:color w:val="000000" w:themeColor="text1"/>
          <w:sz w:val="36"/>
          <w:szCs w:val="36"/>
          <w:highlight w:val="white"/>
        </w:rPr>
        <w:br/>
        <w:t>документально и какие действия мы должны осуществлять в дальнейшем. Как</w:t>
      </w:r>
      <w:r w:rsidRPr="00820541">
        <w:rPr>
          <w:rFonts w:ascii="Times New Roman" w:eastAsia="Asana" w:hAnsi="Times New Roman" w:cs="Times New Roman"/>
          <w:color w:val="000000" w:themeColor="text1"/>
          <w:sz w:val="36"/>
          <w:szCs w:val="36"/>
          <w:highlight w:val="white"/>
        </w:rPr>
        <w:br/>
        <w:t>отразить в учете профсоюзной организации, находящейся на упрощенной системе налогообложения, передачу установки в безвозмездное пользование.</w:t>
      </w:r>
    </w:p>
    <w:sectPr w:rsidR="00BB13FD" w:rsidRPr="0082054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8BAB3" w14:textId="77777777" w:rsidR="00A23F31" w:rsidRDefault="00A23F31">
      <w:pPr>
        <w:spacing w:after="0" w:line="240" w:lineRule="auto"/>
      </w:pPr>
      <w:r>
        <w:separator/>
      </w:r>
    </w:p>
  </w:endnote>
  <w:endnote w:type="continuationSeparator" w:id="0">
    <w:p w14:paraId="5F1DFFCF" w14:textId="77777777" w:rsidR="00A23F31" w:rsidRDefault="00A23F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auto"/>
    <w:pitch w:val="default"/>
  </w:font>
  <w:font w:name="Asana">
    <w:altName w:val="Calibri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0D02F" w14:textId="77777777" w:rsidR="00A23F31" w:rsidRDefault="00A23F31">
      <w:pPr>
        <w:spacing w:after="0" w:line="240" w:lineRule="auto"/>
      </w:pPr>
      <w:r>
        <w:separator/>
      </w:r>
    </w:p>
  </w:footnote>
  <w:footnote w:type="continuationSeparator" w:id="0">
    <w:p w14:paraId="463CE7D9" w14:textId="77777777" w:rsidR="00A23F31" w:rsidRDefault="00A23F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D72D9A"/>
    <w:multiLevelType w:val="hybridMultilevel"/>
    <w:tmpl w:val="5822869C"/>
    <w:lvl w:ilvl="0" w:tplc="712E5704">
      <w:start w:val="1"/>
      <w:numFmt w:val="decimal"/>
      <w:lvlText w:val="%1."/>
      <w:lvlJc w:val="left"/>
      <w:pPr>
        <w:ind w:left="720" w:hanging="360"/>
      </w:pPr>
    </w:lvl>
    <w:lvl w:ilvl="1" w:tplc="B6C65150">
      <w:start w:val="1"/>
      <w:numFmt w:val="lowerLetter"/>
      <w:lvlText w:val="%2."/>
      <w:lvlJc w:val="left"/>
      <w:pPr>
        <w:ind w:left="1440" w:hanging="360"/>
      </w:pPr>
    </w:lvl>
    <w:lvl w:ilvl="2" w:tplc="D7B4BC44">
      <w:start w:val="1"/>
      <w:numFmt w:val="lowerRoman"/>
      <w:lvlText w:val="%3."/>
      <w:lvlJc w:val="right"/>
      <w:pPr>
        <w:ind w:left="2160" w:hanging="360"/>
      </w:pPr>
    </w:lvl>
    <w:lvl w:ilvl="3" w:tplc="2240526E">
      <w:start w:val="1"/>
      <w:numFmt w:val="decimal"/>
      <w:lvlText w:val="%4."/>
      <w:lvlJc w:val="left"/>
      <w:pPr>
        <w:ind w:left="2880" w:hanging="360"/>
      </w:pPr>
    </w:lvl>
    <w:lvl w:ilvl="4" w:tplc="E15C4836">
      <w:start w:val="1"/>
      <w:numFmt w:val="lowerLetter"/>
      <w:lvlText w:val="%5."/>
      <w:lvlJc w:val="left"/>
      <w:pPr>
        <w:ind w:left="3600" w:hanging="360"/>
      </w:pPr>
    </w:lvl>
    <w:lvl w:ilvl="5" w:tplc="BFC220A6">
      <w:start w:val="1"/>
      <w:numFmt w:val="lowerRoman"/>
      <w:lvlText w:val="%6."/>
      <w:lvlJc w:val="right"/>
      <w:pPr>
        <w:ind w:left="4320" w:hanging="360"/>
      </w:pPr>
    </w:lvl>
    <w:lvl w:ilvl="6" w:tplc="C7687BCE">
      <w:start w:val="1"/>
      <w:numFmt w:val="decimal"/>
      <w:lvlText w:val="%7."/>
      <w:lvlJc w:val="left"/>
      <w:pPr>
        <w:ind w:left="5040" w:hanging="360"/>
      </w:pPr>
    </w:lvl>
    <w:lvl w:ilvl="7" w:tplc="035C48AA">
      <w:start w:val="1"/>
      <w:numFmt w:val="lowerLetter"/>
      <w:lvlText w:val="%8."/>
      <w:lvlJc w:val="left"/>
      <w:pPr>
        <w:ind w:left="5760" w:hanging="360"/>
      </w:pPr>
    </w:lvl>
    <w:lvl w:ilvl="8" w:tplc="19727968">
      <w:start w:val="1"/>
      <w:numFmt w:val="lowerRoman"/>
      <w:lvlText w:val="%9."/>
      <w:lvlJc w:val="right"/>
      <w:pPr>
        <w:ind w:left="6480" w:hanging="360"/>
      </w:pPr>
    </w:lvl>
  </w:abstractNum>
  <w:abstractNum w:abstractNumId="1" w15:restartNumberingAfterBreak="0">
    <w:nsid w:val="649866D3"/>
    <w:multiLevelType w:val="hybridMultilevel"/>
    <w:tmpl w:val="0DB640B6"/>
    <w:lvl w:ilvl="0" w:tplc="D43A5550">
      <w:start w:val="1"/>
      <w:numFmt w:val="decimal"/>
      <w:lvlText w:val="%1."/>
      <w:lvlJc w:val="left"/>
      <w:pPr>
        <w:ind w:left="720" w:hanging="360"/>
      </w:pPr>
    </w:lvl>
    <w:lvl w:ilvl="1" w:tplc="69D0EB70">
      <w:start w:val="1"/>
      <w:numFmt w:val="lowerLetter"/>
      <w:lvlText w:val="%2."/>
      <w:lvlJc w:val="left"/>
      <w:pPr>
        <w:ind w:left="1440" w:hanging="360"/>
      </w:pPr>
    </w:lvl>
    <w:lvl w:ilvl="2" w:tplc="EE54B584">
      <w:start w:val="1"/>
      <w:numFmt w:val="lowerRoman"/>
      <w:lvlText w:val="%3."/>
      <w:lvlJc w:val="right"/>
      <w:pPr>
        <w:ind w:left="2160" w:hanging="360"/>
      </w:pPr>
    </w:lvl>
    <w:lvl w:ilvl="3" w:tplc="F9A4B80A">
      <w:start w:val="1"/>
      <w:numFmt w:val="decimal"/>
      <w:lvlText w:val="%4."/>
      <w:lvlJc w:val="left"/>
      <w:pPr>
        <w:ind w:left="2880" w:hanging="360"/>
      </w:pPr>
    </w:lvl>
    <w:lvl w:ilvl="4" w:tplc="0BD8D030">
      <w:start w:val="1"/>
      <w:numFmt w:val="lowerLetter"/>
      <w:lvlText w:val="%5."/>
      <w:lvlJc w:val="left"/>
      <w:pPr>
        <w:ind w:left="3600" w:hanging="360"/>
      </w:pPr>
    </w:lvl>
    <w:lvl w:ilvl="5" w:tplc="7C787738">
      <w:start w:val="1"/>
      <w:numFmt w:val="lowerRoman"/>
      <w:lvlText w:val="%6."/>
      <w:lvlJc w:val="right"/>
      <w:pPr>
        <w:ind w:left="4320" w:hanging="360"/>
      </w:pPr>
    </w:lvl>
    <w:lvl w:ilvl="6" w:tplc="0FA223C4">
      <w:start w:val="1"/>
      <w:numFmt w:val="decimal"/>
      <w:lvlText w:val="%7."/>
      <w:lvlJc w:val="left"/>
      <w:pPr>
        <w:ind w:left="5040" w:hanging="360"/>
      </w:pPr>
    </w:lvl>
    <w:lvl w:ilvl="7" w:tplc="5E44DC08">
      <w:start w:val="1"/>
      <w:numFmt w:val="lowerLetter"/>
      <w:lvlText w:val="%8."/>
      <w:lvlJc w:val="left"/>
      <w:pPr>
        <w:ind w:left="5760" w:hanging="360"/>
      </w:pPr>
    </w:lvl>
    <w:lvl w:ilvl="8" w:tplc="C9682180">
      <w:start w:val="1"/>
      <w:numFmt w:val="lowerRoman"/>
      <w:lvlText w:val="%9."/>
      <w:lvlJc w:val="right"/>
      <w:pPr>
        <w:ind w:left="6480" w:hanging="360"/>
      </w:pPr>
    </w:lvl>
  </w:abstractNum>
  <w:abstractNum w:abstractNumId="2" w15:restartNumberingAfterBreak="0">
    <w:nsid w:val="660C2CCE"/>
    <w:multiLevelType w:val="hybridMultilevel"/>
    <w:tmpl w:val="36605B08"/>
    <w:lvl w:ilvl="0" w:tplc="D99E3138">
      <w:start w:val="1"/>
      <w:numFmt w:val="decimal"/>
      <w:lvlText w:val="%1."/>
      <w:lvlJc w:val="left"/>
      <w:pPr>
        <w:ind w:left="786" w:hanging="360"/>
      </w:pPr>
    </w:lvl>
    <w:lvl w:ilvl="1" w:tplc="B8E48B7A">
      <w:start w:val="1"/>
      <w:numFmt w:val="lowerLetter"/>
      <w:lvlText w:val="%2."/>
      <w:lvlJc w:val="left"/>
      <w:pPr>
        <w:ind w:left="1506" w:hanging="360"/>
      </w:pPr>
    </w:lvl>
    <w:lvl w:ilvl="2" w:tplc="3752A686">
      <w:start w:val="1"/>
      <w:numFmt w:val="lowerRoman"/>
      <w:lvlText w:val="%3."/>
      <w:lvlJc w:val="right"/>
      <w:pPr>
        <w:ind w:left="2226" w:hanging="180"/>
      </w:pPr>
    </w:lvl>
    <w:lvl w:ilvl="3" w:tplc="0E28572E">
      <w:start w:val="1"/>
      <w:numFmt w:val="decimal"/>
      <w:lvlText w:val="%4."/>
      <w:lvlJc w:val="left"/>
      <w:pPr>
        <w:ind w:left="2946" w:hanging="360"/>
      </w:pPr>
    </w:lvl>
    <w:lvl w:ilvl="4" w:tplc="00C276DE">
      <w:start w:val="1"/>
      <w:numFmt w:val="lowerLetter"/>
      <w:lvlText w:val="%5."/>
      <w:lvlJc w:val="left"/>
      <w:pPr>
        <w:ind w:left="3666" w:hanging="360"/>
      </w:pPr>
    </w:lvl>
    <w:lvl w:ilvl="5" w:tplc="99D629AC">
      <w:start w:val="1"/>
      <w:numFmt w:val="lowerRoman"/>
      <w:lvlText w:val="%6."/>
      <w:lvlJc w:val="right"/>
      <w:pPr>
        <w:ind w:left="4386" w:hanging="180"/>
      </w:pPr>
    </w:lvl>
    <w:lvl w:ilvl="6" w:tplc="EEEA09D4">
      <w:start w:val="1"/>
      <w:numFmt w:val="decimal"/>
      <w:lvlText w:val="%7."/>
      <w:lvlJc w:val="left"/>
      <w:pPr>
        <w:ind w:left="5106" w:hanging="360"/>
      </w:pPr>
    </w:lvl>
    <w:lvl w:ilvl="7" w:tplc="6D4C8E92">
      <w:start w:val="1"/>
      <w:numFmt w:val="lowerLetter"/>
      <w:lvlText w:val="%8."/>
      <w:lvlJc w:val="left"/>
      <w:pPr>
        <w:ind w:left="5826" w:hanging="360"/>
      </w:pPr>
    </w:lvl>
    <w:lvl w:ilvl="8" w:tplc="02B88788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6BC70DD1"/>
    <w:multiLevelType w:val="hybridMultilevel"/>
    <w:tmpl w:val="C7360E08"/>
    <w:lvl w:ilvl="0" w:tplc="027E09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333413469">
    <w:abstractNumId w:val="2"/>
  </w:num>
  <w:num w:numId="2" w16cid:durableId="2064284748">
    <w:abstractNumId w:val="0"/>
  </w:num>
  <w:num w:numId="3" w16cid:durableId="1470592769">
    <w:abstractNumId w:val="1"/>
  </w:num>
  <w:num w:numId="4" w16cid:durableId="1227722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3FD"/>
    <w:rsid w:val="0032126E"/>
    <w:rsid w:val="0037424F"/>
    <w:rsid w:val="00487230"/>
    <w:rsid w:val="005B30A1"/>
    <w:rsid w:val="006A77E2"/>
    <w:rsid w:val="00820541"/>
    <w:rsid w:val="008B0696"/>
    <w:rsid w:val="00A23F31"/>
    <w:rsid w:val="00AE1EB7"/>
    <w:rsid w:val="00BB13FD"/>
    <w:rsid w:val="00CC7267"/>
    <w:rsid w:val="00F80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2F9DF"/>
  <w15:docId w15:val="{45926267-B829-4E0B-BFF3-B98B8843A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Liberation Sans" w:eastAsia="Liberation Sans" w:hAnsi="Liberation Sans" w:cs="Liberation Sans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sz w:val="40"/>
      <w:szCs w:val="40"/>
    </w:rPr>
  </w:style>
  <w:style w:type="paragraph" w:styleId="2">
    <w:name w:val="heading 2"/>
    <w:basedOn w:val="1"/>
    <w:next w:val="a"/>
    <w:link w:val="20"/>
    <w:uiPriority w:val="9"/>
    <w:unhideWhenUsed/>
    <w:qFormat/>
    <w:pPr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eastAsia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Liberation Sans" w:eastAsia="Liberation Sans" w:hAnsi="Liberation Sans" w:cs="Liberation Sans"/>
    </w:rPr>
  </w:style>
  <w:style w:type="character" w:customStyle="1" w:styleId="20">
    <w:name w:val="Заголовок 2 Знак"/>
    <w:link w:val="2"/>
    <w:uiPriority w:val="9"/>
    <w:rPr>
      <w:rFonts w:ascii="Liberation Sans" w:eastAsia="Liberation Sans" w:hAnsi="Liberation Sans" w:cs="Liberation Sans"/>
      <w:sz w:val="34"/>
    </w:rPr>
  </w:style>
  <w:style w:type="character" w:customStyle="1" w:styleId="30">
    <w:name w:val="Заголовок 3 Знак"/>
    <w:link w:val="3"/>
    <w:uiPriority w:val="9"/>
    <w:rPr>
      <w:rFonts w:ascii="Liberation Sans" w:hAnsi="Liberation Sans" w:cs="Liberation Sans"/>
    </w:rPr>
  </w:style>
  <w:style w:type="character" w:customStyle="1" w:styleId="40">
    <w:name w:val="Заголовок 4 Знак"/>
    <w:link w:val="4"/>
    <w:uiPriority w:val="9"/>
    <w:rPr>
      <w:rFonts w:ascii="Liberation Sans" w:eastAsia="Liberation Sans" w:hAnsi="Liberation Sans" w:cs="Liberation Sans"/>
    </w:rPr>
  </w:style>
  <w:style w:type="character" w:customStyle="1" w:styleId="50">
    <w:name w:val="Заголовок 5 Знак"/>
    <w:link w:val="5"/>
    <w:uiPriority w:val="9"/>
    <w:rPr>
      <w:rFonts w:ascii="Liberation Sans" w:eastAsia="Liberation Sans" w:hAnsi="Liberation Sans" w:cs="Liberation Sans"/>
    </w:rPr>
  </w:style>
  <w:style w:type="character" w:customStyle="1" w:styleId="60">
    <w:name w:val="Заголовок 6 Знак"/>
    <w:link w:val="6"/>
    <w:uiPriority w:val="9"/>
    <w:rPr>
      <w:rFonts w:ascii="Liberation Sans" w:eastAsia="Liberation Sans" w:hAnsi="Liberation Sans" w:cs="Liberation Sans"/>
    </w:rPr>
  </w:style>
  <w:style w:type="character" w:customStyle="1" w:styleId="70">
    <w:name w:val="Заголовок 7 Знак"/>
    <w:link w:val="7"/>
    <w:uiPriority w:val="9"/>
    <w:rPr>
      <w:rFonts w:ascii="Liberation Sans" w:eastAsia="Liberation Sans" w:hAnsi="Liberation Sans" w:cs="Liberation Sans"/>
    </w:rPr>
  </w:style>
  <w:style w:type="character" w:customStyle="1" w:styleId="80">
    <w:name w:val="Заголовок 8 Знак"/>
    <w:link w:val="8"/>
    <w:uiPriority w:val="9"/>
    <w:rPr>
      <w:rFonts w:ascii="Liberation Sans" w:eastAsia="Liberation Sans" w:hAnsi="Liberation Sans" w:cs="Liberation Sans"/>
    </w:rPr>
  </w:style>
  <w:style w:type="character" w:customStyle="1" w:styleId="90">
    <w:name w:val="Заголовок 9 Знак"/>
    <w:link w:val="9"/>
    <w:uiPriority w:val="9"/>
    <w:rPr>
      <w:rFonts w:ascii="Liberation Sans" w:eastAsia="Liberation Sans" w:hAnsi="Liberation Sans" w:cs="Liberation Sans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7</Pages>
  <Words>1940</Words>
  <Characters>11063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Pavel Gamolskiy</cp:lastModifiedBy>
  <cp:revision>10</cp:revision>
  <dcterms:created xsi:type="dcterms:W3CDTF">2024-03-12T07:09:00Z</dcterms:created>
  <dcterms:modified xsi:type="dcterms:W3CDTF">2024-03-12T08:37:00Z</dcterms:modified>
</cp:coreProperties>
</file>