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B366" w14:textId="77777777" w:rsidR="00147744" w:rsidRPr="00564D93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40" w:lineRule="auto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564D93">
        <w:rPr>
          <w:rFonts w:eastAsia="Times New Roman"/>
          <w:color w:val="000000"/>
          <w:sz w:val="24"/>
          <w:szCs w:val="24"/>
          <w:highlight w:val="white"/>
        </w:rPr>
        <w:t xml:space="preserve">3. </w:t>
      </w:r>
      <w:bookmarkStart w:id="0" w:name="_Hlk156260698"/>
      <w:r w:rsidRPr="00564D93">
        <w:rPr>
          <w:rFonts w:eastAsia="Times New Roman"/>
          <w:b/>
          <w:bCs/>
          <w:color w:val="000000"/>
          <w:sz w:val="24"/>
          <w:szCs w:val="24"/>
          <w:highlight w:val="white"/>
        </w:rPr>
        <w:t>Наталия</w:t>
      </w:r>
      <w:bookmarkEnd w:id="0"/>
      <w:r w:rsidRPr="00564D93">
        <w:rPr>
          <w:rFonts w:eastAsia="Times New Roman"/>
          <w:b/>
          <w:bCs/>
          <w:color w:val="000000"/>
          <w:sz w:val="24"/>
          <w:szCs w:val="24"/>
          <w:highlight w:val="white"/>
        </w:rPr>
        <w:t xml:space="preserve"> Г</w:t>
      </w:r>
      <w:r w:rsidRPr="00564D93">
        <w:rPr>
          <w:rFonts w:eastAsia="Times New Roman"/>
          <w:color w:val="000000"/>
          <w:sz w:val="24"/>
          <w:szCs w:val="24"/>
          <w:highlight w:val="white"/>
        </w:rPr>
        <w:t>.</w:t>
      </w:r>
    </w:p>
    <w:p w14:paraId="09A11691" w14:textId="77777777" w:rsidR="00147744" w:rsidRPr="00564D93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40" w:lineRule="auto"/>
        <w:ind w:firstLine="567"/>
        <w:jc w:val="both"/>
        <w:rPr>
          <w:rFonts w:eastAsia="Times New Roman"/>
          <w:color w:val="000000"/>
          <w:sz w:val="36"/>
          <w:szCs w:val="36"/>
          <w:highlight w:val="white"/>
        </w:rPr>
      </w:pPr>
      <w:r w:rsidRPr="00564D93">
        <w:rPr>
          <w:rFonts w:eastAsia="Times New Roman"/>
          <w:b/>
          <w:color w:val="FF00FF"/>
          <w:sz w:val="24"/>
          <w:szCs w:val="24"/>
        </w:rPr>
        <w:t>ШАРОНОВА</w:t>
      </w:r>
    </w:p>
    <w:p w14:paraId="03EB693C" w14:textId="77777777" w:rsidR="00147744" w:rsidRPr="00DE6D09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eastAsia="Times New Roman"/>
          <w:sz w:val="24"/>
          <w:szCs w:val="24"/>
          <w:highlight w:val="white"/>
        </w:rPr>
      </w:pPr>
      <w:bookmarkStart w:id="1" w:name="_Hlk156255840"/>
      <w:r w:rsidRPr="00DE6D09">
        <w:rPr>
          <w:rFonts w:eastAsia="Times New Roman"/>
          <w:sz w:val="24"/>
          <w:szCs w:val="24"/>
          <w:highlight w:val="white"/>
        </w:rPr>
        <w:t>В начале деятельности организации -</w:t>
      </w:r>
      <w:bookmarkStart w:id="2" w:name="_Hlk156293822"/>
      <w:r w:rsidRPr="00DE6D09">
        <w:rPr>
          <w:rFonts w:eastAsia="Times New Roman"/>
          <w:sz w:val="24"/>
          <w:szCs w:val="24"/>
          <w:highlight w:val="white"/>
        </w:rPr>
        <w:t>ведение бухгалтерского учета возлагается на ее директора.</w:t>
      </w:r>
    </w:p>
    <w:bookmarkEnd w:id="2"/>
    <w:p w14:paraId="7930CAE1" w14:textId="77777777" w:rsidR="00147744" w:rsidRPr="00DE6D09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eastAsia="Times New Roman"/>
          <w:sz w:val="24"/>
          <w:szCs w:val="24"/>
          <w:highlight w:val="white"/>
        </w:rPr>
      </w:pPr>
      <w:proofErr w:type="gramStart"/>
      <w:r w:rsidRPr="00DE6D09">
        <w:rPr>
          <w:rFonts w:eastAsia="Times New Roman"/>
          <w:sz w:val="24"/>
          <w:szCs w:val="24"/>
          <w:highlight w:val="white"/>
        </w:rPr>
        <w:t>Через  какое</w:t>
      </w:r>
      <w:proofErr w:type="gramEnd"/>
      <w:r w:rsidRPr="00DE6D09">
        <w:rPr>
          <w:rFonts w:eastAsia="Times New Roman"/>
          <w:sz w:val="24"/>
          <w:szCs w:val="24"/>
          <w:highlight w:val="white"/>
        </w:rPr>
        <w:t xml:space="preserve">-то время  </w:t>
      </w:r>
      <w:r w:rsidRPr="00DE6D09">
        <w:rPr>
          <w:rFonts w:eastAsia="Times New Roman"/>
          <w:sz w:val="24"/>
          <w:szCs w:val="24"/>
          <w:highlight w:val="white"/>
          <w:u w:val="single"/>
        </w:rPr>
        <w:t>планируется возможно</w:t>
      </w:r>
      <w:r w:rsidRPr="00DE6D09">
        <w:rPr>
          <w:rFonts w:eastAsia="Times New Roman"/>
          <w:sz w:val="24"/>
          <w:szCs w:val="24"/>
          <w:highlight w:val="white"/>
        </w:rPr>
        <w:t>  в штат принять Главного бухгалтера.</w:t>
      </w:r>
    </w:p>
    <w:bookmarkEnd w:id="1"/>
    <w:p w14:paraId="5FE420C2" w14:textId="3348D28E" w:rsidR="00147744" w:rsidRPr="00DE6D09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eastAsia="Times New Roman"/>
          <w:sz w:val="24"/>
          <w:szCs w:val="24"/>
          <w:highlight w:val="white"/>
        </w:rPr>
      </w:pPr>
      <w:r w:rsidRPr="00DE6D09">
        <w:rPr>
          <w:rFonts w:eastAsia="Times New Roman"/>
          <w:sz w:val="24"/>
          <w:szCs w:val="24"/>
        </w:rPr>
        <w:t>Как п</w:t>
      </w:r>
      <w:r w:rsidRPr="00DE6D09">
        <w:rPr>
          <w:rFonts w:eastAsia="Times New Roman"/>
          <w:sz w:val="24"/>
          <w:szCs w:val="24"/>
          <w:highlight w:val="white"/>
        </w:rPr>
        <w:t xml:space="preserve">ри формировании Учетной политики </w:t>
      </w:r>
      <w:r w:rsidRPr="00DE6D09">
        <w:rPr>
          <w:rFonts w:eastAsia="Times New Roman"/>
          <w:sz w:val="24"/>
          <w:szCs w:val="24"/>
          <w:highlight w:val="white"/>
          <w:u w:val="single"/>
        </w:rPr>
        <w:t>правильно оформить этот момент</w:t>
      </w:r>
      <w:r w:rsidRPr="00DE6D09">
        <w:rPr>
          <w:rFonts w:eastAsia="Times New Roman"/>
          <w:sz w:val="24"/>
          <w:szCs w:val="24"/>
          <w:highlight w:val="white"/>
        </w:rPr>
        <w:t xml:space="preserve">: </w:t>
      </w:r>
    </w:p>
    <w:p w14:paraId="49F03BE3" w14:textId="0353069F" w:rsidR="00147744" w:rsidRPr="00DE6D09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0"/>
        <w:jc w:val="both"/>
        <w:rPr>
          <w:rFonts w:eastAsia="Times New Roman"/>
          <w:sz w:val="24"/>
          <w:szCs w:val="24"/>
          <w:highlight w:val="white"/>
        </w:rPr>
      </w:pPr>
      <w:r w:rsidRPr="00DE6D09">
        <w:rPr>
          <w:rFonts w:eastAsia="Times New Roman"/>
          <w:sz w:val="24"/>
          <w:szCs w:val="24"/>
          <w:highlight w:val="white"/>
        </w:rPr>
        <w:t xml:space="preserve">обязанности ведения бухгалтерского учета возлагаются на директора.  (А при принятии в </w:t>
      </w:r>
      <w:proofErr w:type="gramStart"/>
      <w:r w:rsidRPr="00DE6D09">
        <w:rPr>
          <w:rFonts w:eastAsia="Times New Roman"/>
          <w:sz w:val="24"/>
          <w:szCs w:val="24"/>
          <w:highlight w:val="white"/>
        </w:rPr>
        <w:t xml:space="preserve">штат  </w:t>
      </w:r>
      <w:r w:rsidRPr="00DE6D09">
        <w:rPr>
          <w:rFonts w:eastAsia="Times New Roman"/>
          <w:sz w:val="24"/>
          <w:szCs w:val="24"/>
          <w:highlight w:val="white"/>
        </w:rPr>
        <w:t>г</w:t>
      </w:r>
      <w:r w:rsidRPr="00DE6D09">
        <w:rPr>
          <w:rFonts w:eastAsia="Times New Roman"/>
          <w:sz w:val="24"/>
          <w:szCs w:val="24"/>
          <w:highlight w:val="white"/>
        </w:rPr>
        <w:t>л</w:t>
      </w:r>
      <w:r w:rsidRPr="00DE6D09">
        <w:rPr>
          <w:rFonts w:eastAsia="Times New Roman"/>
          <w:sz w:val="24"/>
          <w:szCs w:val="24"/>
          <w:highlight w:val="white"/>
        </w:rPr>
        <w:t>авного</w:t>
      </w:r>
      <w:proofErr w:type="gramEnd"/>
      <w:r w:rsidRPr="00DE6D09">
        <w:rPr>
          <w:rFonts w:eastAsia="Times New Roman"/>
          <w:sz w:val="24"/>
          <w:szCs w:val="24"/>
          <w:highlight w:val="white"/>
        </w:rPr>
        <w:t xml:space="preserve"> Бухгалтера  - издать дополнительный приказ о внесении дополнительных данных в Учетную политику )</w:t>
      </w:r>
      <w:r w:rsidRPr="00DE6D09">
        <w:rPr>
          <w:rFonts w:eastAsia="Times New Roman"/>
          <w:sz w:val="24"/>
          <w:szCs w:val="24"/>
          <w:highlight w:val="white"/>
        </w:rPr>
        <w:t xml:space="preserve"> и</w:t>
      </w:r>
      <w:r w:rsidRPr="00DE6D09">
        <w:rPr>
          <w:rFonts w:eastAsia="Times New Roman"/>
          <w:sz w:val="24"/>
          <w:szCs w:val="24"/>
          <w:highlight w:val="white"/>
        </w:rPr>
        <w:t xml:space="preserve">ли  </w:t>
      </w:r>
      <w:r w:rsidRPr="00DE6D09">
        <w:rPr>
          <w:rFonts w:eastAsia="Times New Roman"/>
          <w:sz w:val="24"/>
          <w:szCs w:val="24"/>
          <w:highlight w:val="white"/>
        </w:rPr>
        <w:t>с</w:t>
      </w:r>
      <w:r w:rsidRPr="00DE6D09">
        <w:rPr>
          <w:rFonts w:eastAsia="Times New Roman"/>
          <w:sz w:val="24"/>
          <w:szCs w:val="24"/>
          <w:highlight w:val="white"/>
        </w:rPr>
        <w:t>разу указать в Учетной политике 2 варианта возложения обязанности по ведению бухгалтерского учета»?</w:t>
      </w:r>
    </w:p>
    <w:p w14:paraId="20365B8B" w14:textId="77777777" w:rsidR="00147744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6062A26F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bCs/>
          <w:u w:val="single"/>
        </w:rPr>
      </w:pPr>
      <w:r w:rsidRPr="00304AEB">
        <w:rPr>
          <w:b/>
          <w:bCs/>
          <w:u w:val="single"/>
        </w:rPr>
        <w:t>ОТВЕТ:</w:t>
      </w:r>
    </w:p>
    <w:p w14:paraId="51E3A57C" w14:textId="77777777" w:rsidR="00147744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В </w:t>
      </w:r>
      <w:r w:rsidRPr="00667582">
        <w:t>п.3 ст. 7 ФЗ №</w:t>
      </w:r>
      <w:r>
        <w:t xml:space="preserve"> </w:t>
      </w:r>
      <w:r w:rsidRPr="00667582">
        <w:t>402-ФЗ "О бухгалтерском учете"</w:t>
      </w:r>
      <w:r>
        <w:t xml:space="preserve"> указано:</w:t>
      </w:r>
    </w:p>
    <w:p w14:paraId="25507671" w14:textId="670199B3" w:rsidR="00147744" w:rsidRPr="000E6475" w:rsidRDefault="00147744" w:rsidP="00147744">
      <w:pPr>
        <w:spacing w:line="180" w:lineRule="atLeast"/>
        <w:ind w:firstLine="540"/>
        <w:jc w:val="both"/>
        <w:rPr>
          <w:rFonts w:eastAsia="Times New Roman"/>
          <w:b/>
          <w:bCs/>
          <w:i/>
          <w:iCs/>
          <w:color w:val="CE08A4"/>
          <w:sz w:val="24"/>
          <w:szCs w:val="24"/>
          <w:lang w:eastAsia="ru-RU"/>
        </w:rPr>
      </w:pP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3. Руководитель экономического субъекта обязан возложить ведение бухгалтерского учета на главного </w:t>
      </w:r>
      <w:r w:rsidRPr="00DE6D09">
        <w:rPr>
          <w:rFonts w:eastAsia="Times New Roman"/>
          <w:i/>
          <w:iCs/>
          <w:color w:val="0070C0"/>
          <w:sz w:val="24"/>
          <w:szCs w:val="24"/>
          <w:lang w:eastAsia="ru-RU"/>
        </w:rPr>
        <w:t>бухгалтера или иное должностное лицо этого субъекта либо заключить</w:t>
      </w: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 договор об оказании услуг по ведению бухгалтерского учета, если иное не предусмотрено настоящей частью</w:t>
      </w:r>
      <w:r>
        <w:rPr>
          <w:rFonts w:eastAsia="Times New Roman"/>
          <w:i/>
          <w:iCs/>
          <w:color w:val="0070C0"/>
          <w:sz w:val="24"/>
          <w:szCs w:val="24"/>
          <w:lang w:eastAsia="ru-RU"/>
        </w:rPr>
        <w:t>…</w:t>
      </w:r>
      <w:r w:rsidRPr="000C632F">
        <w:rPr>
          <w:rFonts w:eastAsia="Times New Roman"/>
          <w:i/>
          <w:iCs/>
          <w:color w:val="0070C0"/>
          <w:sz w:val="16"/>
          <w:szCs w:val="16"/>
          <w:lang w:eastAsia="ru-RU"/>
        </w:rPr>
        <w:t>.</w:t>
      </w:r>
    </w:p>
    <w:p w14:paraId="1ADC9236" w14:textId="77777777" w:rsidR="00147744" w:rsidRPr="000C632F" w:rsidRDefault="00147744" w:rsidP="00147744">
      <w:pPr>
        <w:spacing w:line="180" w:lineRule="atLeast"/>
        <w:ind w:firstLine="540"/>
        <w:jc w:val="both"/>
        <w:rPr>
          <w:rFonts w:eastAsia="Times New Roman"/>
          <w:i/>
          <w:iCs/>
          <w:color w:val="0070C0"/>
          <w:sz w:val="24"/>
          <w:szCs w:val="24"/>
          <w:lang w:eastAsia="ru-RU"/>
        </w:rPr>
      </w:pPr>
      <w:r w:rsidRPr="000C632F">
        <w:rPr>
          <w:rFonts w:eastAsia="Times New Roman"/>
          <w:i/>
          <w:iCs/>
          <w:color w:val="0070C0"/>
          <w:sz w:val="16"/>
          <w:szCs w:val="16"/>
          <w:lang w:eastAsia="ru-RU"/>
        </w:rPr>
        <w:t xml:space="preserve"> </w:t>
      </w:r>
      <w:r w:rsidRPr="000C632F">
        <w:rPr>
          <w:rFonts w:eastAsia="Times New Roman"/>
          <w:b/>
          <w:bCs/>
          <w:i/>
          <w:iCs/>
          <w:color w:val="0070C0"/>
          <w:sz w:val="24"/>
          <w:szCs w:val="24"/>
          <w:lang w:eastAsia="ru-RU"/>
        </w:rPr>
        <w:t xml:space="preserve">Руководитель </w:t>
      </w: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экономического субъекта, который в соответствии с настоящим Федеральным </w:t>
      </w:r>
      <w:hyperlink r:id="rId5" w:history="1">
        <w:r w:rsidRPr="000C632F">
          <w:rPr>
            <w:rFonts w:eastAsia="Times New Roman"/>
            <w:i/>
            <w:iCs/>
            <w:color w:val="0070C0"/>
            <w:sz w:val="24"/>
            <w:szCs w:val="24"/>
            <w:u w:val="single"/>
            <w:lang w:eastAsia="ru-RU"/>
          </w:rPr>
          <w:t>законом</w:t>
        </w:r>
      </w:hyperlink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 </w:t>
      </w:r>
      <w:r w:rsidRPr="000C632F">
        <w:rPr>
          <w:rFonts w:eastAsia="Times New Roman"/>
          <w:b/>
          <w:bCs/>
          <w:i/>
          <w:iCs/>
          <w:color w:val="0070C0"/>
          <w:sz w:val="24"/>
          <w:szCs w:val="24"/>
          <w:lang w:eastAsia="ru-RU"/>
        </w:rPr>
        <w:t>вправе применять упрощенные способы ведения бухгалтерского учета,</w:t>
      </w: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 включая упрощенную бухгалтерскую (финансовую) отчетность</w:t>
      </w:r>
      <w:r w:rsidRPr="00DE6D09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, а также руководитель субъекта </w:t>
      </w:r>
      <w:hyperlink r:id="rId6" w:history="1">
        <w:r w:rsidRPr="00DE6D09">
          <w:rPr>
            <w:rFonts w:eastAsia="Times New Roman"/>
            <w:i/>
            <w:iCs/>
            <w:color w:val="0070C0"/>
            <w:sz w:val="24"/>
            <w:szCs w:val="24"/>
            <w:u w:val="single"/>
            <w:lang w:eastAsia="ru-RU"/>
          </w:rPr>
          <w:t>среднего предпринимательства</w:t>
        </w:r>
      </w:hyperlink>
      <w:r w:rsidRPr="00DE6D09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, за исключением экономических субъектов, указанных в </w:t>
      </w:r>
      <w:hyperlink r:id="rId7" w:history="1">
        <w:r w:rsidRPr="00DE6D09">
          <w:rPr>
            <w:rFonts w:eastAsia="Times New Roman"/>
            <w:i/>
            <w:iCs/>
            <w:color w:val="0070C0"/>
            <w:sz w:val="24"/>
            <w:szCs w:val="24"/>
            <w:u w:val="single"/>
            <w:lang w:eastAsia="ru-RU"/>
          </w:rPr>
          <w:t>части 5 статьи 6</w:t>
        </w:r>
      </w:hyperlink>
      <w:r w:rsidRPr="00DE6D09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 настоящего Федерального закона,</w:t>
      </w: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 xml:space="preserve"> </w:t>
      </w:r>
      <w:r w:rsidRPr="000C632F">
        <w:rPr>
          <w:rFonts w:eastAsia="Times New Roman"/>
          <w:b/>
          <w:bCs/>
          <w:i/>
          <w:iCs/>
          <w:color w:val="0070C0"/>
          <w:sz w:val="24"/>
          <w:szCs w:val="24"/>
          <w:lang w:eastAsia="ru-RU"/>
        </w:rPr>
        <w:t>может принять ведение бухгалтерского учета на себя</w:t>
      </w:r>
      <w:r w:rsidRPr="000C632F">
        <w:rPr>
          <w:rFonts w:eastAsia="Times New Roman"/>
          <w:i/>
          <w:iCs/>
          <w:color w:val="0070C0"/>
          <w:sz w:val="24"/>
          <w:szCs w:val="24"/>
          <w:lang w:eastAsia="ru-RU"/>
        </w:rPr>
        <w:t>.</w:t>
      </w:r>
    </w:p>
    <w:tbl>
      <w:tblPr>
        <w:tblW w:w="5179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90"/>
      </w:tblGrid>
      <w:tr w:rsidR="00147744" w:rsidRPr="000C632F" w14:paraId="687BC010" w14:textId="77777777" w:rsidTr="00251B8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AE1EE32" w14:textId="77777777" w:rsidR="00147744" w:rsidRPr="000C632F" w:rsidRDefault="00147744" w:rsidP="00251B87">
            <w:pPr>
              <w:spacing w:line="180" w:lineRule="atLeast"/>
              <w:ind w:firstLine="0"/>
              <w:jc w:val="both"/>
              <w:rPr>
                <w:rFonts w:eastAsia="Times New Roman"/>
                <w:i/>
                <w:iCs/>
                <w:color w:val="0070C0"/>
                <w:sz w:val="22"/>
                <w:lang w:eastAsia="ru-RU"/>
              </w:rPr>
            </w:pPr>
            <w:r w:rsidRPr="000C632F">
              <w:rPr>
                <w:rFonts w:eastAsia="Times New Roman"/>
                <w:i/>
                <w:iCs/>
                <w:color w:val="0070C0"/>
                <w:sz w:val="22"/>
                <w:lang w:eastAsia="ru-RU"/>
              </w:rPr>
              <w:t xml:space="preserve">(в ред. Федеральных законов от 28.12.2013 </w:t>
            </w:r>
            <w:hyperlink r:id="rId8" w:history="1">
              <w:r w:rsidRPr="000C632F">
                <w:rPr>
                  <w:rFonts w:eastAsia="Times New Roman"/>
                  <w:i/>
                  <w:iCs/>
                  <w:color w:val="0070C0"/>
                  <w:sz w:val="22"/>
                  <w:u w:val="single"/>
                  <w:lang w:eastAsia="ru-RU"/>
                </w:rPr>
                <w:t>N 425-ФЗ</w:t>
              </w:r>
            </w:hyperlink>
            <w:r w:rsidRPr="000C632F">
              <w:rPr>
                <w:rFonts w:eastAsia="Times New Roman"/>
                <w:i/>
                <w:iCs/>
                <w:color w:val="0070C0"/>
                <w:sz w:val="22"/>
                <w:lang w:eastAsia="ru-RU"/>
              </w:rPr>
              <w:t>, от 04.11.2014 N 344-ФЗ)</w:t>
            </w:r>
          </w:p>
        </w:tc>
      </w:tr>
    </w:tbl>
    <w:p w14:paraId="05A6AAE0" w14:textId="32CF4187" w:rsidR="00DE6D09" w:rsidRPr="00304AEB" w:rsidRDefault="00DE6D09" w:rsidP="00DE6D09">
      <w:pPr>
        <w:pStyle w:val="a3"/>
        <w:spacing w:before="0" w:beforeAutospacing="0" w:after="0" w:afterAutospacing="0" w:line="180" w:lineRule="atLeast"/>
        <w:ind w:firstLine="540"/>
        <w:jc w:val="both"/>
      </w:pPr>
      <w:r w:rsidRPr="00304AEB">
        <w:t xml:space="preserve">Из текста следует, что </w:t>
      </w:r>
      <w:r w:rsidRPr="00304AEB">
        <w:rPr>
          <w:u w:val="single"/>
        </w:rPr>
        <w:t>руководитель должен определить</w:t>
      </w:r>
      <w:r w:rsidRPr="00304AEB">
        <w:t xml:space="preserve"> – какой вариант (</w:t>
      </w:r>
      <w:r w:rsidRPr="00304AEB">
        <w:rPr>
          <w:u w:val="single"/>
        </w:rPr>
        <w:t xml:space="preserve">способ ведения </w:t>
      </w:r>
      <w:proofErr w:type="spellStart"/>
      <w:proofErr w:type="gramStart"/>
      <w:r w:rsidRPr="00304AEB">
        <w:rPr>
          <w:u w:val="single"/>
        </w:rPr>
        <w:t>бух.учета</w:t>
      </w:r>
      <w:proofErr w:type="spellEnd"/>
      <w:proofErr w:type="gramEnd"/>
      <w:r w:rsidRPr="00304AEB">
        <w:rPr>
          <w:u w:val="single"/>
        </w:rPr>
        <w:t>)</w:t>
      </w:r>
      <w:r w:rsidRPr="00304AEB">
        <w:t xml:space="preserve"> </w:t>
      </w:r>
      <w:r w:rsidRPr="00304AEB">
        <w:rPr>
          <w:i/>
          <w:iCs/>
        </w:rPr>
        <w:t xml:space="preserve">из перечисленных </w:t>
      </w:r>
      <w:r w:rsidRPr="00304AEB">
        <w:rPr>
          <w:i/>
          <w:iCs/>
        </w:rPr>
        <w:t>трех</w:t>
      </w:r>
      <w:r w:rsidRPr="00304AEB">
        <w:t xml:space="preserve"> -действует в его орг</w:t>
      </w:r>
      <w:r w:rsidRPr="00304AEB">
        <w:t>анизации</w:t>
      </w:r>
      <w:r w:rsidRPr="00304AEB">
        <w:t xml:space="preserve">. </w:t>
      </w:r>
    </w:p>
    <w:p w14:paraId="6E842616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451049C0" w14:textId="77777777" w:rsidR="00147744" w:rsidRPr="00304AEB" w:rsidRDefault="00147744" w:rsidP="00147744">
      <w:pPr>
        <w:spacing w:after="240" w:line="180" w:lineRule="atLeast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 xml:space="preserve">По общему правилу, установленному </w:t>
      </w:r>
      <w:hyperlink r:id="rId9" w:history="1">
        <w:r w:rsidRPr="00304AEB">
          <w:rPr>
            <w:rFonts w:eastAsia="Times New Roman"/>
            <w:sz w:val="24"/>
            <w:szCs w:val="24"/>
            <w:u w:val="single"/>
            <w:lang w:eastAsia="ru-RU"/>
          </w:rPr>
          <w:t>ПБУ 1/2008</w:t>
        </w:r>
      </w:hyperlink>
      <w:r w:rsidRPr="00304AEB">
        <w:rPr>
          <w:rFonts w:eastAsia="Times New Roman"/>
          <w:sz w:val="24"/>
          <w:szCs w:val="24"/>
          <w:lang w:eastAsia="ru-RU"/>
        </w:rPr>
        <w:t xml:space="preserve"> "Учетная политика организации", каждая организация </w:t>
      </w:r>
      <w:r w:rsidRPr="00304AEB">
        <w:rPr>
          <w:rFonts w:eastAsia="Times New Roman"/>
          <w:sz w:val="24"/>
          <w:szCs w:val="24"/>
          <w:u w:val="single"/>
          <w:lang w:eastAsia="ru-RU"/>
        </w:rPr>
        <w:t>выбирает свои способы ведения бухгалтерского учета</w:t>
      </w:r>
      <w:r w:rsidRPr="00304AEB">
        <w:rPr>
          <w:rFonts w:eastAsia="Times New Roman"/>
          <w:sz w:val="24"/>
          <w:szCs w:val="24"/>
          <w:lang w:eastAsia="ru-RU"/>
        </w:rPr>
        <w:t xml:space="preserve"> независимо от выбора сделанного другими организациями.</w:t>
      </w:r>
    </w:p>
    <w:p w14:paraId="1CEA353A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</w:pPr>
      <w:r w:rsidRPr="00304AEB">
        <w:rPr>
          <w:u w:val="single"/>
        </w:rPr>
        <w:t>Так же, нужно понимать</w:t>
      </w:r>
      <w:r w:rsidRPr="00304AEB">
        <w:t xml:space="preserve">, что УП для целей бухгалтерского учета: формируется </w:t>
      </w:r>
      <w:r w:rsidRPr="00304AEB">
        <w:rPr>
          <w:u w:val="single"/>
        </w:rPr>
        <w:t>один раз</w:t>
      </w:r>
      <w:r w:rsidRPr="00304AEB">
        <w:t xml:space="preserve"> - при создании организации.</w:t>
      </w:r>
    </w:p>
    <w:p w14:paraId="6008A9D1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jc w:val="both"/>
      </w:pPr>
      <w:r w:rsidRPr="00304AEB">
        <w:t> </w:t>
      </w:r>
    </w:p>
    <w:p w14:paraId="47679629" w14:textId="251E33EB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  <w:rPr>
          <w:u w:val="single"/>
        </w:rPr>
      </w:pPr>
      <w:r w:rsidRPr="00304AEB">
        <w:t xml:space="preserve">В дальнейшем принятая организацией УП </w:t>
      </w:r>
      <w:r w:rsidRPr="00304AEB">
        <w:rPr>
          <w:u w:val="single"/>
        </w:rPr>
        <w:t xml:space="preserve">применяется </w:t>
      </w:r>
      <w:r w:rsidRPr="00304AEB">
        <w:rPr>
          <w:i/>
          <w:iCs/>
          <w:u w:val="single"/>
        </w:rPr>
        <w:t xml:space="preserve">последовательно из года в </w:t>
      </w:r>
      <w:proofErr w:type="gramStart"/>
      <w:r w:rsidRPr="00304AEB">
        <w:rPr>
          <w:i/>
          <w:iCs/>
          <w:u w:val="single"/>
        </w:rPr>
        <w:t>год</w:t>
      </w:r>
      <w:r w:rsidR="00DE6D09" w:rsidRPr="00304AEB">
        <w:rPr>
          <w:i/>
          <w:iCs/>
          <w:u w:val="single"/>
        </w:rPr>
        <w:t xml:space="preserve">, </w:t>
      </w:r>
      <w:r w:rsidRPr="00304AEB">
        <w:rPr>
          <w:u w:val="single"/>
        </w:rPr>
        <w:t xml:space="preserve"> при</w:t>
      </w:r>
      <w:proofErr w:type="gramEnd"/>
      <w:r w:rsidRPr="00304AEB">
        <w:rPr>
          <w:u w:val="single"/>
        </w:rPr>
        <w:t xml:space="preserve"> этом организация может при необходимости вносить в свою УП </w:t>
      </w:r>
      <w:r w:rsidRPr="00304AEB">
        <w:rPr>
          <w:i/>
          <w:iCs/>
          <w:u w:val="single"/>
        </w:rPr>
        <w:t>дополнения и (или) изменения</w:t>
      </w:r>
      <w:r w:rsidRPr="00304AEB">
        <w:rPr>
          <w:u w:val="single"/>
        </w:rPr>
        <w:t>.</w:t>
      </w:r>
    </w:p>
    <w:p w14:paraId="7ACE259C" w14:textId="77777777" w:rsidR="00147744" w:rsidRDefault="00147744" w:rsidP="00147744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14:paraId="5185C6B6" w14:textId="10AE9EAA" w:rsidR="00147744" w:rsidRPr="00DE6D09" w:rsidRDefault="00DE6D09" w:rsidP="00147744">
      <w:pPr>
        <w:pStyle w:val="a3"/>
        <w:spacing w:before="0" w:beforeAutospacing="0" w:after="0" w:afterAutospacing="0" w:line="180" w:lineRule="atLeast"/>
        <w:ind w:firstLine="540"/>
        <w:jc w:val="both"/>
        <w:rPr>
          <w:u w:val="single"/>
        </w:rPr>
      </w:pPr>
      <w:r w:rsidRPr="00DE6D09">
        <w:rPr>
          <w:u w:val="single"/>
        </w:rPr>
        <w:t>Таким образом</w:t>
      </w:r>
      <w:r w:rsidR="00147744" w:rsidRPr="00DE6D09">
        <w:t xml:space="preserve"> из года в год </w:t>
      </w:r>
      <w:r w:rsidRPr="00DE6D09">
        <w:rPr>
          <w:u w:val="single"/>
        </w:rPr>
        <w:t>з</w:t>
      </w:r>
      <w:r w:rsidR="00147744" w:rsidRPr="00DE6D09">
        <w:rPr>
          <w:u w:val="single"/>
        </w:rPr>
        <w:t>аново переписывать всю учетную политику</w:t>
      </w:r>
      <w:r w:rsidR="00147744" w:rsidRPr="00DE6D09">
        <w:t xml:space="preserve"> (в той части, в которой она не претерпевает никаких изменений) совершенно </w:t>
      </w:r>
      <w:r w:rsidR="00147744" w:rsidRPr="00DE6D09">
        <w:rPr>
          <w:u w:val="single"/>
        </w:rPr>
        <w:t>не нужно.</w:t>
      </w:r>
    </w:p>
    <w:p w14:paraId="6B02D3C7" w14:textId="77777777" w:rsidR="00147744" w:rsidRDefault="00147744" w:rsidP="001477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b/>
          <w:bCs/>
          <w:color w:val="6600CC"/>
          <w:szCs w:val="28"/>
        </w:rPr>
      </w:pPr>
    </w:p>
    <w:p w14:paraId="5135ED87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</w:pPr>
      <w:r w:rsidRPr="00304AEB">
        <w:rPr>
          <w:b/>
          <w:bCs/>
          <w:i/>
          <w:iCs/>
          <w:u w:val="single"/>
        </w:rPr>
        <w:t>Дополнением</w:t>
      </w:r>
      <w:r w:rsidRPr="00304AEB">
        <w:rPr>
          <w:b/>
          <w:bCs/>
          <w:u w:val="single"/>
        </w:rPr>
        <w:t xml:space="preserve"> УП считается</w:t>
      </w:r>
      <w:r w:rsidRPr="00304AEB">
        <w:t xml:space="preserve"> включение в нее способов ведения бухгалтерского учета </w:t>
      </w:r>
      <w:r w:rsidRPr="00304AEB">
        <w:rPr>
          <w:i/>
          <w:iCs/>
        </w:rPr>
        <w:t>новых фактов хозяйственной деятельности</w:t>
      </w:r>
      <w:r w:rsidRPr="00304AEB">
        <w:t xml:space="preserve">, </w:t>
      </w:r>
      <w:r w:rsidRPr="00304AEB">
        <w:rPr>
          <w:u w:val="single"/>
        </w:rPr>
        <w:t xml:space="preserve">отличных по существу от фактов, имевших место ранее </w:t>
      </w:r>
      <w:r w:rsidRPr="00304AEB">
        <w:t>или возникших впервые в деятельности организации (</w:t>
      </w:r>
      <w:hyperlink r:id="rId10" w:history="1">
        <w:r w:rsidRPr="00304AEB">
          <w:rPr>
            <w:rStyle w:val="a4"/>
            <w:color w:val="auto"/>
          </w:rPr>
          <w:t>п. 10</w:t>
        </w:r>
      </w:hyperlink>
      <w:r w:rsidRPr="00304AEB">
        <w:t xml:space="preserve"> ПБУ 1/2008). </w:t>
      </w:r>
    </w:p>
    <w:p w14:paraId="1CE62498" w14:textId="77777777" w:rsidR="00147744" w:rsidRPr="00304AEB" w:rsidRDefault="00147744" w:rsidP="00147744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304AEB">
        <w:t>Иными словами, дополнения в учетную политику вносятся в том случае, если в деятельности организации появляется что-то новое (новый вид деятельности, новый вид активов, новые операции и т.п.), для чего в учетной политике правила учета не установлены.</w:t>
      </w:r>
    </w:p>
    <w:p w14:paraId="441698CF" w14:textId="57EECDE1" w:rsidR="00147744" w:rsidRPr="00304AEB" w:rsidRDefault="00147744" w:rsidP="00147744">
      <w:pPr>
        <w:pStyle w:val="a3"/>
        <w:spacing w:before="240" w:beforeAutospacing="0" w:after="0" w:afterAutospacing="0" w:line="180" w:lineRule="atLeast"/>
        <w:jc w:val="both"/>
      </w:pPr>
      <w:r w:rsidRPr="00304AEB">
        <w:t xml:space="preserve">        Например, вы внесли в Устав изменения и расширили свою деятельность – это дополнение следует включить в УП</w:t>
      </w:r>
      <w:r w:rsidR="00DE6D09" w:rsidRPr="00304AEB">
        <w:t>.</w:t>
      </w:r>
    </w:p>
    <w:p w14:paraId="0AD3D7E0" w14:textId="77777777" w:rsidR="00147744" w:rsidRPr="00304AEB" w:rsidRDefault="00147744" w:rsidP="00147744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7C0D6072" w14:textId="4E7C2AD2" w:rsidR="00147744" w:rsidRPr="00DE6D09" w:rsidRDefault="00DE6D09" w:rsidP="00147744">
      <w:pPr>
        <w:pStyle w:val="a3"/>
        <w:spacing w:before="0" w:beforeAutospacing="0" w:after="0" w:afterAutospacing="0" w:line="180" w:lineRule="atLeast"/>
        <w:jc w:val="both"/>
      </w:pPr>
      <w:r>
        <w:rPr>
          <w:b/>
          <w:bCs/>
        </w:rPr>
        <w:t xml:space="preserve">      </w:t>
      </w:r>
      <w:r w:rsidR="00147744" w:rsidRPr="00DE6D09">
        <w:t xml:space="preserve">Т.О. </w:t>
      </w:r>
      <w:r w:rsidRPr="00304AEB">
        <w:rPr>
          <w:i/>
          <w:iCs/>
        </w:rPr>
        <w:t>д</w:t>
      </w:r>
      <w:r w:rsidR="00147744" w:rsidRPr="00304AEB">
        <w:rPr>
          <w:i/>
          <w:iCs/>
        </w:rPr>
        <w:t>ополнения</w:t>
      </w:r>
      <w:r w:rsidR="00147744" w:rsidRPr="00304AEB">
        <w:t xml:space="preserve"> </w:t>
      </w:r>
      <w:r w:rsidR="00147744" w:rsidRPr="00DE6D09">
        <w:t xml:space="preserve">в УП </w:t>
      </w:r>
      <w:r w:rsidR="00147744" w:rsidRPr="00DE6D09">
        <w:rPr>
          <w:u w:val="single"/>
        </w:rPr>
        <w:t>вносятся тогда, когда возникает соответствующая необходимость</w:t>
      </w:r>
      <w:r w:rsidR="00147744" w:rsidRPr="00DE6D09">
        <w:t xml:space="preserve"> (не обязательно с начала года). </w:t>
      </w:r>
      <w:r w:rsidR="00147744" w:rsidRPr="00DE6D09">
        <w:rPr>
          <w:u w:val="single"/>
        </w:rPr>
        <w:t xml:space="preserve">И применяются они сразу же после утверждения </w:t>
      </w:r>
      <w:r w:rsidR="00147744" w:rsidRPr="00DE6D09">
        <w:rPr>
          <w:u w:val="single"/>
        </w:rPr>
        <w:lastRenderedPageBreak/>
        <w:t xml:space="preserve">руководителем организации </w:t>
      </w:r>
      <w:r w:rsidR="00147744" w:rsidRPr="00DE6D09">
        <w:t>(</w:t>
      </w:r>
      <w:hyperlink r:id="rId11" w:history="1">
        <w:r w:rsidR="00147744" w:rsidRPr="00DE6D09">
          <w:rPr>
            <w:u w:val="single"/>
          </w:rPr>
          <w:t>п. 10</w:t>
        </w:r>
      </w:hyperlink>
      <w:r w:rsidR="00147744" w:rsidRPr="00DE6D09">
        <w:t xml:space="preserve"> ПБУ 1/2008, </w:t>
      </w:r>
      <w:hyperlink r:id="rId12" w:history="1">
        <w:r w:rsidR="00147744" w:rsidRPr="00DE6D09">
          <w:rPr>
            <w:u w:val="single"/>
          </w:rPr>
          <w:t>Письмо</w:t>
        </w:r>
      </w:hyperlink>
      <w:r w:rsidR="00147744" w:rsidRPr="00DE6D09">
        <w:t xml:space="preserve"> Минфина от 03.07.2018 N 03-03-06/1/45756).</w:t>
      </w:r>
    </w:p>
    <w:p w14:paraId="2839FED6" w14:textId="77777777" w:rsidR="00147744" w:rsidRDefault="00147744" w:rsidP="00147744">
      <w:pPr>
        <w:pStyle w:val="a3"/>
        <w:spacing w:before="0" w:beforeAutospacing="0" w:after="0" w:afterAutospacing="0" w:line="180" w:lineRule="atLeast"/>
        <w:jc w:val="both"/>
      </w:pPr>
      <w:r>
        <w:t> </w:t>
      </w:r>
    </w:p>
    <w:p w14:paraId="0868AC3A" w14:textId="0A75E5BC" w:rsidR="00147744" w:rsidRPr="00DE6D09" w:rsidRDefault="00DE6D09" w:rsidP="00147744">
      <w:pPr>
        <w:pStyle w:val="a3"/>
        <w:spacing w:before="0" w:beforeAutospacing="0" w:after="0" w:afterAutospacing="0" w:line="180" w:lineRule="atLeast"/>
        <w:ind w:firstLine="540"/>
        <w:jc w:val="both"/>
      </w:pPr>
      <w:r w:rsidRPr="00DE6D09">
        <w:t>Поскольку н</w:t>
      </w:r>
      <w:r w:rsidR="00147744" w:rsidRPr="00DE6D09">
        <w:t xml:space="preserve">икаких </w:t>
      </w:r>
      <w:r w:rsidR="00147744" w:rsidRPr="00DE6D09">
        <w:rPr>
          <w:u w:val="single"/>
        </w:rPr>
        <w:t>ограничений по количеству дополнений в нормативных документах нет</w:t>
      </w:r>
      <w:r w:rsidRPr="00DE6D09">
        <w:rPr>
          <w:u w:val="single"/>
        </w:rPr>
        <w:t>, то и</w:t>
      </w:r>
      <w:r w:rsidR="00147744" w:rsidRPr="00DE6D09">
        <w:rPr>
          <w:u w:val="single"/>
        </w:rPr>
        <w:t xml:space="preserve"> ничего заранее прописывать в УП - не надо</w:t>
      </w:r>
    </w:p>
    <w:p w14:paraId="4BED4577" w14:textId="00F65461" w:rsidR="00147744" w:rsidRPr="00304AEB" w:rsidRDefault="00147744" w:rsidP="00DE6D09">
      <w:pPr>
        <w:pStyle w:val="a3"/>
        <w:spacing w:before="240" w:beforeAutospacing="0" w:after="0" w:afterAutospacing="0" w:line="180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t> </w:t>
      </w:r>
      <w:r w:rsidR="00DE6D09">
        <w:rPr>
          <w:b/>
          <w:bCs/>
        </w:rPr>
        <w:t xml:space="preserve">       </w:t>
      </w:r>
      <w:r w:rsidRPr="00304AEB">
        <w:t xml:space="preserve">В отличие от </w:t>
      </w:r>
      <w:r w:rsidRPr="00304AEB">
        <w:rPr>
          <w:i/>
          <w:iCs/>
          <w:u w:val="single"/>
        </w:rPr>
        <w:t>дополнений,</w:t>
      </w:r>
      <w:r w:rsidRPr="00304AEB">
        <w:t xml:space="preserve"> которые можно вносить в УП по мере необходимости, порядок внесения </w:t>
      </w:r>
      <w:r w:rsidRPr="00304AEB">
        <w:rPr>
          <w:i/>
          <w:iCs/>
          <w:u w:val="single"/>
        </w:rPr>
        <w:t xml:space="preserve">изменений </w:t>
      </w:r>
      <w:r w:rsidRPr="00304AEB">
        <w:t>в учетную политику</w:t>
      </w:r>
      <w:r w:rsidRPr="00304AEB">
        <w:rPr>
          <w:szCs w:val="28"/>
        </w:rPr>
        <w:t xml:space="preserve"> </w:t>
      </w:r>
      <w:r w:rsidRPr="00304AEB">
        <w:rPr>
          <w:color w:val="FF0000"/>
          <w:szCs w:val="28"/>
          <w:u w:val="single"/>
        </w:rPr>
        <w:t>строго регламентирован</w:t>
      </w:r>
      <w:r w:rsidRPr="00304AEB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88ECD8E" w14:textId="77777777" w:rsidR="00147744" w:rsidRPr="00304AEB" w:rsidRDefault="00147744" w:rsidP="00147744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304AEB">
        <w:t xml:space="preserve">Во-первых, изменение УП возможно </w:t>
      </w:r>
      <w:r w:rsidRPr="00304AEB">
        <w:rPr>
          <w:u w:val="single"/>
        </w:rPr>
        <w:t>всего в трех случаях</w:t>
      </w:r>
      <w:r w:rsidRPr="00304AEB">
        <w:t xml:space="preserve"> (</w:t>
      </w:r>
      <w:hyperlink r:id="rId13" w:history="1">
        <w:r w:rsidRPr="00304AEB">
          <w:rPr>
            <w:rStyle w:val="a4"/>
          </w:rPr>
          <w:t>п. 6 ст. 8</w:t>
        </w:r>
      </w:hyperlink>
      <w:r w:rsidRPr="00304AEB">
        <w:t xml:space="preserve"> Закона "О бухгалтерском учете", </w:t>
      </w:r>
      <w:hyperlink r:id="rId14" w:history="1">
        <w:r w:rsidRPr="00304AEB">
          <w:rPr>
            <w:rStyle w:val="a4"/>
          </w:rPr>
          <w:t>п. 10</w:t>
        </w:r>
      </w:hyperlink>
      <w:r w:rsidRPr="00304AEB">
        <w:t xml:space="preserve"> ПБУ 1/2008):</w:t>
      </w:r>
    </w:p>
    <w:p w14:paraId="4970ACEF" w14:textId="38A80B58" w:rsidR="00147744" w:rsidRPr="00304AEB" w:rsidRDefault="00147744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>1</w:t>
      </w:r>
      <w:r w:rsidR="00DE6D09" w:rsidRPr="00304AEB">
        <w:rPr>
          <w:rFonts w:eastAsia="Times New Roman"/>
          <w:sz w:val="24"/>
          <w:szCs w:val="24"/>
          <w:lang w:eastAsia="ru-RU"/>
        </w:rPr>
        <w:t>.</w:t>
      </w:r>
      <w:r w:rsidRPr="00304AEB">
        <w:rPr>
          <w:rFonts w:eastAsia="Times New Roman"/>
          <w:sz w:val="24"/>
          <w:szCs w:val="24"/>
          <w:lang w:eastAsia="ru-RU"/>
        </w:rPr>
        <w:t xml:space="preserve"> если меняются требования законодательства, которые регулируют порядок ведения бухучета, федеральные или отраслевые </w:t>
      </w:r>
      <w:hyperlink r:id="rId15" w:anchor="/document/113/4200/we230/" w:tooltip="Стандарт бухгалтерского учета – документ, устанавливающий минимально необходимые требования к бухгалтерскому учету, а также допустимые способы ведения бухгалтерского учета (п..." w:history="1">
        <w:r w:rsidRPr="00304AEB">
          <w:rPr>
            <w:rFonts w:eastAsia="Times New Roman"/>
            <w:sz w:val="24"/>
            <w:szCs w:val="24"/>
            <w:u w:val="single"/>
            <w:lang w:eastAsia="ru-RU"/>
          </w:rPr>
          <w:t>стандарты</w:t>
        </w:r>
      </w:hyperlink>
      <w:r w:rsidRPr="00304AEB">
        <w:rPr>
          <w:rFonts w:eastAsia="Times New Roman"/>
          <w:sz w:val="24"/>
          <w:szCs w:val="24"/>
          <w:lang w:eastAsia="ru-RU"/>
        </w:rPr>
        <w:t>.</w:t>
      </w:r>
    </w:p>
    <w:p w14:paraId="507DC9D0" w14:textId="6AF75AE4" w:rsidR="00147744" w:rsidRPr="00304AEB" w:rsidRDefault="00147744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>2</w:t>
      </w:r>
      <w:r w:rsidR="00DE6D09" w:rsidRPr="00304AEB">
        <w:rPr>
          <w:rFonts w:eastAsia="Times New Roman"/>
          <w:sz w:val="24"/>
          <w:szCs w:val="24"/>
          <w:lang w:eastAsia="ru-RU"/>
        </w:rPr>
        <w:t>.</w:t>
      </w:r>
      <w:r w:rsidRPr="00304AEB">
        <w:rPr>
          <w:rFonts w:eastAsia="Times New Roman"/>
          <w:sz w:val="24"/>
          <w:szCs w:val="24"/>
          <w:lang w:eastAsia="ru-RU"/>
        </w:rPr>
        <w:t xml:space="preserve"> если </w:t>
      </w:r>
      <w:r w:rsidRPr="00304AEB">
        <w:rPr>
          <w:rFonts w:eastAsia="Times New Roman"/>
          <w:sz w:val="24"/>
          <w:szCs w:val="24"/>
          <w:u w:val="single"/>
          <w:lang w:eastAsia="ru-RU"/>
        </w:rPr>
        <w:t>существенно меняются условия деятельности организации</w:t>
      </w:r>
      <w:r w:rsidRPr="00304AEB">
        <w:rPr>
          <w:rFonts w:eastAsia="Times New Roman"/>
          <w:sz w:val="24"/>
          <w:szCs w:val="24"/>
          <w:lang w:eastAsia="ru-RU"/>
        </w:rPr>
        <w:t>: (смена собственников, реорганизация, отказ от какой-либо деятельности и т. д.).</w:t>
      </w:r>
    </w:p>
    <w:p w14:paraId="04B41FD6" w14:textId="561B182F" w:rsidR="00147744" w:rsidRPr="00DE6D09" w:rsidRDefault="00147744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>3. если организация внедряет новые способы бухучета, которые повысят качество информации об </w:t>
      </w:r>
      <w:hyperlink r:id="rId16" w:anchor="/document/113/4198/we217/" w:tooltip="Объектами бухгалтерского учета являются:" w:history="1">
        <w:r w:rsidRPr="00304AEB">
          <w:rPr>
            <w:rFonts w:eastAsia="Times New Roman"/>
            <w:sz w:val="24"/>
            <w:szCs w:val="24"/>
            <w:u w:val="single"/>
            <w:lang w:eastAsia="ru-RU"/>
          </w:rPr>
          <w:t>объекте бухучета</w:t>
        </w:r>
      </w:hyperlink>
      <w:r w:rsidRPr="00DE6D09">
        <w:rPr>
          <w:rFonts w:eastAsia="Times New Roman"/>
          <w:sz w:val="24"/>
          <w:szCs w:val="24"/>
          <w:lang w:eastAsia="ru-RU"/>
        </w:rPr>
        <w:t xml:space="preserve">. </w:t>
      </w:r>
    </w:p>
    <w:p w14:paraId="0D35FE1B" w14:textId="77777777" w:rsidR="00147744" w:rsidRPr="00304AEB" w:rsidRDefault="00147744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i/>
          <w:iCs/>
          <w:sz w:val="24"/>
          <w:szCs w:val="24"/>
          <w:lang w:eastAsia="ru-RU"/>
        </w:rPr>
        <w:t>Например,</w:t>
      </w:r>
      <w:r w:rsidRPr="00304AEB">
        <w:rPr>
          <w:rFonts w:eastAsia="Times New Roman"/>
          <w:sz w:val="24"/>
          <w:szCs w:val="24"/>
          <w:lang w:eastAsia="ru-RU"/>
        </w:rPr>
        <w:t xml:space="preserve"> переходит на компьютерную обработку данных.</w:t>
      </w:r>
    </w:p>
    <w:p w14:paraId="6B620F79" w14:textId="750A8374" w:rsidR="00147744" w:rsidRPr="00304AEB" w:rsidRDefault="00147744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 xml:space="preserve"> А в вашем случае изменение </w:t>
      </w:r>
      <w:r w:rsidRPr="00304AEB">
        <w:rPr>
          <w:i/>
          <w:iCs/>
          <w:sz w:val="24"/>
          <w:szCs w:val="24"/>
        </w:rPr>
        <w:t>«</w:t>
      </w:r>
      <w:bookmarkStart w:id="3" w:name="_Hlk156264407"/>
      <w:r w:rsidRPr="00304AEB">
        <w:rPr>
          <w:i/>
          <w:iCs/>
          <w:sz w:val="24"/>
          <w:szCs w:val="24"/>
        </w:rPr>
        <w:t>Способа ведения бухучета</w:t>
      </w:r>
      <w:bookmarkEnd w:id="3"/>
      <w:r w:rsidRPr="00304AEB">
        <w:rPr>
          <w:rFonts w:eastAsia="Times New Roman"/>
          <w:sz w:val="24"/>
          <w:szCs w:val="24"/>
          <w:lang w:eastAsia="ru-RU"/>
        </w:rPr>
        <w:t>» - через передачу учета профессионал</w:t>
      </w:r>
      <w:r w:rsidR="00DE6D09" w:rsidRPr="00304AEB">
        <w:rPr>
          <w:rFonts w:eastAsia="Times New Roman"/>
          <w:sz w:val="24"/>
          <w:szCs w:val="24"/>
          <w:lang w:eastAsia="ru-RU"/>
        </w:rPr>
        <w:t>у.</w:t>
      </w:r>
      <w:r w:rsidRPr="00304AEB">
        <w:rPr>
          <w:rFonts w:eastAsia="Times New Roman"/>
          <w:sz w:val="24"/>
          <w:szCs w:val="24"/>
          <w:lang w:eastAsia="ru-RU"/>
        </w:rPr>
        <w:t xml:space="preserve"> </w:t>
      </w:r>
    </w:p>
    <w:p w14:paraId="2BF8819B" w14:textId="08662B3C" w:rsidR="00147744" w:rsidRPr="00304AEB" w:rsidRDefault="00DE6D09" w:rsidP="00147744">
      <w:pPr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>(</w:t>
      </w:r>
      <w:hyperlink r:id="rId17" w:anchor="/document/99/902316088/XA00MAG2N8/" w:tooltip="6. Изменение учетной политики может производиться при следующих условиях:" w:history="1">
        <w:r w:rsidR="00147744" w:rsidRPr="00304AEB">
          <w:rPr>
            <w:rFonts w:eastAsia="Times New Roman"/>
            <w:sz w:val="24"/>
            <w:szCs w:val="24"/>
            <w:u w:val="single"/>
            <w:lang w:eastAsia="ru-RU"/>
          </w:rPr>
          <w:t>част</w:t>
        </w:r>
        <w:r w:rsidRPr="00304AEB">
          <w:rPr>
            <w:rFonts w:eastAsia="Times New Roman"/>
            <w:sz w:val="24"/>
            <w:szCs w:val="24"/>
            <w:u w:val="single"/>
            <w:lang w:eastAsia="ru-RU"/>
          </w:rPr>
          <w:t>ь</w:t>
        </w:r>
        <w:r w:rsidR="00147744" w:rsidRPr="00304AEB">
          <w:rPr>
            <w:rFonts w:eastAsia="Times New Roman"/>
            <w:sz w:val="24"/>
            <w:szCs w:val="24"/>
            <w:u w:val="single"/>
            <w:lang w:eastAsia="ru-RU"/>
          </w:rPr>
          <w:t> 6</w:t>
        </w:r>
      </w:hyperlink>
      <w:r w:rsidR="00147744" w:rsidRPr="00304AEB">
        <w:rPr>
          <w:rFonts w:eastAsia="Times New Roman"/>
          <w:sz w:val="24"/>
          <w:szCs w:val="24"/>
          <w:lang w:eastAsia="ru-RU"/>
        </w:rPr>
        <w:t> статьи 8 Закона от 06.12.2011 № 402-ФЗ и </w:t>
      </w:r>
      <w:hyperlink r:id="rId18" w:anchor="/document/99/902126008/ZAP289U3KB/" w:tooltip="10. Изменение учетной политики организации может производиться в случаях:" w:history="1">
        <w:r w:rsidR="00147744" w:rsidRPr="00304AEB">
          <w:rPr>
            <w:rFonts w:eastAsia="Times New Roman"/>
            <w:sz w:val="24"/>
            <w:szCs w:val="24"/>
            <w:u w:val="single"/>
            <w:lang w:eastAsia="ru-RU"/>
          </w:rPr>
          <w:t>пункт</w:t>
        </w:r>
        <w:r w:rsidRPr="00304AEB">
          <w:rPr>
            <w:rFonts w:eastAsia="Times New Roman"/>
            <w:sz w:val="24"/>
            <w:szCs w:val="24"/>
            <w:u w:val="single"/>
            <w:lang w:eastAsia="ru-RU"/>
          </w:rPr>
          <w:t xml:space="preserve"> </w:t>
        </w:r>
        <w:r w:rsidR="00147744" w:rsidRPr="00304AEB">
          <w:rPr>
            <w:rFonts w:eastAsia="Times New Roman"/>
            <w:sz w:val="24"/>
            <w:szCs w:val="24"/>
            <w:u w:val="single"/>
            <w:lang w:eastAsia="ru-RU"/>
          </w:rPr>
          <w:t>10</w:t>
        </w:r>
      </w:hyperlink>
      <w:r w:rsidR="00147744" w:rsidRPr="00304AEB">
        <w:rPr>
          <w:rFonts w:eastAsia="Times New Roman"/>
          <w:sz w:val="24"/>
          <w:szCs w:val="24"/>
          <w:lang w:eastAsia="ru-RU"/>
        </w:rPr>
        <w:t> ПБУ 1/2008</w:t>
      </w:r>
      <w:r w:rsidRPr="00304AEB">
        <w:rPr>
          <w:rFonts w:eastAsia="Times New Roman"/>
          <w:sz w:val="24"/>
          <w:szCs w:val="24"/>
          <w:lang w:eastAsia="ru-RU"/>
        </w:rPr>
        <w:t>)</w:t>
      </w:r>
      <w:r w:rsidR="00147744" w:rsidRPr="00304AEB">
        <w:rPr>
          <w:rFonts w:eastAsia="Times New Roman"/>
          <w:sz w:val="24"/>
          <w:szCs w:val="24"/>
          <w:lang w:eastAsia="ru-RU"/>
        </w:rPr>
        <w:t>.</w:t>
      </w:r>
    </w:p>
    <w:p w14:paraId="7790D978" w14:textId="2F61EDA8" w:rsidR="00147744" w:rsidRPr="00304AEB" w:rsidRDefault="00147744" w:rsidP="00147744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304AEB">
        <w:t xml:space="preserve">Во-вторых, четко </w:t>
      </w:r>
      <w:r w:rsidRPr="00304AEB">
        <w:rPr>
          <w:i/>
          <w:iCs/>
          <w:u w:val="single"/>
        </w:rPr>
        <w:t>регламентированы сроки вступления в силу изменений</w:t>
      </w:r>
      <w:r w:rsidRPr="00304AEB">
        <w:t xml:space="preserve">. По общему правилу новые (измененные) правила вводятся </w:t>
      </w:r>
      <w:r w:rsidRPr="00304AEB">
        <w:rPr>
          <w:i/>
          <w:iCs/>
          <w:u w:val="single"/>
        </w:rPr>
        <w:t>с начала отчетного года,</w:t>
      </w:r>
      <w:r w:rsidRPr="00304AEB">
        <w:t xml:space="preserve"> </w:t>
      </w:r>
      <w:r w:rsidRPr="00304AEB">
        <w:rPr>
          <w:i/>
          <w:iCs/>
          <w:u w:val="single"/>
          <w:shd w:val="clear" w:color="auto" w:fill="FFFFFF"/>
        </w:rPr>
        <w:t>если иное не обуславливается причиной такого изменения</w:t>
      </w:r>
      <w:r w:rsidRPr="00304AEB">
        <w:rPr>
          <w:u w:val="single"/>
          <w:shd w:val="clear" w:color="auto" w:fill="FFFFFF"/>
        </w:rPr>
        <w:t>.</w:t>
      </w:r>
      <w:r w:rsidRPr="00304AEB">
        <w:t xml:space="preserve"> (</w:t>
      </w:r>
      <w:hyperlink r:id="rId19" w:history="1">
        <w:r w:rsidRPr="00304AEB">
          <w:rPr>
            <w:rStyle w:val="a4"/>
            <w:color w:val="auto"/>
          </w:rPr>
          <w:t>п. 12</w:t>
        </w:r>
      </w:hyperlink>
      <w:r w:rsidRPr="00304AEB">
        <w:t xml:space="preserve"> ПБУ 1/2008). </w:t>
      </w:r>
    </w:p>
    <w:p w14:paraId="431A3C69" w14:textId="64A250D2" w:rsidR="00147744" w:rsidRPr="00304AEB" w:rsidRDefault="00304AEB" w:rsidP="00147744">
      <w:pPr>
        <w:pStyle w:val="a3"/>
        <w:spacing w:before="105" w:beforeAutospacing="0" w:after="0" w:afterAutospacing="0" w:line="180" w:lineRule="atLeast"/>
        <w:jc w:val="both"/>
      </w:pPr>
      <w:r w:rsidRPr="00304AEB">
        <w:t xml:space="preserve">        </w:t>
      </w:r>
      <w:r w:rsidR="00147744" w:rsidRPr="00304AEB">
        <w:t xml:space="preserve">В-третьих, </w:t>
      </w:r>
      <w:r w:rsidR="00147744" w:rsidRPr="00304AEB">
        <w:rPr>
          <w:i/>
          <w:iCs/>
          <w:shd w:val="clear" w:color="auto" w:fill="FFFFFF"/>
        </w:rPr>
        <w:t xml:space="preserve">Изменения учетной политики, </w:t>
      </w:r>
      <w:r w:rsidR="00147744" w:rsidRPr="00304AEB">
        <w:rPr>
          <w:i/>
          <w:iCs/>
          <w:u w:val="single"/>
          <w:shd w:val="clear" w:color="auto" w:fill="FFFFFF"/>
        </w:rPr>
        <w:t>оказавшие или способные оказать существенное влияние на финансовое положение</w:t>
      </w:r>
      <w:r w:rsidR="00147744" w:rsidRPr="00304AEB">
        <w:rPr>
          <w:i/>
          <w:iCs/>
          <w:shd w:val="clear" w:color="auto" w:fill="FFFFFF"/>
        </w:rPr>
        <w:t xml:space="preserve"> организации, финансовые результаты ее деятельности и (или) движение денежных средств</w:t>
      </w:r>
      <w:r w:rsidR="00147744" w:rsidRPr="00304AEB">
        <w:rPr>
          <w:i/>
          <w:iCs/>
          <w:u w:val="single"/>
          <w:shd w:val="clear" w:color="auto" w:fill="FFFFFF"/>
        </w:rPr>
        <w:t>, подлежат обособленному раскрытию в бухгалтерской отчетности</w:t>
      </w:r>
      <w:r w:rsidR="00147744" w:rsidRPr="00304AEB">
        <w:rPr>
          <w:i/>
          <w:iCs/>
          <w:shd w:val="clear" w:color="auto" w:fill="FFFFFF"/>
        </w:rPr>
        <w:t>.</w:t>
      </w:r>
      <w:r w:rsidR="00147744" w:rsidRPr="00304AEB">
        <w:t xml:space="preserve"> (</w:t>
      </w:r>
      <w:hyperlink r:id="rId20" w:history="1">
        <w:r w:rsidR="00147744" w:rsidRPr="00304AEB">
          <w:rPr>
            <w:rStyle w:val="a4"/>
            <w:color w:val="auto"/>
          </w:rPr>
          <w:t>п. 16</w:t>
        </w:r>
      </w:hyperlink>
      <w:r w:rsidR="00147744" w:rsidRPr="00304AEB">
        <w:t xml:space="preserve"> ПБУ 1/2008).</w:t>
      </w:r>
    </w:p>
    <w:p w14:paraId="047273E7" w14:textId="77777777" w:rsidR="00147744" w:rsidRPr="00304AEB" w:rsidRDefault="00147744" w:rsidP="00147744">
      <w:pPr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DE6D09">
        <w:rPr>
          <w:rFonts w:eastAsia="Times New Roman"/>
          <w:sz w:val="24"/>
          <w:szCs w:val="24"/>
          <w:lang w:eastAsia="ru-RU"/>
        </w:rPr>
        <w:br/>
      </w:r>
      <w:r w:rsidRPr="00304AEB">
        <w:rPr>
          <w:rFonts w:eastAsia="Times New Roman"/>
          <w:b/>
          <w:bCs/>
          <w:sz w:val="24"/>
          <w:szCs w:val="24"/>
          <w:lang w:eastAsia="ru-RU"/>
        </w:rPr>
        <w:t>ВЫВОД-</w:t>
      </w:r>
    </w:p>
    <w:p w14:paraId="35D52728" w14:textId="77777777" w:rsidR="00147744" w:rsidRPr="00304AEB" w:rsidRDefault="00147744" w:rsidP="00147744">
      <w:pPr>
        <w:pStyle w:val="a5"/>
        <w:numPr>
          <w:ilvl w:val="0"/>
          <w:numId w:val="1"/>
        </w:numPr>
        <w:spacing w:after="150" w:line="240" w:lineRule="auto"/>
        <w:rPr>
          <w:rFonts w:eastAsia="Times New Roman"/>
          <w:sz w:val="24"/>
          <w:szCs w:val="24"/>
          <w:lang w:eastAsia="ru-RU"/>
        </w:rPr>
      </w:pPr>
      <w:bookmarkStart w:id="4" w:name="_Hlk156264547"/>
      <w:r w:rsidRPr="00304AEB">
        <w:rPr>
          <w:rFonts w:eastAsia="Times New Roman"/>
          <w:sz w:val="24"/>
          <w:szCs w:val="24"/>
          <w:lang w:eastAsia="ru-RU"/>
        </w:rPr>
        <w:t xml:space="preserve">Если в вашей УП не было информации о </w:t>
      </w:r>
      <w:bookmarkStart w:id="5" w:name="_Hlk156264644"/>
      <w:r w:rsidRPr="00304AEB">
        <w:rPr>
          <w:sz w:val="24"/>
          <w:szCs w:val="24"/>
        </w:rPr>
        <w:t>Способе ведения бухучета</w:t>
      </w:r>
      <w:bookmarkEnd w:id="4"/>
      <w:bookmarkEnd w:id="5"/>
      <w:r w:rsidRPr="00304AEB">
        <w:rPr>
          <w:sz w:val="24"/>
          <w:szCs w:val="24"/>
        </w:rPr>
        <w:t>, то любую информацию на эту тему можно считать –</w:t>
      </w:r>
      <w:r w:rsidRPr="00304AEB">
        <w:rPr>
          <w:i/>
          <w:iCs/>
          <w:sz w:val="24"/>
          <w:szCs w:val="24"/>
        </w:rPr>
        <w:t xml:space="preserve"> </w:t>
      </w:r>
      <w:r w:rsidRPr="00304AEB">
        <w:rPr>
          <w:i/>
          <w:iCs/>
          <w:sz w:val="24"/>
          <w:szCs w:val="24"/>
          <w:u w:val="single"/>
        </w:rPr>
        <w:t>дополнением</w:t>
      </w:r>
      <w:r w:rsidRPr="00304AEB">
        <w:rPr>
          <w:i/>
          <w:iCs/>
          <w:sz w:val="24"/>
          <w:szCs w:val="24"/>
        </w:rPr>
        <w:t xml:space="preserve"> </w:t>
      </w:r>
      <w:r w:rsidRPr="00304AEB">
        <w:rPr>
          <w:sz w:val="24"/>
          <w:szCs w:val="24"/>
        </w:rPr>
        <w:t xml:space="preserve">к УП и прописать </w:t>
      </w:r>
      <w:bookmarkStart w:id="6" w:name="_Hlk156264685"/>
      <w:r w:rsidRPr="00304AEB">
        <w:rPr>
          <w:sz w:val="24"/>
          <w:szCs w:val="24"/>
        </w:rPr>
        <w:t>по факту возникновения необходимости.</w:t>
      </w:r>
    </w:p>
    <w:p w14:paraId="4D4BF2E3" w14:textId="77777777" w:rsidR="00147744" w:rsidRPr="00304AEB" w:rsidRDefault="00147744" w:rsidP="00147744">
      <w:pPr>
        <w:pStyle w:val="a5"/>
        <w:spacing w:after="15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bookmarkEnd w:id="6"/>
    <w:p w14:paraId="75B1C1A2" w14:textId="07E88D77" w:rsidR="00147744" w:rsidRPr="00304AEB" w:rsidRDefault="00147744" w:rsidP="00147744">
      <w:pPr>
        <w:pStyle w:val="a5"/>
        <w:numPr>
          <w:ilvl w:val="0"/>
          <w:numId w:val="1"/>
        </w:numPr>
        <w:spacing w:before="240" w:line="240" w:lineRule="auto"/>
        <w:rPr>
          <w:rFonts w:eastAsia="Times New Roman"/>
          <w:sz w:val="24"/>
          <w:szCs w:val="24"/>
          <w:lang w:eastAsia="ru-RU"/>
        </w:rPr>
      </w:pPr>
      <w:r w:rsidRPr="00304AEB">
        <w:rPr>
          <w:rFonts w:eastAsia="Times New Roman"/>
          <w:sz w:val="24"/>
          <w:szCs w:val="24"/>
          <w:lang w:eastAsia="ru-RU"/>
        </w:rPr>
        <w:t xml:space="preserve">Если в вашей УП была информации о </w:t>
      </w:r>
      <w:r w:rsidRPr="004300FE">
        <w:rPr>
          <w:sz w:val="24"/>
          <w:szCs w:val="24"/>
        </w:rPr>
        <w:t>ведении бухучета</w:t>
      </w:r>
      <w:r w:rsidRPr="00304AEB">
        <w:rPr>
          <w:rFonts w:eastAsia="Times New Roman"/>
          <w:sz w:val="24"/>
          <w:szCs w:val="24"/>
          <w:lang w:eastAsia="ru-RU"/>
        </w:rPr>
        <w:t xml:space="preserve"> руководителем </w:t>
      </w:r>
      <w:r w:rsidR="00304AEB">
        <w:rPr>
          <w:rFonts w:eastAsia="Times New Roman"/>
          <w:sz w:val="24"/>
          <w:szCs w:val="24"/>
          <w:lang w:eastAsia="ru-RU"/>
        </w:rPr>
        <w:t>–</w:t>
      </w:r>
      <w:r w:rsidRPr="00304AEB">
        <w:rPr>
          <w:rFonts w:eastAsia="Times New Roman"/>
          <w:sz w:val="24"/>
          <w:szCs w:val="24"/>
          <w:lang w:eastAsia="ru-RU"/>
        </w:rPr>
        <w:t xml:space="preserve"> </w:t>
      </w:r>
      <w:r w:rsidR="00304AEB">
        <w:rPr>
          <w:rFonts w:eastAsia="Times New Roman"/>
          <w:sz w:val="24"/>
          <w:szCs w:val="24"/>
          <w:lang w:eastAsia="ru-RU"/>
        </w:rPr>
        <w:t xml:space="preserve">то включение в штат должности </w:t>
      </w:r>
      <w:proofErr w:type="spellStart"/>
      <w:proofErr w:type="gramStart"/>
      <w:r w:rsidR="00304AEB">
        <w:rPr>
          <w:rFonts w:eastAsia="Times New Roman"/>
          <w:sz w:val="24"/>
          <w:szCs w:val="24"/>
          <w:lang w:eastAsia="ru-RU"/>
        </w:rPr>
        <w:t>гл.бухгалтера</w:t>
      </w:r>
      <w:proofErr w:type="spellEnd"/>
      <w:proofErr w:type="gramEnd"/>
      <w:r w:rsidR="00304AEB">
        <w:rPr>
          <w:rFonts w:eastAsia="Times New Roman"/>
          <w:sz w:val="24"/>
          <w:szCs w:val="24"/>
          <w:lang w:eastAsia="ru-RU"/>
        </w:rPr>
        <w:t xml:space="preserve"> потребует внесения </w:t>
      </w:r>
      <w:r w:rsidRPr="00304AEB">
        <w:rPr>
          <w:rFonts w:eastAsia="Times New Roman"/>
          <w:sz w:val="24"/>
          <w:szCs w:val="24"/>
          <w:lang w:eastAsia="ru-RU"/>
        </w:rPr>
        <w:t xml:space="preserve"> </w:t>
      </w:r>
      <w:r w:rsidRPr="00304AEB">
        <w:rPr>
          <w:rFonts w:eastAsia="Times New Roman"/>
          <w:i/>
          <w:iCs/>
          <w:sz w:val="24"/>
          <w:szCs w:val="24"/>
          <w:u w:val="single"/>
          <w:lang w:eastAsia="ru-RU"/>
        </w:rPr>
        <w:t>изменени</w:t>
      </w:r>
      <w:r w:rsidR="00304AEB">
        <w:rPr>
          <w:rFonts w:eastAsia="Times New Roman"/>
          <w:i/>
          <w:iCs/>
          <w:sz w:val="24"/>
          <w:szCs w:val="24"/>
          <w:u w:val="single"/>
          <w:lang w:eastAsia="ru-RU"/>
        </w:rPr>
        <w:t xml:space="preserve">й </w:t>
      </w:r>
      <w:r w:rsidR="00304AEB" w:rsidRPr="00304AEB">
        <w:rPr>
          <w:rFonts w:eastAsia="Times New Roman"/>
          <w:sz w:val="24"/>
          <w:szCs w:val="24"/>
          <w:u w:val="single"/>
          <w:lang w:eastAsia="ru-RU"/>
        </w:rPr>
        <w:t>в информацию</w:t>
      </w:r>
      <w:r w:rsidRPr="00304AEB">
        <w:rPr>
          <w:rFonts w:eastAsia="Times New Roman"/>
          <w:sz w:val="24"/>
          <w:szCs w:val="24"/>
          <w:u w:val="single"/>
          <w:lang w:eastAsia="ru-RU"/>
        </w:rPr>
        <w:t xml:space="preserve"> о  </w:t>
      </w:r>
      <w:r w:rsidRPr="00304AEB">
        <w:rPr>
          <w:sz w:val="24"/>
          <w:szCs w:val="24"/>
        </w:rPr>
        <w:t>Способе ведения бухучета</w:t>
      </w:r>
      <w:r w:rsidR="00304AEB">
        <w:rPr>
          <w:sz w:val="24"/>
          <w:szCs w:val="24"/>
        </w:rPr>
        <w:t xml:space="preserve"> с начала следующего года</w:t>
      </w:r>
      <w:r w:rsidR="00304AEB" w:rsidRPr="00304AEB">
        <w:rPr>
          <w:sz w:val="24"/>
          <w:szCs w:val="24"/>
        </w:rPr>
        <w:t>.</w:t>
      </w:r>
    </w:p>
    <w:p w14:paraId="17DBEE4B" w14:textId="77777777" w:rsidR="00A65D7B" w:rsidRPr="00DE6D09" w:rsidRDefault="00A65D7B">
      <w:pPr>
        <w:rPr>
          <w:sz w:val="24"/>
          <w:szCs w:val="24"/>
        </w:rPr>
      </w:pPr>
      <w:bookmarkStart w:id="7" w:name="_GoBack"/>
      <w:bookmarkEnd w:id="7"/>
    </w:p>
    <w:sectPr w:rsidR="00A65D7B" w:rsidRPr="00DE6D09" w:rsidSect="00DE6D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A22A0"/>
    <w:multiLevelType w:val="hybridMultilevel"/>
    <w:tmpl w:val="08B8E848"/>
    <w:lvl w:ilvl="0" w:tplc="5436FB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5"/>
    <w:rsid w:val="00147744"/>
    <w:rsid w:val="00304AEB"/>
    <w:rsid w:val="004300FE"/>
    <w:rsid w:val="00502C85"/>
    <w:rsid w:val="00A65D7B"/>
    <w:rsid w:val="00D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69A1"/>
  <w15:chartTrackingRefBased/>
  <w15:docId w15:val="{42B9D94D-B671-4C33-B9E9-1C50007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74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7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6521&amp;dst=100009&amp;field=134&amp;date=15.01.2024" TargetMode="External"/><Relationship Id="rId13" Type="http://schemas.openxmlformats.org/officeDocument/2006/relationships/hyperlink" Target="https://login.consultant.ru/link/?req=doc&amp;base=LAW&amp;n=433430&amp;dst=100073&amp;field=134&amp;date=15.01.2024" TargetMode="External"/><Relationship Id="rId18" Type="http://schemas.openxmlformats.org/officeDocument/2006/relationships/hyperlink" Target="https://1g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181&amp;dst=17&amp;field=134&amp;date=15.01.2024" TargetMode="External"/><Relationship Id="rId12" Type="http://schemas.openxmlformats.org/officeDocument/2006/relationships/hyperlink" Target="https://login.consultant.ru/link/?req=doc&amp;base=QUEST&amp;n=177569&amp;dst=100010&amp;field=134&amp;date=16.01.2024" TargetMode="External"/><Relationship Id="rId17" Type="http://schemas.openxmlformats.org/officeDocument/2006/relationships/hyperlink" Target="https://1g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gl.ru/" TargetMode="External"/><Relationship Id="rId20" Type="http://schemas.openxmlformats.org/officeDocument/2006/relationships/hyperlink" Target="https://login.consultant.ru/link/?req=doc&amp;base=LAW&amp;n=347339&amp;dst=100055&amp;field=134&amp;date=15.01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169&amp;dst=100019&amp;field=134&amp;date=15.01.2024" TargetMode="External"/><Relationship Id="rId11" Type="http://schemas.openxmlformats.org/officeDocument/2006/relationships/hyperlink" Target="https://login.consultant.ru/link/?req=doc&amp;base=LAW&amp;n=347339&amp;dst=100053&amp;field=134&amp;date=16.01.2024" TargetMode="External"/><Relationship Id="rId5" Type="http://schemas.openxmlformats.org/officeDocument/2006/relationships/hyperlink" Target="https://login.consultant.ru/link/?req=doc&amp;base=LAW&amp;n=464181&amp;dst=15&amp;field=134&amp;date=15.01.2024" TargetMode="External"/><Relationship Id="rId15" Type="http://schemas.openxmlformats.org/officeDocument/2006/relationships/hyperlink" Target="https://1gl.ru/" TargetMode="External"/><Relationship Id="rId10" Type="http://schemas.openxmlformats.org/officeDocument/2006/relationships/hyperlink" Target="https://login.consultant.ru/link/?req=doc&amp;base=LAW&amp;n=347339&amp;dst=100049&amp;field=134&amp;date=15.01.2024" TargetMode="External"/><Relationship Id="rId19" Type="http://schemas.openxmlformats.org/officeDocument/2006/relationships/hyperlink" Target="https://login.consultant.ru/link/?req=doc&amp;base=LAW&amp;n=347339&amp;dst=100055&amp;field=134&amp;date=15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339&amp;dst=100013&amp;field=134&amp;date=16.01.2024" TargetMode="External"/><Relationship Id="rId14" Type="http://schemas.openxmlformats.org/officeDocument/2006/relationships/hyperlink" Target="https://login.consultant.ru/link/?req=doc&amp;base=LAW&amp;n=347339&amp;dst=100049&amp;field=134&amp;date=15.01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2024-01-16T08:12:00Z</dcterms:created>
  <dcterms:modified xsi:type="dcterms:W3CDTF">2024-01-16T08:41:00Z</dcterms:modified>
</cp:coreProperties>
</file>