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45" w:rsidRPr="00A83BF0" w:rsidRDefault="00994D45" w:rsidP="00994D45">
      <w:pPr>
        <w:shd w:val="clear" w:color="auto" w:fill="FFFFFF"/>
        <w:spacing w:after="100" w:afterAutospacing="1" w:line="240" w:lineRule="auto"/>
        <w:outlineLvl w:val="0"/>
        <w:rPr>
          <w:rFonts w:ascii="Arial" w:eastAsia="Times New Roman" w:hAnsi="Arial" w:cs="Arial"/>
          <w:b/>
          <w:bCs/>
          <w:color w:val="444444"/>
          <w:kern w:val="36"/>
          <w:sz w:val="24"/>
          <w:szCs w:val="24"/>
          <w:lang w:eastAsia="ru-RU"/>
        </w:rPr>
      </w:pPr>
      <w:r w:rsidRPr="00A83BF0">
        <w:rPr>
          <w:rFonts w:ascii="Arial" w:eastAsia="Times New Roman" w:hAnsi="Arial" w:cs="Arial"/>
          <w:b/>
          <w:bCs/>
          <w:color w:val="444444"/>
          <w:kern w:val="36"/>
          <w:sz w:val="24"/>
          <w:szCs w:val="24"/>
          <w:lang w:eastAsia="ru-RU"/>
        </w:rPr>
        <w:t>1. Евгения Валерьевна К.</w:t>
      </w:r>
    </w:p>
    <w:p w:rsidR="00994D45" w:rsidRPr="006A6E80" w:rsidRDefault="00994D45" w:rsidP="00994D45">
      <w:pPr>
        <w:shd w:val="clear" w:color="auto" w:fill="FFFFFF"/>
        <w:spacing w:after="100" w:afterAutospacing="1" w:line="240" w:lineRule="auto"/>
        <w:outlineLvl w:val="0"/>
        <w:rPr>
          <w:rFonts w:ascii="Arial" w:eastAsia="Times New Roman" w:hAnsi="Arial" w:cs="Arial"/>
          <w:b/>
          <w:bCs/>
          <w:color w:val="FF0000"/>
          <w:kern w:val="36"/>
          <w:sz w:val="24"/>
          <w:szCs w:val="24"/>
          <w:lang w:eastAsia="ru-RU"/>
        </w:rPr>
      </w:pPr>
      <w:r w:rsidRPr="006A6E80">
        <w:rPr>
          <w:rFonts w:ascii="Arial" w:eastAsia="Times New Roman" w:hAnsi="Arial" w:cs="Arial"/>
          <w:b/>
          <w:bCs/>
          <w:color w:val="FF0000"/>
          <w:kern w:val="36"/>
          <w:sz w:val="24"/>
          <w:szCs w:val="24"/>
          <w:lang w:eastAsia="ru-RU"/>
        </w:rPr>
        <w:t>НЕВЕРОВ</w:t>
      </w:r>
    </w:p>
    <w:p w:rsidR="00994D45" w:rsidRPr="00A83BF0" w:rsidRDefault="00994D45" w:rsidP="00994D45">
      <w:pPr>
        <w:shd w:val="clear" w:color="auto" w:fill="FFFFFF"/>
        <w:spacing w:after="100" w:afterAutospacing="1" w:line="240" w:lineRule="auto"/>
        <w:outlineLvl w:val="0"/>
        <w:rPr>
          <w:rFonts w:ascii="Arial" w:eastAsia="Times New Roman" w:hAnsi="Arial" w:cs="Arial"/>
          <w:b/>
          <w:bCs/>
          <w:color w:val="444444"/>
          <w:kern w:val="36"/>
          <w:sz w:val="24"/>
          <w:szCs w:val="24"/>
          <w:lang w:eastAsia="ru-RU"/>
        </w:rPr>
      </w:pPr>
      <w:r w:rsidRPr="00A83BF0">
        <w:rPr>
          <w:rFonts w:ascii="Arial" w:eastAsia="Times New Roman" w:hAnsi="Arial" w:cs="Arial"/>
          <w:b/>
          <w:bCs/>
          <w:color w:val="444444"/>
          <w:kern w:val="36"/>
          <w:sz w:val="24"/>
          <w:szCs w:val="24"/>
          <w:lang w:eastAsia="ru-RU"/>
        </w:rPr>
        <w:t>Недавно созданная Ассоциация просит разъяснить:</w:t>
      </w:r>
    </w:p>
    <w:p w:rsidR="00994D45" w:rsidRPr="00A83BF0" w:rsidRDefault="00994D45" w:rsidP="00994D45">
      <w:pPr>
        <w:shd w:val="clear" w:color="auto" w:fill="FFFFFF"/>
        <w:spacing w:after="100" w:afterAutospacing="1" w:line="240" w:lineRule="auto"/>
        <w:outlineLvl w:val="0"/>
        <w:rPr>
          <w:rFonts w:ascii="Arial" w:eastAsia="Times New Roman" w:hAnsi="Arial" w:cs="Arial"/>
          <w:b/>
          <w:bCs/>
          <w:color w:val="444444"/>
          <w:kern w:val="36"/>
          <w:sz w:val="24"/>
          <w:szCs w:val="24"/>
          <w:lang w:eastAsia="ru-RU"/>
        </w:rPr>
      </w:pPr>
      <w:r w:rsidRPr="00A83BF0">
        <w:rPr>
          <w:rFonts w:ascii="Arial" w:eastAsia="Times New Roman" w:hAnsi="Arial" w:cs="Arial"/>
          <w:b/>
          <w:bCs/>
          <w:color w:val="444444"/>
          <w:kern w:val="36"/>
          <w:sz w:val="24"/>
          <w:szCs w:val="24"/>
          <w:lang w:eastAsia="ru-RU"/>
        </w:rPr>
        <w:t xml:space="preserve">1. Может ли руководитель Ассоциации подписывать приказы, внутренние локальные акты, трудовые договоры и договоры ГПХ </w:t>
      </w:r>
      <w:proofErr w:type="spellStart"/>
      <w:r w:rsidRPr="00A83BF0">
        <w:rPr>
          <w:rFonts w:ascii="Arial" w:eastAsia="Times New Roman" w:hAnsi="Arial" w:cs="Arial"/>
          <w:b/>
          <w:bCs/>
          <w:color w:val="444444"/>
          <w:kern w:val="36"/>
          <w:sz w:val="24"/>
          <w:szCs w:val="24"/>
          <w:lang w:eastAsia="ru-RU"/>
        </w:rPr>
        <w:t>ЭЦП-подписью</w:t>
      </w:r>
      <w:proofErr w:type="spellEnd"/>
      <w:r w:rsidRPr="00A83BF0">
        <w:rPr>
          <w:rFonts w:ascii="Arial" w:eastAsia="Times New Roman" w:hAnsi="Arial" w:cs="Arial"/>
          <w:b/>
          <w:bCs/>
          <w:color w:val="444444"/>
          <w:kern w:val="36"/>
          <w:sz w:val="24"/>
          <w:szCs w:val="24"/>
          <w:lang w:eastAsia="ru-RU"/>
        </w:rPr>
        <w:t>?</w:t>
      </w:r>
    </w:p>
    <w:p w:rsidR="00994D45" w:rsidRDefault="00994D45" w:rsidP="00ED292B">
      <w:pPr>
        <w:shd w:val="clear" w:color="auto" w:fill="FFFFFF"/>
        <w:spacing w:after="100" w:afterAutospacing="1" w:line="240" w:lineRule="auto"/>
        <w:outlineLvl w:val="0"/>
        <w:rPr>
          <w:rFonts w:ascii="Arial" w:eastAsia="Times New Roman" w:hAnsi="Arial" w:cs="Arial"/>
          <w:b/>
          <w:bCs/>
          <w:color w:val="444444"/>
          <w:kern w:val="36"/>
          <w:sz w:val="48"/>
          <w:szCs w:val="48"/>
          <w:lang w:eastAsia="ru-RU"/>
        </w:rPr>
      </w:pPr>
    </w:p>
    <w:p w:rsidR="00395A7D" w:rsidRPr="00395A7D" w:rsidRDefault="00395A7D" w:rsidP="00395A7D">
      <w:pPr>
        <w:pStyle w:val="1"/>
        <w:shd w:val="clear" w:color="auto" w:fill="FFFFFF"/>
        <w:spacing w:before="161" w:beforeAutospacing="0" w:after="161" w:afterAutospacing="0"/>
        <w:rPr>
          <w:rFonts w:ascii="Arial" w:hAnsi="Arial" w:cs="Arial"/>
          <w:color w:val="0033CC"/>
        </w:rPr>
      </w:pPr>
      <w:r w:rsidRPr="00395A7D">
        <w:rPr>
          <w:rFonts w:ascii="Arial" w:hAnsi="Arial" w:cs="Arial"/>
          <w:color w:val="0033CC"/>
        </w:rPr>
        <w:t>Федеральный закон "Об электронной подписи" от 06.04.2011 N 63-ФЗ </w:t>
      </w:r>
    </w:p>
    <w:p w:rsidR="00395A7D" w:rsidRPr="00395A7D" w:rsidRDefault="00395A7D" w:rsidP="00395A7D">
      <w:pPr>
        <w:shd w:val="clear" w:color="auto" w:fill="FFFFFF"/>
        <w:spacing w:after="0" w:line="189" w:lineRule="atLeast"/>
        <w:outlineLvl w:val="1"/>
        <w:rPr>
          <w:rFonts w:ascii="Arial" w:eastAsia="Times New Roman" w:hAnsi="Arial" w:cs="Arial"/>
          <w:b/>
          <w:bCs/>
          <w:color w:val="0033CC"/>
          <w:kern w:val="36"/>
          <w:sz w:val="13"/>
          <w:szCs w:val="13"/>
          <w:lang w:eastAsia="ru-RU"/>
        </w:rPr>
      </w:pPr>
      <w:r w:rsidRPr="00395A7D">
        <w:rPr>
          <w:rFonts w:ascii="Arial" w:eastAsia="Times New Roman" w:hAnsi="Arial" w:cs="Arial"/>
          <w:b/>
          <w:bCs/>
          <w:color w:val="0033CC"/>
          <w:kern w:val="36"/>
          <w:sz w:val="13"/>
          <w:szCs w:val="13"/>
          <w:lang w:eastAsia="ru-RU"/>
        </w:rPr>
        <w:t xml:space="preserve">Статья 6. Условия признания электронных документов, подписанных электронной подписью, </w:t>
      </w:r>
      <w:proofErr w:type="gramStart"/>
      <w:r w:rsidRPr="00395A7D">
        <w:rPr>
          <w:rFonts w:ascii="Arial" w:eastAsia="Times New Roman" w:hAnsi="Arial" w:cs="Arial"/>
          <w:b/>
          <w:bCs/>
          <w:color w:val="0033CC"/>
          <w:kern w:val="36"/>
          <w:sz w:val="13"/>
          <w:szCs w:val="13"/>
          <w:lang w:eastAsia="ru-RU"/>
        </w:rPr>
        <w:t>равнозначными</w:t>
      </w:r>
      <w:proofErr w:type="gramEnd"/>
      <w:r w:rsidRPr="00395A7D">
        <w:rPr>
          <w:rFonts w:ascii="Arial" w:eastAsia="Times New Roman" w:hAnsi="Arial" w:cs="Arial"/>
          <w:b/>
          <w:bCs/>
          <w:color w:val="0033CC"/>
          <w:kern w:val="36"/>
          <w:sz w:val="13"/>
          <w:szCs w:val="13"/>
          <w:lang w:eastAsia="ru-RU"/>
        </w:rPr>
        <w:t xml:space="preserve"> документам на бумажном носителе, подписанным собственноручной подписью</w:t>
      </w:r>
    </w:p>
    <w:p w:rsidR="00395A7D" w:rsidRPr="00395A7D" w:rsidRDefault="00395A7D" w:rsidP="00395A7D">
      <w:pPr>
        <w:spacing w:after="0"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 xml:space="preserve">1. </w:t>
      </w:r>
      <w:proofErr w:type="gramStart"/>
      <w:r w:rsidRPr="00395A7D">
        <w:rPr>
          <w:rFonts w:ascii="Times New Roman" w:eastAsia="Times New Roman" w:hAnsi="Times New Roman" w:cs="Times New Roman"/>
          <w:color w:val="0033CC"/>
          <w:sz w:val="24"/>
          <w:szCs w:val="24"/>
          <w:lang w:eastAsia="ru-RU"/>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roofErr w:type="gramEnd"/>
    </w:p>
    <w:p w:rsidR="00395A7D" w:rsidRPr="00395A7D" w:rsidRDefault="00395A7D" w:rsidP="00395A7D">
      <w:pPr>
        <w:shd w:val="clear" w:color="auto" w:fill="FFFFFF"/>
        <w:spacing w:before="88" w:after="0" w:line="152" w:lineRule="atLeast"/>
        <w:rPr>
          <w:rFonts w:ascii="Times New Roman" w:eastAsia="Times New Roman" w:hAnsi="Times New Roman" w:cs="Times New Roman"/>
          <w:color w:val="0033CC"/>
          <w:sz w:val="12"/>
          <w:szCs w:val="12"/>
          <w:lang w:eastAsia="ru-RU"/>
        </w:rPr>
      </w:pPr>
      <w:r w:rsidRPr="00395A7D">
        <w:rPr>
          <w:rFonts w:ascii="Times New Roman" w:eastAsia="Times New Roman" w:hAnsi="Times New Roman" w:cs="Times New Roman"/>
          <w:color w:val="0033CC"/>
          <w:sz w:val="12"/>
          <w:szCs w:val="12"/>
          <w:lang w:eastAsia="ru-RU"/>
        </w:rPr>
        <w:t>(</w:t>
      </w:r>
      <w:proofErr w:type="gramStart"/>
      <w:r w:rsidRPr="00395A7D">
        <w:rPr>
          <w:rFonts w:ascii="Times New Roman" w:eastAsia="Times New Roman" w:hAnsi="Times New Roman" w:cs="Times New Roman"/>
          <w:color w:val="0033CC"/>
          <w:sz w:val="12"/>
          <w:szCs w:val="12"/>
          <w:lang w:eastAsia="ru-RU"/>
        </w:rPr>
        <w:t>в</w:t>
      </w:r>
      <w:proofErr w:type="gramEnd"/>
      <w:r w:rsidRPr="00395A7D">
        <w:rPr>
          <w:rFonts w:ascii="Times New Roman" w:eastAsia="Times New Roman" w:hAnsi="Times New Roman" w:cs="Times New Roman"/>
          <w:color w:val="0033CC"/>
          <w:sz w:val="12"/>
          <w:szCs w:val="12"/>
          <w:lang w:eastAsia="ru-RU"/>
        </w:rPr>
        <w:t xml:space="preserve"> ред. Федерального </w:t>
      </w:r>
      <w:hyperlink r:id="rId5" w:anchor="dst100018" w:history="1">
        <w:r w:rsidRPr="00395A7D">
          <w:rPr>
            <w:rFonts w:ascii="Times New Roman" w:eastAsia="Times New Roman" w:hAnsi="Times New Roman" w:cs="Times New Roman"/>
            <w:color w:val="0033CC"/>
            <w:sz w:val="12"/>
            <w:u w:val="single"/>
            <w:lang w:eastAsia="ru-RU"/>
          </w:rPr>
          <w:t>закона</w:t>
        </w:r>
      </w:hyperlink>
      <w:r w:rsidRPr="00395A7D">
        <w:rPr>
          <w:rFonts w:ascii="Times New Roman" w:eastAsia="Times New Roman" w:hAnsi="Times New Roman" w:cs="Times New Roman"/>
          <w:color w:val="0033CC"/>
          <w:sz w:val="12"/>
          <w:szCs w:val="12"/>
          <w:lang w:eastAsia="ru-RU"/>
        </w:rPr>
        <w:t> от 30.12.2015 N 445-ФЗ)</w:t>
      </w:r>
    </w:p>
    <w:p w:rsidR="00395A7D" w:rsidRPr="00395A7D" w:rsidRDefault="00395A7D" w:rsidP="00395A7D">
      <w:pPr>
        <w:shd w:val="clear" w:color="auto" w:fill="FFFFFF"/>
        <w:spacing w:before="88" w:after="0" w:line="152" w:lineRule="atLeast"/>
        <w:rPr>
          <w:rFonts w:ascii="Times New Roman" w:eastAsia="Times New Roman" w:hAnsi="Times New Roman" w:cs="Times New Roman"/>
          <w:color w:val="0033CC"/>
          <w:sz w:val="12"/>
          <w:szCs w:val="12"/>
          <w:lang w:eastAsia="ru-RU"/>
        </w:rPr>
      </w:pPr>
      <w:r w:rsidRPr="00395A7D">
        <w:rPr>
          <w:rFonts w:ascii="Times New Roman" w:eastAsia="Times New Roman" w:hAnsi="Times New Roman" w:cs="Times New Roman"/>
          <w:color w:val="0033CC"/>
          <w:sz w:val="12"/>
          <w:szCs w:val="12"/>
          <w:lang w:eastAsia="ru-RU"/>
        </w:rPr>
        <w:t>(</w:t>
      </w:r>
      <w:proofErr w:type="gramStart"/>
      <w:r w:rsidRPr="00395A7D">
        <w:rPr>
          <w:rFonts w:ascii="Times New Roman" w:eastAsia="Times New Roman" w:hAnsi="Times New Roman" w:cs="Times New Roman"/>
          <w:color w:val="0033CC"/>
          <w:sz w:val="12"/>
          <w:szCs w:val="12"/>
          <w:lang w:eastAsia="ru-RU"/>
        </w:rPr>
        <w:t>см</w:t>
      </w:r>
      <w:proofErr w:type="gramEnd"/>
      <w:r w:rsidRPr="00395A7D">
        <w:rPr>
          <w:rFonts w:ascii="Times New Roman" w:eastAsia="Times New Roman" w:hAnsi="Times New Roman" w:cs="Times New Roman"/>
          <w:color w:val="0033CC"/>
          <w:sz w:val="12"/>
          <w:szCs w:val="12"/>
          <w:lang w:eastAsia="ru-RU"/>
        </w:rPr>
        <w:t>. текст в предыдущей </w:t>
      </w:r>
      <w:hyperlink r:id="rId6" w:history="1">
        <w:r w:rsidRPr="00395A7D">
          <w:rPr>
            <w:rFonts w:ascii="Times New Roman" w:eastAsia="Times New Roman" w:hAnsi="Times New Roman" w:cs="Times New Roman"/>
            <w:color w:val="0033CC"/>
            <w:sz w:val="12"/>
            <w:u w:val="single"/>
            <w:lang w:eastAsia="ru-RU"/>
          </w:rPr>
          <w:t>редакции</w:t>
        </w:r>
      </w:hyperlink>
      <w:r w:rsidRPr="00395A7D">
        <w:rPr>
          <w:rFonts w:ascii="Times New Roman" w:eastAsia="Times New Roman" w:hAnsi="Times New Roman" w:cs="Times New Roman"/>
          <w:color w:val="0033CC"/>
          <w:sz w:val="12"/>
          <w:szCs w:val="12"/>
          <w:lang w:eastAsia="ru-RU"/>
        </w:rPr>
        <w:t>)</w:t>
      </w:r>
    </w:p>
    <w:p w:rsidR="00395A7D" w:rsidRPr="00395A7D" w:rsidRDefault="00395A7D" w:rsidP="00395A7D">
      <w:pPr>
        <w:shd w:val="clear" w:color="auto" w:fill="FDFDFD"/>
        <w:spacing w:after="0" w:line="240" w:lineRule="auto"/>
        <w:rPr>
          <w:rFonts w:ascii="PT Sans" w:eastAsia="Times New Roman" w:hAnsi="PT Sans" w:cs="Times New Roman"/>
          <w:color w:val="0033CC"/>
          <w:sz w:val="9"/>
          <w:szCs w:val="9"/>
          <w:lang w:eastAsia="ru-RU"/>
        </w:rPr>
      </w:pPr>
      <w:r w:rsidRPr="00395A7D">
        <w:rPr>
          <w:rFonts w:ascii="PT Sans" w:eastAsia="Times New Roman" w:hAnsi="PT Sans" w:cs="Times New Roman"/>
          <w:color w:val="0033CC"/>
          <w:sz w:val="9"/>
          <w:szCs w:val="9"/>
          <w:lang w:eastAsia="ru-RU"/>
        </w:rPr>
        <w:t>Образец: Соглашение о признании простой электронной подписи равнозначной собственноручной подписи</w:t>
      </w:r>
    </w:p>
    <w:p w:rsidR="00395A7D" w:rsidRPr="00395A7D" w:rsidRDefault="00395A7D" w:rsidP="00395A7D">
      <w:pPr>
        <w:spacing w:after="0"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 xml:space="preserve">2. </w:t>
      </w:r>
      <w:proofErr w:type="gramStart"/>
      <w:r w:rsidRPr="00395A7D">
        <w:rPr>
          <w:rFonts w:ascii="Times New Roman" w:eastAsia="Times New Roman" w:hAnsi="Times New Roman" w:cs="Times New Roman"/>
          <w:color w:val="0033CC"/>
          <w:sz w:val="24"/>
          <w:szCs w:val="24"/>
          <w:lang w:eastAsia="ru-RU"/>
        </w:rPr>
        <w:t>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w:t>
      </w:r>
      <w:hyperlink r:id="rId7" w:history="1">
        <w:r w:rsidRPr="00395A7D">
          <w:rPr>
            <w:rFonts w:ascii="Times New Roman" w:eastAsia="Times New Roman" w:hAnsi="Times New Roman" w:cs="Times New Roman"/>
            <w:color w:val="0033CC"/>
            <w:sz w:val="24"/>
            <w:szCs w:val="24"/>
            <w:u w:val="single"/>
            <w:lang w:eastAsia="ru-RU"/>
          </w:rPr>
          <w:t>законами</w:t>
        </w:r>
      </w:hyperlink>
      <w:r w:rsidRPr="00395A7D">
        <w:rPr>
          <w:rFonts w:ascii="Times New Roman" w:eastAsia="Times New Roman" w:hAnsi="Times New Roman" w:cs="Times New Roman"/>
          <w:color w:val="0033CC"/>
          <w:sz w:val="24"/>
          <w:szCs w:val="24"/>
          <w:lang w:eastAsia="ru-RU"/>
        </w:rPr>
        <w:t>,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w:t>
      </w:r>
      <w:proofErr w:type="gramEnd"/>
      <w:r w:rsidRPr="00395A7D">
        <w:rPr>
          <w:rFonts w:ascii="Times New Roman" w:eastAsia="Times New Roman" w:hAnsi="Times New Roman" w:cs="Times New Roman"/>
          <w:color w:val="0033CC"/>
          <w:sz w:val="24"/>
          <w:szCs w:val="24"/>
          <w:lang w:eastAsia="ru-RU"/>
        </w:rPr>
        <w:t xml:space="preserve">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r:id="rId8" w:anchor="dst100073" w:history="1">
        <w:r w:rsidRPr="00395A7D">
          <w:rPr>
            <w:rFonts w:ascii="Times New Roman" w:eastAsia="Times New Roman" w:hAnsi="Times New Roman" w:cs="Times New Roman"/>
            <w:color w:val="0033CC"/>
            <w:sz w:val="24"/>
            <w:szCs w:val="24"/>
            <w:u w:val="single"/>
            <w:lang w:eastAsia="ru-RU"/>
          </w:rPr>
          <w:t>статьи 9</w:t>
        </w:r>
      </w:hyperlink>
      <w:r w:rsidRPr="00395A7D">
        <w:rPr>
          <w:rFonts w:ascii="Times New Roman" w:eastAsia="Times New Roman" w:hAnsi="Times New Roman" w:cs="Times New Roman"/>
          <w:color w:val="0033CC"/>
          <w:sz w:val="24"/>
          <w:szCs w:val="24"/>
          <w:lang w:eastAsia="ru-RU"/>
        </w:rPr>
        <w:t> настоящего Федерального закона.</w:t>
      </w:r>
    </w:p>
    <w:p w:rsidR="00395A7D" w:rsidRPr="00395A7D" w:rsidRDefault="00395A7D" w:rsidP="00395A7D">
      <w:pPr>
        <w:shd w:val="clear" w:color="auto" w:fill="FFFFFF"/>
        <w:spacing w:before="88" w:after="0" w:line="152" w:lineRule="atLeast"/>
        <w:rPr>
          <w:rFonts w:ascii="Times New Roman" w:eastAsia="Times New Roman" w:hAnsi="Times New Roman" w:cs="Times New Roman"/>
          <w:color w:val="0033CC"/>
          <w:sz w:val="12"/>
          <w:szCs w:val="12"/>
          <w:lang w:eastAsia="ru-RU"/>
        </w:rPr>
      </w:pPr>
      <w:r w:rsidRPr="00395A7D">
        <w:rPr>
          <w:rFonts w:ascii="Times New Roman" w:eastAsia="Times New Roman" w:hAnsi="Times New Roman" w:cs="Times New Roman"/>
          <w:color w:val="0033CC"/>
          <w:sz w:val="12"/>
          <w:szCs w:val="12"/>
          <w:lang w:eastAsia="ru-RU"/>
        </w:rPr>
        <w:t>(</w:t>
      </w:r>
      <w:proofErr w:type="gramStart"/>
      <w:r w:rsidRPr="00395A7D">
        <w:rPr>
          <w:rFonts w:ascii="Times New Roman" w:eastAsia="Times New Roman" w:hAnsi="Times New Roman" w:cs="Times New Roman"/>
          <w:color w:val="0033CC"/>
          <w:sz w:val="12"/>
          <w:szCs w:val="12"/>
          <w:lang w:eastAsia="ru-RU"/>
        </w:rPr>
        <w:t>в</w:t>
      </w:r>
      <w:proofErr w:type="gramEnd"/>
      <w:r w:rsidRPr="00395A7D">
        <w:rPr>
          <w:rFonts w:ascii="Times New Roman" w:eastAsia="Times New Roman" w:hAnsi="Times New Roman" w:cs="Times New Roman"/>
          <w:color w:val="0033CC"/>
          <w:sz w:val="12"/>
          <w:szCs w:val="12"/>
          <w:lang w:eastAsia="ru-RU"/>
        </w:rPr>
        <w:t xml:space="preserve"> ред. Федерального </w:t>
      </w:r>
      <w:hyperlink r:id="rId9" w:anchor="dst100022" w:history="1">
        <w:r w:rsidRPr="00395A7D">
          <w:rPr>
            <w:rFonts w:ascii="Times New Roman" w:eastAsia="Times New Roman" w:hAnsi="Times New Roman" w:cs="Times New Roman"/>
            <w:color w:val="0033CC"/>
            <w:sz w:val="12"/>
            <w:u w:val="single"/>
            <w:lang w:eastAsia="ru-RU"/>
          </w:rPr>
          <w:t>закона</w:t>
        </w:r>
      </w:hyperlink>
      <w:r w:rsidRPr="00395A7D">
        <w:rPr>
          <w:rFonts w:ascii="Times New Roman" w:eastAsia="Times New Roman" w:hAnsi="Times New Roman" w:cs="Times New Roman"/>
          <w:color w:val="0033CC"/>
          <w:sz w:val="12"/>
          <w:szCs w:val="12"/>
          <w:lang w:eastAsia="ru-RU"/>
        </w:rPr>
        <w:t> от 27.12.2019 N 476-ФЗ)</w:t>
      </w:r>
    </w:p>
    <w:p w:rsidR="00395A7D" w:rsidRPr="00395A7D" w:rsidRDefault="00395A7D" w:rsidP="00395A7D">
      <w:pPr>
        <w:shd w:val="clear" w:color="auto" w:fill="FFFFFF"/>
        <w:spacing w:before="88" w:after="0" w:line="152" w:lineRule="atLeast"/>
        <w:rPr>
          <w:rFonts w:ascii="Times New Roman" w:eastAsia="Times New Roman" w:hAnsi="Times New Roman" w:cs="Times New Roman"/>
          <w:color w:val="0033CC"/>
          <w:sz w:val="12"/>
          <w:szCs w:val="12"/>
          <w:lang w:eastAsia="ru-RU"/>
        </w:rPr>
      </w:pPr>
      <w:r w:rsidRPr="00395A7D">
        <w:rPr>
          <w:rFonts w:ascii="Times New Roman" w:eastAsia="Times New Roman" w:hAnsi="Times New Roman" w:cs="Times New Roman"/>
          <w:color w:val="0033CC"/>
          <w:sz w:val="12"/>
          <w:szCs w:val="12"/>
          <w:lang w:eastAsia="ru-RU"/>
        </w:rPr>
        <w:t>(</w:t>
      </w:r>
      <w:proofErr w:type="gramStart"/>
      <w:r w:rsidRPr="00395A7D">
        <w:rPr>
          <w:rFonts w:ascii="Times New Roman" w:eastAsia="Times New Roman" w:hAnsi="Times New Roman" w:cs="Times New Roman"/>
          <w:color w:val="0033CC"/>
          <w:sz w:val="12"/>
          <w:szCs w:val="12"/>
          <w:lang w:eastAsia="ru-RU"/>
        </w:rPr>
        <w:t>см</w:t>
      </w:r>
      <w:proofErr w:type="gramEnd"/>
      <w:r w:rsidRPr="00395A7D">
        <w:rPr>
          <w:rFonts w:ascii="Times New Roman" w:eastAsia="Times New Roman" w:hAnsi="Times New Roman" w:cs="Times New Roman"/>
          <w:color w:val="0033CC"/>
          <w:sz w:val="12"/>
          <w:szCs w:val="12"/>
          <w:lang w:eastAsia="ru-RU"/>
        </w:rPr>
        <w:t>. текст в предыдущей </w:t>
      </w:r>
      <w:hyperlink r:id="rId10" w:history="1">
        <w:r w:rsidRPr="00395A7D">
          <w:rPr>
            <w:rFonts w:ascii="Times New Roman" w:eastAsia="Times New Roman" w:hAnsi="Times New Roman" w:cs="Times New Roman"/>
            <w:color w:val="0033CC"/>
            <w:sz w:val="12"/>
            <w:u w:val="single"/>
            <w:lang w:eastAsia="ru-RU"/>
          </w:rPr>
          <w:t>редакции</w:t>
        </w:r>
      </w:hyperlink>
      <w:r w:rsidRPr="00395A7D">
        <w:rPr>
          <w:rFonts w:ascii="Times New Roman" w:eastAsia="Times New Roman" w:hAnsi="Times New Roman" w:cs="Times New Roman"/>
          <w:color w:val="0033CC"/>
          <w:sz w:val="12"/>
          <w:szCs w:val="12"/>
          <w:lang w:eastAsia="ru-RU"/>
        </w:rPr>
        <w:t>)</w:t>
      </w:r>
    </w:p>
    <w:p w:rsidR="00395A7D" w:rsidRPr="00395A7D" w:rsidRDefault="00395A7D" w:rsidP="00395A7D">
      <w:pPr>
        <w:spacing w:after="0"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 xml:space="preserve">3. </w:t>
      </w:r>
      <w:proofErr w:type="gramStart"/>
      <w:r w:rsidRPr="00395A7D">
        <w:rPr>
          <w:rFonts w:ascii="Times New Roman" w:eastAsia="Times New Roman" w:hAnsi="Times New Roman" w:cs="Times New Roman"/>
          <w:color w:val="0033CC"/>
          <w:sz w:val="24"/>
          <w:szCs w:val="24"/>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w:t>
      </w:r>
      <w:r w:rsidRPr="00395A7D">
        <w:rPr>
          <w:rFonts w:ascii="Times New Roman" w:eastAsia="Times New Roman" w:hAnsi="Times New Roman" w:cs="Times New Roman"/>
          <w:color w:val="0033CC"/>
          <w:sz w:val="24"/>
          <w:szCs w:val="24"/>
          <w:lang w:eastAsia="ru-RU"/>
        </w:rPr>
        <w:lastRenderedPageBreak/>
        <w:t>носителе, подписанному собственноручной подписью и заверенному печатью.</w:t>
      </w:r>
      <w:proofErr w:type="gramEnd"/>
      <w:r w:rsidRPr="00395A7D">
        <w:rPr>
          <w:rFonts w:ascii="Times New Roman" w:eastAsia="Times New Roman" w:hAnsi="Times New Roman" w:cs="Times New Roman"/>
          <w:color w:val="0033CC"/>
          <w:sz w:val="24"/>
          <w:szCs w:val="24"/>
          <w:lang w:eastAsia="ru-RU"/>
        </w:rPr>
        <w:t xml:space="preserve"> </w:t>
      </w:r>
      <w:proofErr w:type="gramStart"/>
      <w:r w:rsidRPr="00395A7D">
        <w:rPr>
          <w:rFonts w:ascii="Times New Roman" w:eastAsia="Times New Roman" w:hAnsi="Times New Roman" w:cs="Times New Roman"/>
          <w:color w:val="0033CC"/>
          <w:sz w:val="24"/>
          <w:szCs w:val="24"/>
          <w:lang w:eastAsia="ru-RU"/>
        </w:rPr>
        <w:t>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w:t>
      </w:r>
      <w:proofErr w:type="gramEnd"/>
      <w:r w:rsidRPr="00395A7D">
        <w:rPr>
          <w:rFonts w:ascii="Times New Roman" w:eastAsia="Times New Roman" w:hAnsi="Times New Roman" w:cs="Times New Roman"/>
          <w:color w:val="0033CC"/>
          <w:sz w:val="24"/>
          <w:szCs w:val="24"/>
          <w:lang w:eastAsia="ru-RU"/>
        </w:rPr>
        <w:t xml:space="preserve">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395A7D" w:rsidRDefault="00395A7D" w:rsidP="00ED292B">
      <w:pPr>
        <w:shd w:val="clear" w:color="auto" w:fill="FFFFFF"/>
        <w:spacing w:after="100" w:afterAutospacing="1" w:line="240" w:lineRule="auto"/>
        <w:outlineLvl w:val="0"/>
        <w:rPr>
          <w:rFonts w:ascii="Arial" w:eastAsia="Times New Roman" w:hAnsi="Arial" w:cs="Arial"/>
          <w:b/>
          <w:bCs/>
          <w:color w:val="444444"/>
          <w:kern w:val="36"/>
          <w:sz w:val="48"/>
          <w:szCs w:val="48"/>
          <w:lang w:eastAsia="ru-RU"/>
        </w:rPr>
      </w:pPr>
    </w:p>
    <w:p w:rsidR="00994D45" w:rsidRDefault="00994D45" w:rsidP="00ED292B">
      <w:pPr>
        <w:shd w:val="clear" w:color="auto" w:fill="FFFFFF"/>
        <w:spacing w:after="100" w:afterAutospacing="1" w:line="240" w:lineRule="auto"/>
        <w:outlineLvl w:val="0"/>
        <w:rPr>
          <w:rFonts w:ascii="Arial" w:eastAsia="Times New Roman" w:hAnsi="Arial" w:cs="Arial"/>
          <w:b/>
          <w:bCs/>
          <w:color w:val="444444"/>
          <w:kern w:val="36"/>
          <w:sz w:val="48"/>
          <w:szCs w:val="48"/>
          <w:lang w:eastAsia="ru-RU"/>
        </w:rPr>
      </w:pPr>
    </w:p>
    <w:p w:rsidR="00ED292B" w:rsidRPr="00ED292B" w:rsidRDefault="00ED292B" w:rsidP="00ED292B">
      <w:pPr>
        <w:shd w:val="clear" w:color="auto" w:fill="FFFFFF"/>
        <w:spacing w:after="100" w:afterAutospacing="1" w:line="240" w:lineRule="auto"/>
        <w:outlineLvl w:val="0"/>
        <w:rPr>
          <w:rFonts w:ascii="Arial" w:eastAsia="Times New Roman" w:hAnsi="Arial" w:cs="Arial"/>
          <w:b/>
          <w:bCs/>
          <w:color w:val="0033CC"/>
          <w:kern w:val="36"/>
          <w:sz w:val="48"/>
          <w:szCs w:val="48"/>
          <w:lang w:eastAsia="ru-RU"/>
        </w:rPr>
      </w:pPr>
      <w:r w:rsidRPr="00ED292B">
        <w:rPr>
          <w:rFonts w:ascii="Arial" w:eastAsia="Times New Roman" w:hAnsi="Arial" w:cs="Arial"/>
          <w:b/>
          <w:bCs/>
          <w:color w:val="0033CC"/>
          <w:kern w:val="36"/>
          <w:sz w:val="48"/>
          <w:szCs w:val="48"/>
          <w:lang w:eastAsia="ru-RU"/>
        </w:rPr>
        <w:t>Электронная подпись для кадровых документов (КЭДО)</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0"/>
          <w:szCs w:val="20"/>
          <w:lang w:eastAsia="ru-RU"/>
        </w:rPr>
      </w:pPr>
      <w:r w:rsidRPr="00ED292B">
        <w:rPr>
          <w:rFonts w:ascii="Arial" w:eastAsia="Times New Roman" w:hAnsi="Arial" w:cs="Arial"/>
          <w:color w:val="0033CC"/>
          <w:sz w:val="20"/>
          <w:szCs w:val="20"/>
          <w:lang w:eastAsia="ru-RU"/>
        </w:rPr>
        <w:t>В конце 2021 года Президент РФ Владимир Путин подписал Федеральный закон №377-ФЗ, который позволяет вести </w:t>
      </w:r>
      <w:hyperlink r:id="rId11" w:tgtFrame="_blank" w:history="1">
        <w:r w:rsidRPr="00A83BF0">
          <w:rPr>
            <w:rFonts w:ascii="Arial" w:eastAsia="Times New Roman" w:hAnsi="Arial" w:cs="Arial"/>
            <w:color w:val="0033CC"/>
            <w:sz w:val="20"/>
            <w:szCs w:val="20"/>
            <w:u w:val="single"/>
            <w:lang w:eastAsia="ru-RU"/>
          </w:rPr>
          <w:t>кадровые документы в электронном формате</w:t>
        </w:r>
      </w:hyperlink>
      <w:r w:rsidRPr="00ED292B">
        <w:rPr>
          <w:rFonts w:ascii="Arial" w:eastAsia="Times New Roman" w:hAnsi="Arial" w:cs="Arial"/>
          <w:color w:val="0033CC"/>
          <w:sz w:val="20"/>
          <w:szCs w:val="20"/>
          <w:lang w:eastAsia="ru-RU"/>
        </w:rPr>
        <w:t> и устанавливает порядок ведения электронного документооборота (ЭДО) и приёма на работу к работодателям, использующим ЭДО. Для цифрового обмена данными понадобится электронная подпись для кадровых документов.</w:t>
      </w:r>
    </w:p>
    <w:p w:rsidR="00ED292B" w:rsidRPr="00ED292B" w:rsidRDefault="00ED292B" w:rsidP="00ED292B">
      <w:pPr>
        <w:shd w:val="clear" w:color="auto" w:fill="FFFFFF"/>
        <w:spacing w:line="145" w:lineRule="atLeast"/>
        <w:rPr>
          <w:rFonts w:ascii="Arial" w:eastAsia="Times New Roman" w:hAnsi="Arial" w:cs="Arial"/>
          <w:b/>
          <w:bCs/>
          <w:color w:val="0033CC"/>
          <w:sz w:val="11"/>
          <w:szCs w:val="11"/>
          <w:lang w:eastAsia="ru-RU"/>
        </w:rPr>
      </w:pPr>
      <w:hyperlink r:id="rId12" w:history="1">
        <w:r w:rsidRPr="00A83BF0">
          <w:rPr>
            <w:rFonts w:ascii="Arial" w:eastAsia="Times New Roman" w:hAnsi="Arial" w:cs="Arial"/>
            <w:b/>
            <w:bCs/>
            <w:color w:val="0033CC"/>
            <w:sz w:val="11"/>
            <w:u w:val="single"/>
            <w:lang w:eastAsia="ru-RU"/>
          </w:rPr>
          <w:t>Федеральный закон от 22.11.2021 N 377-ФЗ "О внесении изменений в Трудовой кодекс Российской Федерации"</w:t>
        </w:r>
      </w:hyperlink>
    </w:p>
    <w:p w:rsidR="00ED292B" w:rsidRPr="00ED292B" w:rsidRDefault="00ED292B" w:rsidP="00ED292B">
      <w:pPr>
        <w:shd w:val="clear" w:color="auto" w:fill="FFFFFF"/>
        <w:spacing w:after="0" w:line="189" w:lineRule="atLeast"/>
        <w:outlineLvl w:val="0"/>
        <w:rPr>
          <w:rFonts w:ascii="Arial" w:eastAsia="Times New Roman" w:hAnsi="Arial" w:cs="Arial"/>
          <w:b/>
          <w:bCs/>
          <w:color w:val="0033CC"/>
          <w:kern w:val="36"/>
          <w:sz w:val="13"/>
          <w:szCs w:val="13"/>
          <w:lang w:eastAsia="ru-RU"/>
        </w:rPr>
      </w:pPr>
      <w:r w:rsidRPr="00ED292B">
        <w:rPr>
          <w:rFonts w:ascii="Arial" w:eastAsia="Times New Roman" w:hAnsi="Arial" w:cs="Arial"/>
          <w:b/>
          <w:bCs/>
          <w:color w:val="0033CC"/>
          <w:kern w:val="36"/>
          <w:sz w:val="13"/>
          <w:szCs w:val="13"/>
          <w:lang w:eastAsia="ru-RU"/>
        </w:rPr>
        <w:t>Статья 1</w:t>
      </w:r>
    </w:p>
    <w:p w:rsidR="00ED292B" w:rsidRPr="00ED292B" w:rsidRDefault="00ED292B" w:rsidP="00ED292B">
      <w:pPr>
        <w:shd w:val="clear" w:color="auto" w:fill="FFFFFF"/>
        <w:spacing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Внести в Трудовой </w:t>
      </w:r>
      <w:hyperlink r:id="rId13" w:history="1">
        <w:r w:rsidRPr="00A83BF0">
          <w:rPr>
            <w:rFonts w:ascii="Times New Roman" w:eastAsia="Times New Roman" w:hAnsi="Times New Roman" w:cs="Times New Roman"/>
            <w:color w:val="0033CC"/>
            <w:sz w:val="13"/>
            <w:u w:val="single"/>
            <w:lang w:eastAsia="ru-RU"/>
          </w:rPr>
          <w:t>кодекс</w:t>
        </w:r>
      </w:hyperlink>
      <w:r w:rsidRPr="00ED292B">
        <w:rPr>
          <w:rFonts w:ascii="Times New Roman" w:eastAsia="Times New Roman" w:hAnsi="Times New Roman" w:cs="Times New Roman"/>
          <w:color w:val="0033CC"/>
          <w:sz w:val="13"/>
          <w:szCs w:val="13"/>
          <w:lang w:eastAsia="ru-RU"/>
        </w:rPr>
        <w:t> Российской Федерации (Собрание законодательства Российской Федерации, 2002, N 1, ст. 3; 2006, N 27, ст. 2878; 2013, N 14, ст. 1668; 2020, N 50, ст. 8052) следующие изменения:</w:t>
      </w:r>
    </w:p>
    <w:p w:rsidR="00ED292B" w:rsidRPr="00ED292B" w:rsidRDefault="00ED292B" w:rsidP="00ED292B">
      <w:pPr>
        <w:shd w:val="clear" w:color="auto" w:fill="FFFFFF"/>
        <w:spacing w:after="0" w:line="152" w:lineRule="atLeast"/>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1) </w:t>
      </w:r>
      <w:hyperlink r:id="rId14" w:history="1">
        <w:r w:rsidRPr="00A83BF0">
          <w:rPr>
            <w:rFonts w:ascii="Times New Roman" w:eastAsia="Times New Roman" w:hAnsi="Times New Roman" w:cs="Times New Roman"/>
            <w:color w:val="0033CC"/>
            <w:sz w:val="13"/>
            <w:u w:val="single"/>
            <w:lang w:eastAsia="ru-RU"/>
          </w:rPr>
          <w:t>главу 2</w:t>
        </w:r>
      </w:hyperlink>
      <w:r w:rsidRPr="00ED292B">
        <w:rPr>
          <w:rFonts w:ascii="Times New Roman" w:eastAsia="Times New Roman" w:hAnsi="Times New Roman" w:cs="Times New Roman"/>
          <w:color w:val="0033CC"/>
          <w:sz w:val="13"/>
          <w:szCs w:val="13"/>
          <w:lang w:eastAsia="ru-RU"/>
        </w:rPr>
        <w:t> дополнить статьями 22.1 - 22.3 следующего содержания:</w:t>
      </w:r>
    </w:p>
    <w:p w:rsidR="00ED292B" w:rsidRPr="00ED292B" w:rsidRDefault="00ED292B" w:rsidP="00ED292B">
      <w:pPr>
        <w:shd w:val="clear" w:color="auto" w:fill="FFFFFF"/>
        <w:spacing w:after="0" w:line="152" w:lineRule="atLeast"/>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"Статья 22.1. Электронный документооборот в сфере трудовых отношений</w:t>
      </w:r>
    </w:p>
    <w:p w:rsidR="00ED292B" w:rsidRPr="00ED292B" w:rsidRDefault="00ED292B" w:rsidP="00ED292B">
      <w:pPr>
        <w:shd w:val="clear" w:color="auto" w:fill="FFFFFF"/>
        <w:spacing w:after="0" w:line="152" w:lineRule="atLeast"/>
        <w:rPr>
          <w:rFonts w:ascii="Times New Roman" w:eastAsia="Times New Roman" w:hAnsi="Times New Roman" w:cs="Times New Roman"/>
          <w:color w:val="0033CC"/>
          <w:sz w:val="13"/>
          <w:szCs w:val="13"/>
          <w:lang w:eastAsia="ru-RU"/>
        </w:rPr>
      </w:pPr>
      <w:proofErr w:type="gramStart"/>
      <w:r w:rsidRPr="00ED292B">
        <w:rPr>
          <w:rFonts w:ascii="Times New Roman" w:eastAsia="Times New Roman" w:hAnsi="Times New Roman" w:cs="Times New Roman"/>
          <w:color w:val="0033CC"/>
          <w:sz w:val="13"/>
          <w:szCs w:val="13"/>
          <w:lang w:eastAsia="ru-RU"/>
        </w:rPr>
        <w:t>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статьями 22.2 и 22.3 настоящего Кодекса.</w:t>
      </w:r>
      <w:proofErr w:type="gramEnd"/>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proofErr w:type="gramStart"/>
      <w:r w:rsidRPr="00ED292B">
        <w:rPr>
          <w:rFonts w:ascii="Times New Roman" w:eastAsia="Times New Roman" w:hAnsi="Times New Roman" w:cs="Times New Roman"/>
          <w:color w:val="0033CC"/>
          <w:sz w:val="13"/>
          <w:szCs w:val="13"/>
          <w:lang w:eastAsia="ru-RU"/>
        </w:rPr>
        <w:t>Положения настоящей статьи и статей 22.2 и 22.3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части третьей настоящей</w:t>
      </w:r>
      <w:proofErr w:type="gramEnd"/>
      <w:r w:rsidRPr="00ED292B">
        <w:rPr>
          <w:rFonts w:ascii="Times New Roman" w:eastAsia="Times New Roman" w:hAnsi="Times New Roman" w:cs="Times New Roman"/>
          <w:color w:val="0033CC"/>
          <w:sz w:val="13"/>
          <w:szCs w:val="13"/>
          <w:lang w:eastAsia="ru-RU"/>
        </w:rPr>
        <w:t xml:space="preserve"> статьи.</w:t>
      </w:r>
    </w:p>
    <w:p w:rsidR="00ED292B" w:rsidRPr="00ED292B" w:rsidRDefault="00ED292B" w:rsidP="00ED292B">
      <w:pPr>
        <w:shd w:val="clear" w:color="auto" w:fill="FFFFFF"/>
        <w:spacing w:after="0" w:line="152" w:lineRule="atLeast"/>
        <w:rPr>
          <w:rFonts w:ascii="Times New Roman" w:eastAsia="Times New Roman" w:hAnsi="Times New Roman" w:cs="Times New Roman"/>
          <w:color w:val="0033CC"/>
          <w:sz w:val="13"/>
          <w:szCs w:val="13"/>
          <w:lang w:eastAsia="ru-RU"/>
        </w:rPr>
      </w:pPr>
      <w:proofErr w:type="gramStart"/>
      <w:r w:rsidRPr="00ED292B">
        <w:rPr>
          <w:rFonts w:ascii="Times New Roman" w:eastAsia="Times New Roman" w:hAnsi="Times New Roman" w:cs="Times New Roman"/>
          <w:color w:val="0033CC"/>
          <w:sz w:val="13"/>
          <w:szCs w:val="13"/>
          <w:lang w:eastAsia="ru-RU"/>
        </w:rPr>
        <w:t>Положения настоящей статьи и статей 22.2 и 22.3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roofErr w:type="gramEnd"/>
    </w:p>
    <w:p w:rsidR="00ED292B" w:rsidRPr="00ED292B" w:rsidRDefault="00ED292B" w:rsidP="00ED292B">
      <w:pPr>
        <w:shd w:val="clear" w:color="auto" w:fill="FFFFFF"/>
        <w:spacing w:after="0" w:line="152" w:lineRule="atLeast"/>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Электронный документооборот может осуществляться работодателем посредством следующих информационных систем:</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 xml:space="preserve">Единой цифровой платформы в сфере занятости и трудовых отношений "Работа в России" (далее - цифровая платформа "Работа в России") в порядке, определяемом в соответствии с законодательством о занятости населения в Российской Федерации. Доступ к цифровой платформе "Работа в России" </w:t>
      </w:r>
      <w:proofErr w:type="gramStart"/>
      <w:r w:rsidRPr="00ED292B">
        <w:rPr>
          <w:rFonts w:ascii="Times New Roman" w:eastAsia="Times New Roman" w:hAnsi="Times New Roman" w:cs="Times New Roman"/>
          <w:color w:val="0033CC"/>
          <w:sz w:val="13"/>
          <w:szCs w:val="13"/>
          <w:lang w:eastAsia="ru-RU"/>
        </w:rPr>
        <w:t>обеспечивается</w:t>
      </w:r>
      <w:proofErr w:type="gramEnd"/>
      <w:r w:rsidRPr="00ED292B">
        <w:rPr>
          <w:rFonts w:ascii="Times New Roman" w:eastAsia="Times New Roman" w:hAnsi="Times New Roman" w:cs="Times New Roman"/>
          <w:color w:val="0033CC"/>
          <w:sz w:val="13"/>
          <w:szCs w:val="13"/>
          <w:lang w:eastAsia="ru-RU"/>
        </w:rPr>
        <w:t xml:space="preserve">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ED292B" w:rsidRPr="00ED292B" w:rsidRDefault="00ED292B" w:rsidP="00ED292B">
      <w:pPr>
        <w:shd w:val="clear" w:color="auto" w:fill="FFFFFF"/>
        <w:spacing w:after="0" w:line="152" w:lineRule="atLeast"/>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статьи 22.3 настоящего Кодекса устанавливается Правительством Российской Федерации. Порядок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статьи 22.3 настоящего Кодекса устанавливается Правительством Российской Федерации.</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b/>
          <w:color w:val="0033CC"/>
          <w:sz w:val="13"/>
          <w:szCs w:val="13"/>
          <w:lang w:eastAsia="ru-RU"/>
        </w:rPr>
      </w:pPr>
      <w:r w:rsidRPr="00ED292B">
        <w:rPr>
          <w:rFonts w:ascii="Times New Roman" w:eastAsia="Times New Roman" w:hAnsi="Times New Roman" w:cs="Times New Roman"/>
          <w:b/>
          <w:color w:val="0033CC"/>
          <w:sz w:val="13"/>
          <w:szCs w:val="13"/>
          <w:lang w:eastAsia="ru-RU"/>
        </w:rPr>
        <w:t>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 xml:space="preserve">цифровой платформы "Работа в России", доступ к которой </w:t>
      </w:r>
      <w:proofErr w:type="gramStart"/>
      <w:r w:rsidRPr="00ED292B">
        <w:rPr>
          <w:rFonts w:ascii="Times New Roman" w:eastAsia="Times New Roman" w:hAnsi="Times New Roman" w:cs="Times New Roman"/>
          <w:color w:val="0033CC"/>
          <w:sz w:val="13"/>
          <w:szCs w:val="13"/>
          <w:lang w:eastAsia="ru-RU"/>
        </w:rPr>
        <w:t>обеспечивается</w:t>
      </w:r>
      <w:proofErr w:type="gramEnd"/>
      <w:r w:rsidRPr="00ED292B">
        <w:rPr>
          <w:rFonts w:ascii="Times New Roman" w:eastAsia="Times New Roman" w:hAnsi="Times New Roman" w:cs="Times New Roman"/>
          <w:color w:val="0033CC"/>
          <w:sz w:val="13"/>
          <w:szCs w:val="13"/>
          <w:lang w:eastAsia="ru-RU"/>
        </w:rPr>
        <w:t xml:space="preserve">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b/>
          <w:color w:val="0033CC"/>
          <w:sz w:val="13"/>
          <w:szCs w:val="13"/>
          <w:lang w:eastAsia="ru-RU"/>
        </w:rPr>
      </w:pPr>
      <w:r w:rsidRPr="00ED292B">
        <w:rPr>
          <w:rFonts w:ascii="Times New Roman" w:eastAsia="Times New Roman" w:hAnsi="Times New Roman" w:cs="Times New Roman"/>
          <w:b/>
          <w:color w:val="0033CC"/>
          <w:sz w:val="13"/>
          <w:szCs w:val="13"/>
          <w:lang w:eastAsia="ru-RU"/>
        </w:rPr>
        <w:t>информационной системы работодателя в случае ее применения работодателем в целях осуществления электронного документооборота.</w:t>
      </w:r>
    </w:p>
    <w:p w:rsidR="00ED292B" w:rsidRPr="00ED292B" w:rsidRDefault="00ED292B" w:rsidP="00ED292B">
      <w:pPr>
        <w:shd w:val="clear" w:color="auto" w:fill="F4F3F8"/>
        <w:spacing w:after="0" w:line="139" w:lineRule="atLeast"/>
        <w:rPr>
          <w:rFonts w:ascii="Times New Roman" w:eastAsia="Times New Roman" w:hAnsi="Times New Roman" w:cs="Times New Roman"/>
          <w:b/>
          <w:color w:val="0033CC"/>
          <w:sz w:val="12"/>
          <w:szCs w:val="12"/>
          <w:lang w:eastAsia="ru-RU"/>
        </w:rPr>
      </w:pPr>
      <w:proofErr w:type="spellStart"/>
      <w:r w:rsidRPr="00ED292B">
        <w:rPr>
          <w:rFonts w:ascii="Times New Roman" w:eastAsia="Times New Roman" w:hAnsi="Times New Roman" w:cs="Times New Roman"/>
          <w:b/>
          <w:color w:val="0033CC"/>
          <w:sz w:val="12"/>
          <w:szCs w:val="12"/>
          <w:lang w:eastAsia="ru-RU"/>
        </w:rPr>
        <w:t>КонсультантПлюс</w:t>
      </w:r>
      <w:proofErr w:type="spellEnd"/>
      <w:r w:rsidRPr="00ED292B">
        <w:rPr>
          <w:rFonts w:ascii="Times New Roman" w:eastAsia="Times New Roman" w:hAnsi="Times New Roman" w:cs="Times New Roman"/>
          <w:b/>
          <w:color w:val="0033CC"/>
          <w:sz w:val="12"/>
          <w:szCs w:val="12"/>
          <w:lang w:eastAsia="ru-RU"/>
        </w:rPr>
        <w:t>: примечание.</w:t>
      </w:r>
    </w:p>
    <w:p w:rsidR="00ED292B" w:rsidRPr="00ED292B" w:rsidRDefault="00ED292B" w:rsidP="00ED292B">
      <w:pPr>
        <w:shd w:val="clear" w:color="auto" w:fill="F4F3F8"/>
        <w:spacing w:after="0" w:line="139" w:lineRule="atLeast"/>
        <w:rPr>
          <w:rFonts w:ascii="Times New Roman" w:eastAsia="Times New Roman" w:hAnsi="Times New Roman" w:cs="Times New Roman"/>
          <w:b/>
          <w:color w:val="0033CC"/>
          <w:sz w:val="12"/>
          <w:szCs w:val="12"/>
          <w:lang w:eastAsia="ru-RU"/>
        </w:rPr>
      </w:pPr>
      <w:proofErr w:type="spellStart"/>
      <w:r w:rsidRPr="00ED292B">
        <w:rPr>
          <w:rFonts w:ascii="Times New Roman" w:eastAsia="Times New Roman" w:hAnsi="Times New Roman" w:cs="Times New Roman"/>
          <w:b/>
          <w:color w:val="0033CC"/>
          <w:sz w:val="12"/>
          <w:szCs w:val="12"/>
          <w:lang w:eastAsia="ru-RU"/>
        </w:rPr>
        <w:t>Абз</w:t>
      </w:r>
      <w:proofErr w:type="spellEnd"/>
      <w:r w:rsidRPr="00ED292B">
        <w:rPr>
          <w:rFonts w:ascii="Times New Roman" w:eastAsia="Times New Roman" w:hAnsi="Times New Roman" w:cs="Times New Roman"/>
          <w:b/>
          <w:color w:val="0033CC"/>
          <w:sz w:val="12"/>
          <w:szCs w:val="12"/>
          <w:lang w:eastAsia="ru-RU"/>
        </w:rPr>
        <w:t>. 13 п. 1 ст. 1 </w:t>
      </w:r>
      <w:hyperlink r:id="rId15" w:anchor="dst100089" w:history="1">
        <w:r w:rsidRPr="00A83BF0">
          <w:rPr>
            <w:rFonts w:ascii="Times New Roman" w:eastAsia="Times New Roman" w:hAnsi="Times New Roman" w:cs="Times New Roman"/>
            <w:b/>
            <w:color w:val="0033CC"/>
            <w:sz w:val="12"/>
            <w:u w:val="single"/>
            <w:lang w:eastAsia="ru-RU"/>
          </w:rPr>
          <w:t>вступает</w:t>
        </w:r>
      </w:hyperlink>
      <w:r w:rsidRPr="00ED292B">
        <w:rPr>
          <w:rFonts w:ascii="Times New Roman" w:eastAsia="Times New Roman" w:hAnsi="Times New Roman" w:cs="Times New Roman"/>
          <w:b/>
          <w:color w:val="0033CC"/>
          <w:sz w:val="12"/>
          <w:szCs w:val="12"/>
          <w:lang w:eastAsia="ru-RU"/>
        </w:rPr>
        <w:t> в силу с 01.03.2023.</w:t>
      </w:r>
    </w:p>
    <w:p w:rsidR="00ED292B" w:rsidRPr="00ED292B" w:rsidRDefault="00ED292B" w:rsidP="00ED292B">
      <w:pPr>
        <w:shd w:val="clear" w:color="auto" w:fill="FFFFFF"/>
        <w:spacing w:after="0" w:line="152" w:lineRule="atLeast"/>
        <w:rPr>
          <w:rFonts w:ascii="Times New Roman" w:eastAsia="Times New Roman" w:hAnsi="Times New Roman" w:cs="Times New Roman"/>
          <w:b/>
          <w:color w:val="0033CC"/>
          <w:sz w:val="13"/>
          <w:szCs w:val="13"/>
          <w:lang w:eastAsia="ru-RU"/>
        </w:rPr>
      </w:pPr>
      <w:proofErr w:type="gramStart"/>
      <w:r w:rsidRPr="00ED292B">
        <w:rPr>
          <w:rFonts w:ascii="Times New Roman" w:eastAsia="Times New Roman" w:hAnsi="Times New Roman" w:cs="Times New Roman"/>
          <w:b/>
          <w:color w:val="0033CC"/>
          <w:sz w:val="13"/>
          <w:szCs w:val="13"/>
          <w:lang w:eastAsia="ru-RU"/>
        </w:rPr>
        <w:t>При создании электронных документов применяются единые требования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w:t>
      </w:r>
      <w:proofErr w:type="gramEnd"/>
      <w:r w:rsidRPr="00ED292B">
        <w:rPr>
          <w:rFonts w:ascii="Times New Roman" w:eastAsia="Times New Roman" w:hAnsi="Times New Roman" w:cs="Times New Roman"/>
          <w:b/>
          <w:color w:val="0033CC"/>
          <w:sz w:val="13"/>
          <w:szCs w:val="13"/>
          <w:lang w:eastAsia="ru-RU"/>
        </w:rPr>
        <w:t xml:space="preserve">, </w:t>
      </w:r>
      <w:proofErr w:type="gramStart"/>
      <w:r w:rsidRPr="00ED292B">
        <w:rPr>
          <w:rFonts w:ascii="Times New Roman" w:eastAsia="Times New Roman" w:hAnsi="Times New Roman" w:cs="Times New Roman"/>
          <w:b/>
          <w:color w:val="0033CC"/>
          <w:sz w:val="13"/>
          <w:szCs w:val="13"/>
          <w:lang w:eastAsia="ru-RU"/>
        </w:rPr>
        <w:t>осуществляющим</w:t>
      </w:r>
      <w:proofErr w:type="gramEnd"/>
      <w:r w:rsidRPr="00ED292B">
        <w:rPr>
          <w:rFonts w:ascii="Times New Roman" w:eastAsia="Times New Roman" w:hAnsi="Times New Roman" w:cs="Times New Roman"/>
          <w:b/>
          <w:color w:val="0033CC"/>
          <w:sz w:val="13"/>
          <w:szCs w:val="13"/>
          <w:lang w:eastAsia="ru-RU"/>
        </w:rPr>
        <w:t xml:space="preserve"> функции по выработке и реализации государственной политики и нормативно-правовому регулированию в сфере архивного дела и делопроизводства.</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rsidR="00ED292B" w:rsidRPr="00ED292B" w:rsidRDefault="00ED292B" w:rsidP="00ED292B">
      <w:pPr>
        <w:shd w:val="clear" w:color="auto" w:fill="FFFFFF"/>
        <w:spacing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Статья 22.2. Порядок введения электронного документооборота и приема на работу к работодателю, использующему электронный документооборот</w:t>
      </w:r>
    </w:p>
    <w:p w:rsidR="00ED292B" w:rsidRPr="00ED292B" w:rsidRDefault="00ED292B" w:rsidP="00ED292B">
      <w:pPr>
        <w:shd w:val="clear" w:color="auto" w:fill="FFFFFF"/>
        <w:spacing w:after="0" w:line="152" w:lineRule="atLeast"/>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Работодатель вправе принять решение о введении электронного документооборота.</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b/>
          <w:color w:val="0033CC"/>
          <w:sz w:val="13"/>
          <w:szCs w:val="13"/>
          <w:lang w:eastAsia="ru-RU"/>
        </w:rPr>
      </w:pPr>
      <w:r w:rsidRPr="00ED292B">
        <w:rPr>
          <w:rFonts w:ascii="Times New Roman" w:eastAsia="Times New Roman" w:hAnsi="Times New Roman" w:cs="Times New Roman"/>
          <w:b/>
          <w:color w:val="0033CC"/>
          <w:sz w:val="13"/>
          <w:szCs w:val="13"/>
          <w:lang w:eastAsia="ru-RU"/>
        </w:rPr>
        <w:lastRenderedPageBreak/>
        <w:t>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который содержит:</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порядок доступа к информационной системе работодателя (при необходимости);</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перечень электронных документов и перечень категорий работников, в отношении которых осуществляется электронный документооборот;</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может предусматривать:</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исключительные случаи, при которых допускается оформление документов, определенных абзацем четвертым части второй настоящей статьи, на бумажном носителе;</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b/>
          <w:color w:val="0033CC"/>
          <w:sz w:val="13"/>
          <w:szCs w:val="13"/>
          <w:lang w:eastAsia="ru-RU"/>
        </w:rPr>
        <w:t>Работодатель уведомляет каждого работника</w:t>
      </w:r>
      <w:r w:rsidRPr="00ED292B">
        <w:rPr>
          <w:rFonts w:ascii="Times New Roman" w:eastAsia="Times New Roman" w:hAnsi="Times New Roman" w:cs="Times New Roman"/>
          <w:color w:val="0033CC"/>
          <w:sz w:val="13"/>
          <w:szCs w:val="13"/>
          <w:lang w:eastAsia="ru-RU"/>
        </w:rPr>
        <w:t xml:space="preserve"> в срок, установленный локальным нормативным актом, предусмотренным частью второй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rsidR="00ED292B" w:rsidRPr="00ED292B" w:rsidRDefault="00ED292B" w:rsidP="00ED292B">
      <w:pPr>
        <w:shd w:val="clear" w:color="auto" w:fill="FFFFFF"/>
        <w:spacing w:after="0" w:line="152" w:lineRule="atLeast"/>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части седьмой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rsidR="00ED292B" w:rsidRPr="00ED292B" w:rsidRDefault="00ED292B" w:rsidP="00ED292B">
      <w:pPr>
        <w:shd w:val="clear" w:color="auto" w:fill="FFFFFF"/>
        <w:spacing w:after="0" w:line="152" w:lineRule="atLeast"/>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части седьмой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Работодатель обязан безвозмездно предоставлять работникам, которые в соответствии с частями пятой и шестой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При заключении трудового договора документы, предусмотренные статьей 65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Ознакомление лица, поступающего на работу, с документами, предусмотренными частью третьей статьи 68 настоящего Кодекса, может осуществляться в электронной форме.</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Работодатель несет расходы на получение работником электронной подписи (в случае ее отсутствия) и ее использование.</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rsidR="00ED292B" w:rsidRPr="00ED292B" w:rsidRDefault="00ED292B" w:rsidP="00ED292B">
      <w:pPr>
        <w:shd w:val="clear" w:color="auto" w:fill="FFFFFF"/>
        <w:spacing w:after="0" w:line="152" w:lineRule="atLeast"/>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Статья 22.3. Взаимодействие работодателя и работника посредством электронного документооборота</w:t>
      </w:r>
    </w:p>
    <w:p w:rsidR="00ED292B" w:rsidRPr="00ED292B" w:rsidRDefault="00ED292B" w:rsidP="00ED292B">
      <w:pPr>
        <w:shd w:val="clear" w:color="auto" w:fill="FFFFFF"/>
        <w:spacing w:after="0" w:line="152" w:lineRule="atLeast"/>
        <w:ind w:firstLine="540"/>
        <w:rPr>
          <w:rFonts w:ascii="Times New Roman" w:eastAsia="Times New Roman" w:hAnsi="Times New Roman" w:cs="Times New Roman"/>
          <w:color w:val="0033CC"/>
          <w:sz w:val="13"/>
          <w:szCs w:val="13"/>
          <w:lang w:eastAsia="ru-RU"/>
        </w:rPr>
      </w:pPr>
      <w:proofErr w:type="gramStart"/>
      <w:r w:rsidRPr="00ED292B">
        <w:rPr>
          <w:rFonts w:ascii="Times New Roman" w:eastAsia="Times New Roman" w:hAnsi="Times New Roman" w:cs="Times New Roman"/>
          <w:color w:val="0033CC"/>
          <w:sz w:val="13"/>
          <w:szCs w:val="13"/>
          <w:lang w:eastAsia="ru-RU"/>
        </w:rPr>
        <w:t>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roofErr w:type="gramEnd"/>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proofErr w:type="gramStart"/>
      <w:r w:rsidRPr="00ED292B">
        <w:rPr>
          <w:rFonts w:ascii="Times New Roman" w:eastAsia="Times New Roman" w:hAnsi="Times New Roman" w:cs="Times New Roman"/>
          <w:color w:val="0033CC"/>
          <w:sz w:val="13"/>
          <w:szCs w:val="13"/>
          <w:lang w:eastAsia="ru-RU"/>
        </w:rPr>
        <w:t>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roofErr w:type="gramEnd"/>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При подписании иных, чем указанные в части первой настоящей статьи, электронных документов посредством информационной системы работодателя работодателем могут использоваться:</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усиленная квалифицированная электронная подпись;</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усиленная неквалифицированная электронная подпись, порядок проверки которой определяется соглашением сторон трудового договора;</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усиленная неквалифицированная электронная подпись, выданная с использованием инфраструктуры электронного правительства.</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proofErr w:type="gramStart"/>
      <w:r w:rsidRPr="00ED292B">
        <w:rPr>
          <w:rFonts w:ascii="Times New Roman" w:eastAsia="Times New Roman" w:hAnsi="Times New Roman" w:cs="Times New Roman"/>
          <w:color w:val="0033CC"/>
          <w:sz w:val="13"/>
          <w:szCs w:val="13"/>
          <w:lang w:eastAsia="ru-RU"/>
        </w:rP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w:t>
      </w:r>
      <w:proofErr w:type="gramEnd"/>
      <w:r w:rsidRPr="00ED292B">
        <w:rPr>
          <w:rFonts w:ascii="Times New Roman" w:eastAsia="Times New Roman" w:hAnsi="Times New Roman" w:cs="Times New Roman"/>
          <w:color w:val="0033CC"/>
          <w:sz w:val="13"/>
          <w:szCs w:val="13"/>
          <w:lang w:eastAsia="ru-RU"/>
        </w:rPr>
        <w:t xml:space="preserve"> работодателя работником могут использоваться:</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усиленная квалифицированная электронная подпись;</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усиленная неквалифицированная электронная подпись, порядок проверки которой определяется соглашением сторон трудового договора;</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усиленная неквалифицированная электронная подпись, выданная с использованием инфраструктуры электронного правительства.</w:t>
      </w:r>
    </w:p>
    <w:p w:rsidR="00ED292B" w:rsidRPr="00ED292B" w:rsidRDefault="00ED292B" w:rsidP="00ED292B">
      <w:pPr>
        <w:shd w:val="clear" w:color="auto" w:fill="FFFFFF"/>
        <w:spacing w:after="0" w:line="152" w:lineRule="atLeast"/>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При подписании иных, чем указанные в части четвертой настоящей статьи, электронных документов посредством информационной системы работодателя работником могут использоваться:</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усиленная квалифицированная электронная подпись;</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усиленная неквалифицированная электронная подпись, порядок проверки которой определяется соглашением сторон трудового договора;</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усиленная неквалифицированная электронная подпись, выданная с использованием инфраструктуры электронного правительства;</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При подписании электронных документов посредством цифровой платформы "Работа в России" работодателем могут использоваться:</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усиленная квалифицированная электронная подпись;</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усиленная неквалифицированная электронная подпись, выданная с использованием инфраструктуры электронного правительства.</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lastRenderedPageBreak/>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усиленная квалифицированная электронная подпись;</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усиленная неквалифицированная электронная подпись, выданная с использованием инфраструктуры электронного правительства;</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proofErr w:type="gramStart"/>
      <w:r w:rsidRPr="00ED292B">
        <w:rPr>
          <w:rFonts w:ascii="Times New Roman" w:eastAsia="Times New Roman" w:hAnsi="Times New Roman" w:cs="Times New Roman"/>
          <w:color w:val="0033CC"/>
          <w:sz w:val="13"/>
          <w:szCs w:val="13"/>
          <w:lang w:eastAsia="ru-RU"/>
        </w:rPr>
        <w:t>простая электронная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proofErr w:type="gramEnd"/>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статьями 22.1 и 22.2 настоящего Кодекса, посредством:</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цифровой платформы "Работа в России" при условии ее применения работодателем в целях осуществления электронного документооборота.</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Заявления, уведомления и сообщения, направленные работником или лицом, поступающим на работу, способами, указанными в части восьмой настоящей статьи, считаются полученными работодателем на следующий рабочий день после их направления.</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proofErr w:type="gramStart"/>
      <w:r w:rsidRPr="00ED292B">
        <w:rPr>
          <w:rFonts w:ascii="Times New Roman" w:eastAsia="Times New Roman" w:hAnsi="Times New Roman" w:cs="Times New Roman"/>
          <w:color w:val="0033CC"/>
          <w:sz w:val="13"/>
          <w:szCs w:val="13"/>
          <w:lang w:eastAsia="ru-RU"/>
        </w:rPr>
        <w:t>Заявление о выдаче документов, связанных с работой, или их заверенных надлежащим образом копий (статья 62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roofErr w:type="gramEnd"/>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proofErr w:type="gramStart"/>
      <w:r w:rsidRPr="00ED292B">
        <w:rPr>
          <w:rFonts w:ascii="Times New Roman" w:eastAsia="Times New Roman" w:hAnsi="Times New Roman" w:cs="Times New Roman"/>
          <w:color w:val="0033CC"/>
          <w:sz w:val="13"/>
          <w:szCs w:val="13"/>
          <w:lang w:eastAsia="ru-RU"/>
        </w:rPr>
        <w:t>При подаче работником заявления о выдаче документов, связанных с работой, или их копий (статья 62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w:t>
      </w:r>
      <w:proofErr w:type="gramEnd"/>
      <w:r w:rsidRPr="00ED292B">
        <w:rPr>
          <w:rFonts w:ascii="Times New Roman" w:eastAsia="Times New Roman" w:hAnsi="Times New Roman" w:cs="Times New Roman"/>
          <w:color w:val="0033CC"/>
          <w:sz w:val="13"/>
          <w:szCs w:val="13"/>
          <w:lang w:eastAsia="ru-RU"/>
        </w:rPr>
        <w:t xml:space="preserve"> в заявлении работника:</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в форме копии электронного документа на бумажном носителе, заверенной надлежащим образом;</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proofErr w:type="gramStart"/>
      <w:r w:rsidRPr="00ED292B">
        <w:rPr>
          <w:rFonts w:ascii="Times New Roman" w:eastAsia="Times New Roman" w:hAnsi="Times New Roman" w:cs="Times New Roman"/>
          <w:color w:val="0033CC"/>
          <w:sz w:val="13"/>
          <w:szCs w:val="13"/>
          <w:lang w:eastAsia="ru-RU"/>
        </w:rPr>
        <w:t>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roofErr w:type="gramEnd"/>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proofErr w:type="gramStart"/>
      <w:r w:rsidRPr="00ED292B">
        <w:rPr>
          <w:rFonts w:ascii="Times New Roman" w:eastAsia="Times New Roman" w:hAnsi="Times New Roman" w:cs="Times New Roman"/>
          <w:color w:val="0033CC"/>
          <w:sz w:val="13"/>
          <w:szCs w:val="13"/>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w:t>
      </w:r>
      <w:proofErr w:type="gramEnd"/>
      <w:r w:rsidRPr="00ED292B">
        <w:rPr>
          <w:rFonts w:ascii="Times New Roman" w:eastAsia="Times New Roman" w:hAnsi="Times New Roman" w:cs="Times New Roman"/>
          <w:color w:val="0033CC"/>
          <w:sz w:val="13"/>
          <w:szCs w:val="13"/>
          <w:lang w:eastAsia="ru-RU"/>
        </w:rPr>
        <w:t xml:space="preserve"> </w:t>
      </w:r>
      <w:proofErr w:type="gramStart"/>
      <w:r w:rsidRPr="00ED292B">
        <w:rPr>
          <w:rFonts w:ascii="Times New Roman" w:eastAsia="Times New Roman" w:hAnsi="Times New Roman" w:cs="Times New Roman"/>
          <w:color w:val="0033CC"/>
          <w:sz w:val="13"/>
          <w:szCs w:val="13"/>
          <w:lang w:eastAsia="ru-RU"/>
        </w:rPr>
        <w:t>профсоюзной организации в порядке, установленном статьей 372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roofErr w:type="gramEnd"/>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roofErr w:type="gramStart"/>
      <w:r w:rsidRPr="00ED292B">
        <w:rPr>
          <w:rFonts w:ascii="Times New Roman" w:eastAsia="Times New Roman" w:hAnsi="Times New Roman" w:cs="Times New Roman"/>
          <w:color w:val="0033CC"/>
          <w:sz w:val="13"/>
          <w:szCs w:val="13"/>
          <w:lang w:eastAsia="ru-RU"/>
        </w:rPr>
        <w:t>.";</w:t>
      </w:r>
      <w:proofErr w:type="gramEnd"/>
    </w:p>
    <w:p w:rsidR="00ED292B" w:rsidRPr="00ED292B" w:rsidRDefault="00ED292B" w:rsidP="00ED292B">
      <w:pPr>
        <w:shd w:val="clear" w:color="auto" w:fill="FFFFFF"/>
        <w:spacing w:after="0" w:line="152" w:lineRule="atLeast"/>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2) в </w:t>
      </w:r>
      <w:hyperlink r:id="rId16" w:history="1">
        <w:r w:rsidRPr="00A83BF0">
          <w:rPr>
            <w:rFonts w:ascii="Times New Roman" w:eastAsia="Times New Roman" w:hAnsi="Times New Roman" w:cs="Times New Roman"/>
            <w:color w:val="0033CC"/>
            <w:sz w:val="13"/>
            <w:u w:val="single"/>
            <w:lang w:eastAsia="ru-RU"/>
          </w:rPr>
          <w:t>статье 68</w:t>
        </w:r>
      </w:hyperlink>
      <w:r w:rsidRPr="00ED292B">
        <w:rPr>
          <w:rFonts w:ascii="Times New Roman" w:eastAsia="Times New Roman" w:hAnsi="Times New Roman" w:cs="Times New Roman"/>
          <w:color w:val="0033CC"/>
          <w:sz w:val="13"/>
          <w:szCs w:val="13"/>
          <w:lang w:eastAsia="ru-RU"/>
        </w:rPr>
        <w:t>:</w:t>
      </w:r>
    </w:p>
    <w:p w:rsidR="00ED292B" w:rsidRPr="00ED292B" w:rsidRDefault="00ED292B" w:rsidP="00ED292B">
      <w:pPr>
        <w:shd w:val="clear" w:color="auto" w:fill="FFFFFF"/>
        <w:spacing w:after="0" w:line="152" w:lineRule="atLeast"/>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а) </w:t>
      </w:r>
      <w:hyperlink r:id="rId17" w:history="1">
        <w:r w:rsidRPr="00A83BF0">
          <w:rPr>
            <w:rFonts w:ascii="Times New Roman" w:eastAsia="Times New Roman" w:hAnsi="Times New Roman" w:cs="Times New Roman"/>
            <w:color w:val="0033CC"/>
            <w:sz w:val="13"/>
            <w:u w:val="single"/>
            <w:lang w:eastAsia="ru-RU"/>
          </w:rPr>
          <w:t>часть первую</w:t>
        </w:r>
      </w:hyperlink>
      <w:r w:rsidRPr="00ED292B">
        <w:rPr>
          <w:rFonts w:ascii="Times New Roman" w:eastAsia="Times New Roman" w:hAnsi="Times New Roman" w:cs="Times New Roman"/>
          <w:color w:val="0033CC"/>
          <w:sz w:val="13"/>
          <w:szCs w:val="13"/>
          <w:lang w:eastAsia="ru-RU"/>
        </w:rPr>
        <w:t> изложить в следующей редакции:</w:t>
      </w:r>
    </w:p>
    <w:p w:rsidR="00ED292B" w:rsidRPr="00ED292B" w:rsidRDefault="00ED292B" w:rsidP="00ED292B">
      <w:pPr>
        <w:shd w:val="clear" w:color="auto" w:fill="FFFFFF"/>
        <w:spacing w:after="0" w:line="152" w:lineRule="atLeast"/>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roofErr w:type="gramStart"/>
      <w:r w:rsidRPr="00ED292B">
        <w:rPr>
          <w:rFonts w:ascii="Times New Roman" w:eastAsia="Times New Roman" w:hAnsi="Times New Roman" w:cs="Times New Roman"/>
          <w:color w:val="0033CC"/>
          <w:sz w:val="13"/>
          <w:szCs w:val="13"/>
          <w:lang w:eastAsia="ru-RU"/>
        </w:rPr>
        <w:t>.";</w:t>
      </w:r>
      <w:proofErr w:type="gramEnd"/>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б) </w:t>
      </w:r>
      <w:hyperlink r:id="rId18" w:history="1">
        <w:r w:rsidRPr="00A83BF0">
          <w:rPr>
            <w:rFonts w:ascii="Times New Roman" w:eastAsia="Times New Roman" w:hAnsi="Times New Roman" w:cs="Times New Roman"/>
            <w:color w:val="0033CC"/>
            <w:sz w:val="13"/>
            <w:u w:val="single"/>
            <w:lang w:eastAsia="ru-RU"/>
          </w:rPr>
          <w:t>часть вторую</w:t>
        </w:r>
      </w:hyperlink>
      <w:r w:rsidRPr="00ED292B">
        <w:rPr>
          <w:rFonts w:ascii="Times New Roman" w:eastAsia="Times New Roman" w:hAnsi="Times New Roman" w:cs="Times New Roman"/>
          <w:color w:val="0033CC"/>
          <w:sz w:val="13"/>
          <w:szCs w:val="13"/>
          <w:lang w:eastAsia="ru-RU"/>
        </w:rPr>
        <w:t> признать утратившей силу;</w:t>
      </w:r>
    </w:p>
    <w:p w:rsidR="00ED292B" w:rsidRPr="00ED292B" w:rsidRDefault="00ED292B" w:rsidP="00ED292B">
      <w:pPr>
        <w:shd w:val="clear" w:color="auto" w:fill="FFFFFF"/>
        <w:spacing w:after="0" w:line="152" w:lineRule="atLeast"/>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3) </w:t>
      </w:r>
      <w:hyperlink r:id="rId19" w:history="1">
        <w:r w:rsidRPr="00A83BF0">
          <w:rPr>
            <w:rFonts w:ascii="Times New Roman" w:eastAsia="Times New Roman" w:hAnsi="Times New Roman" w:cs="Times New Roman"/>
            <w:color w:val="0033CC"/>
            <w:sz w:val="13"/>
            <w:u w:val="single"/>
            <w:lang w:eastAsia="ru-RU"/>
          </w:rPr>
          <w:t>статью 312.1</w:t>
        </w:r>
      </w:hyperlink>
      <w:r w:rsidRPr="00ED292B">
        <w:rPr>
          <w:rFonts w:ascii="Times New Roman" w:eastAsia="Times New Roman" w:hAnsi="Times New Roman" w:cs="Times New Roman"/>
          <w:color w:val="0033CC"/>
          <w:sz w:val="13"/>
          <w:szCs w:val="13"/>
          <w:lang w:eastAsia="ru-RU"/>
        </w:rPr>
        <w:t> дополнить частью пятой следующего содержания:</w:t>
      </w:r>
    </w:p>
    <w:p w:rsidR="00ED292B" w:rsidRPr="00A83BF0"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r w:rsidRPr="00ED292B">
        <w:rPr>
          <w:rFonts w:ascii="Times New Roman" w:eastAsia="Times New Roman" w:hAnsi="Times New Roman" w:cs="Times New Roman"/>
          <w:color w:val="0033CC"/>
          <w:sz w:val="13"/>
          <w:szCs w:val="13"/>
          <w:lang w:eastAsia="ru-RU"/>
        </w:rPr>
        <w:t xml:space="preserve">"Работодатель вправе принять решение </w:t>
      </w:r>
      <w:proofErr w:type="gramStart"/>
      <w:r w:rsidRPr="00ED292B">
        <w:rPr>
          <w:rFonts w:ascii="Times New Roman" w:eastAsia="Times New Roman" w:hAnsi="Times New Roman" w:cs="Times New Roman"/>
          <w:color w:val="0033CC"/>
          <w:sz w:val="13"/>
          <w:szCs w:val="13"/>
          <w:lang w:eastAsia="ru-RU"/>
        </w:rPr>
        <w:t>о распространении на взаимодействие с дистанционными работниками правил осуществления электронного документооборота в соответствии с положениями</w:t>
      </w:r>
      <w:proofErr w:type="gramEnd"/>
      <w:r w:rsidRPr="00ED292B">
        <w:rPr>
          <w:rFonts w:ascii="Times New Roman" w:eastAsia="Times New Roman" w:hAnsi="Times New Roman" w:cs="Times New Roman"/>
          <w:color w:val="0033CC"/>
          <w:sz w:val="13"/>
          <w:szCs w:val="13"/>
          <w:lang w:eastAsia="ru-RU"/>
        </w:rPr>
        <w:t xml:space="preserve"> статей 22.1 - 22.3 настоящего Кодекса.".</w:t>
      </w:r>
    </w:p>
    <w:p w:rsidR="00ED292B" w:rsidRPr="00ED292B" w:rsidRDefault="00ED292B" w:rsidP="00ED292B">
      <w:pPr>
        <w:shd w:val="clear" w:color="auto" w:fill="FFFFFF"/>
        <w:spacing w:before="88" w:after="0" w:line="152" w:lineRule="atLeast"/>
        <w:ind w:firstLine="540"/>
        <w:rPr>
          <w:rFonts w:ascii="Times New Roman" w:eastAsia="Times New Roman" w:hAnsi="Times New Roman" w:cs="Times New Roman"/>
          <w:color w:val="0033CC"/>
          <w:sz w:val="13"/>
          <w:szCs w:val="13"/>
          <w:lang w:eastAsia="ru-RU"/>
        </w:rPr>
      </w:pPr>
    </w:p>
    <w:p w:rsidR="00ED292B" w:rsidRPr="00ED292B" w:rsidRDefault="00ED292B" w:rsidP="00ED292B">
      <w:pPr>
        <w:shd w:val="clear" w:color="auto" w:fill="FFFFFF"/>
        <w:spacing w:after="100" w:afterAutospacing="1" w:line="240" w:lineRule="auto"/>
        <w:outlineLvl w:val="1"/>
        <w:rPr>
          <w:rFonts w:ascii="Arial" w:eastAsia="Times New Roman" w:hAnsi="Arial" w:cs="Arial"/>
          <w:b/>
          <w:bCs/>
          <w:color w:val="0033CC"/>
          <w:sz w:val="36"/>
          <w:szCs w:val="36"/>
          <w:lang w:eastAsia="ru-RU"/>
        </w:rPr>
      </w:pPr>
      <w:r w:rsidRPr="00ED292B">
        <w:rPr>
          <w:rFonts w:ascii="Arial" w:eastAsia="Times New Roman" w:hAnsi="Arial" w:cs="Arial"/>
          <w:b/>
          <w:bCs/>
          <w:color w:val="0033CC"/>
          <w:sz w:val="36"/>
          <w:szCs w:val="36"/>
          <w:lang w:eastAsia="ru-RU"/>
        </w:rPr>
        <w:t>Какие электронные подписи необходимы для кадровых документов (КЭДО)</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 xml:space="preserve">Электронная подпись (ЭП или ЭЦП) подтверждает авторство владельца подписи. В зависимости от вида, ЭП может выполнять различные функции: от аутентификации на различных порталах до подписания всех цифровых документов. </w:t>
      </w:r>
      <w:proofErr w:type="gramStart"/>
      <w:r w:rsidRPr="00ED292B">
        <w:rPr>
          <w:rFonts w:ascii="Arial" w:eastAsia="Times New Roman" w:hAnsi="Arial" w:cs="Arial"/>
          <w:color w:val="0033CC"/>
          <w:sz w:val="24"/>
          <w:szCs w:val="24"/>
          <w:lang w:eastAsia="ru-RU"/>
        </w:rPr>
        <w:t>Рассмотрим виды ЭП и какая электронная подпись подходит</w:t>
      </w:r>
      <w:proofErr w:type="gramEnd"/>
      <w:r w:rsidRPr="00ED292B">
        <w:rPr>
          <w:rFonts w:ascii="Arial" w:eastAsia="Times New Roman" w:hAnsi="Arial" w:cs="Arial"/>
          <w:color w:val="0033CC"/>
          <w:sz w:val="24"/>
          <w:szCs w:val="24"/>
          <w:lang w:eastAsia="ru-RU"/>
        </w:rPr>
        <w:t xml:space="preserve"> для кадровых документов.</w:t>
      </w:r>
    </w:p>
    <w:p w:rsidR="00ED292B" w:rsidRPr="00ED292B" w:rsidRDefault="00ED292B" w:rsidP="00ED292B">
      <w:pPr>
        <w:shd w:val="clear" w:color="auto" w:fill="FCF2F2"/>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ЭЦП — это устаревшее понятие. Расшифровывается как «электронная цифровая подпись». В настоящее время законодательством закреплено название ЭП, которое расшифровывается как «электронная подпись».</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Законодательством предусмотрено три вида электронных подписей:</w:t>
      </w:r>
    </w:p>
    <w:p w:rsidR="00ED292B" w:rsidRPr="00ED292B" w:rsidRDefault="00ED292B" w:rsidP="00ED292B">
      <w:pPr>
        <w:numPr>
          <w:ilvl w:val="0"/>
          <w:numId w:val="1"/>
        </w:numPr>
        <w:shd w:val="clear" w:color="auto" w:fill="FFFFFF"/>
        <w:spacing w:before="100" w:beforeAutospacing="1"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простая электронная подпись (ПЭП);</w:t>
      </w:r>
    </w:p>
    <w:p w:rsidR="00ED292B" w:rsidRPr="00ED292B" w:rsidRDefault="00ED292B" w:rsidP="00ED292B">
      <w:pPr>
        <w:numPr>
          <w:ilvl w:val="0"/>
          <w:numId w:val="1"/>
        </w:numPr>
        <w:shd w:val="clear" w:color="auto" w:fill="FFFFFF"/>
        <w:spacing w:before="100" w:beforeAutospacing="1"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усиленная неквалифицированная электронная подпись (УНЭП);</w:t>
      </w:r>
    </w:p>
    <w:p w:rsidR="00ED292B" w:rsidRPr="00ED292B" w:rsidRDefault="00ED292B" w:rsidP="00ED292B">
      <w:pPr>
        <w:numPr>
          <w:ilvl w:val="0"/>
          <w:numId w:val="1"/>
        </w:numPr>
        <w:shd w:val="clear" w:color="auto" w:fill="FFFFFF"/>
        <w:spacing w:before="100" w:beforeAutospacing="1"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lastRenderedPageBreak/>
        <w:t>усиленная квалифицированная электронная подпись (УКЭП).</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proofErr w:type="gramStart"/>
      <w:r w:rsidRPr="00ED292B">
        <w:rPr>
          <w:rFonts w:ascii="Arial" w:eastAsia="Times New Roman" w:hAnsi="Arial" w:cs="Arial"/>
          <w:color w:val="0033CC"/>
          <w:sz w:val="24"/>
          <w:szCs w:val="24"/>
          <w:lang w:eastAsia="ru-RU"/>
        </w:rPr>
        <w:t>Простая</w:t>
      </w:r>
      <w:proofErr w:type="gramEnd"/>
      <w:r w:rsidRPr="00ED292B">
        <w:rPr>
          <w:rFonts w:ascii="Arial" w:eastAsia="Times New Roman" w:hAnsi="Arial" w:cs="Arial"/>
          <w:color w:val="0033CC"/>
          <w:sz w:val="24"/>
          <w:szCs w:val="24"/>
          <w:lang w:eastAsia="ru-RU"/>
        </w:rPr>
        <w:t xml:space="preserve"> ЭП представляет собой связку «логин-пароль» и используется для аутентификации владельца. Этот вид ЭП является наименее защищённым.</w:t>
      </w:r>
      <w:r w:rsidRPr="00ED292B">
        <w:rPr>
          <w:rFonts w:ascii="Arial" w:eastAsia="Times New Roman" w:hAnsi="Arial" w:cs="Arial"/>
          <w:color w:val="0033CC"/>
          <w:sz w:val="24"/>
          <w:szCs w:val="24"/>
          <w:lang w:eastAsia="ru-RU"/>
        </w:rPr>
        <w:br/>
        <w:t xml:space="preserve">УНЭП имеет среднюю степень защиты и используется в основном </w:t>
      </w:r>
      <w:proofErr w:type="gramStart"/>
      <w:r w:rsidRPr="00ED292B">
        <w:rPr>
          <w:rFonts w:ascii="Arial" w:eastAsia="Times New Roman" w:hAnsi="Arial" w:cs="Arial"/>
          <w:color w:val="0033CC"/>
          <w:sz w:val="24"/>
          <w:szCs w:val="24"/>
          <w:lang w:eastAsia="ru-RU"/>
        </w:rPr>
        <w:t>во</w:t>
      </w:r>
      <w:proofErr w:type="gramEnd"/>
      <w:r w:rsidRPr="00ED292B">
        <w:rPr>
          <w:rFonts w:ascii="Arial" w:eastAsia="Times New Roman" w:hAnsi="Arial" w:cs="Arial"/>
          <w:color w:val="0033CC"/>
          <w:sz w:val="24"/>
          <w:szCs w:val="24"/>
          <w:lang w:eastAsia="ru-RU"/>
        </w:rPr>
        <w:t xml:space="preserve"> внутреннем, кадровом и внешнем ЭДО с контрагентами. С помощью такой ЭП можно установить личность подписанта и узнать, вносились ли изменения в документ после его подписания.</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 xml:space="preserve">УКЭП — наиболее защищённая электронная подпись, которая является гарантом юридической силы документа. Она используется в электронных торгах, при сдаче электронной отчётности, а также при работе на государственных порталах. Получить такую подпись можно только в аккредитованных удостоверяющих центрах. КЭП для руководителей организаций и ИП выпускает только УЦ ФНС, а также доверенные лица </w:t>
      </w:r>
      <w:proofErr w:type="gramStart"/>
      <w:r w:rsidRPr="00ED292B">
        <w:rPr>
          <w:rFonts w:ascii="Arial" w:eastAsia="Times New Roman" w:hAnsi="Arial" w:cs="Arial"/>
          <w:color w:val="0033CC"/>
          <w:sz w:val="24"/>
          <w:szCs w:val="24"/>
          <w:lang w:eastAsia="ru-RU"/>
        </w:rPr>
        <w:t>налоговой</w:t>
      </w:r>
      <w:proofErr w:type="gramEnd"/>
      <w:r w:rsidRPr="00ED292B">
        <w:rPr>
          <w:rFonts w:ascii="Arial" w:eastAsia="Times New Roman" w:hAnsi="Arial" w:cs="Arial"/>
          <w:color w:val="0033CC"/>
          <w:sz w:val="24"/>
          <w:szCs w:val="24"/>
          <w:lang w:eastAsia="ru-RU"/>
        </w:rPr>
        <w:t>.</w:t>
      </w:r>
    </w:p>
    <w:p w:rsidR="00ED292B" w:rsidRPr="00ED292B" w:rsidRDefault="00ED292B" w:rsidP="00ED292B">
      <w:pPr>
        <w:shd w:val="clear" w:color="auto" w:fill="FFFFFF"/>
        <w:spacing w:after="100" w:afterAutospacing="1" w:line="240" w:lineRule="auto"/>
        <w:outlineLvl w:val="3"/>
        <w:rPr>
          <w:rFonts w:ascii="Arial" w:eastAsia="Times New Roman" w:hAnsi="Arial" w:cs="Arial"/>
          <w:b/>
          <w:bCs/>
          <w:color w:val="0033CC"/>
          <w:sz w:val="24"/>
          <w:szCs w:val="24"/>
          <w:lang w:eastAsia="ru-RU"/>
        </w:rPr>
      </w:pPr>
      <w:r w:rsidRPr="00ED292B">
        <w:rPr>
          <w:rFonts w:ascii="Arial" w:eastAsia="Times New Roman" w:hAnsi="Arial" w:cs="Arial"/>
          <w:b/>
          <w:bCs/>
          <w:color w:val="0033CC"/>
          <w:sz w:val="24"/>
          <w:szCs w:val="24"/>
          <w:lang w:eastAsia="ru-RU"/>
        </w:rPr>
        <w:t>Электронная подпись работодателя</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Юридически значимый электронный документооборот возможен только с квалифицированной электронной подписью, поэтому руководители организаций и ИП, выступающие в качестве работодателя, используют УКЭП.</w:t>
      </w:r>
    </w:p>
    <w:p w:rsidR="00ED292B" w:rsidRPr="00ED292B" w:rsidRDefault="00ED292B" w:rsidP="00ED292B">
      <w:pPr>
        <w:shd w:val="clear" w:color="auto" w:fill="FFFFFF"/>
        <w:spacing w:after="100" w:afterAutospacing="1" w:line="240" w:lineRule="auto"/>
        <w:outlineLvl w:val="3"/>
        <w:rPr>
          <w:rFonts w:ascii="Arial" w:eastAsia="Times New Roman" w:hAnsi="Arial" w:cs="Arial"/>
          <w:b/>
          <w:bCs/>
          <w:color w:val="0033CC"/>
          <w:sz w:val="24"/>
          <w:szCs w:val="24"/>
          <w:lang w:eastAsia="ru-RU"/>
        </w:rPr>
      </w:pPr>
      <w:r w:rsidRPr="00ED292B">
        <w:rPr>
          <w:rFonts w:ascii="Arial" w:eastAsia="Times New Roman" w:hAnsi="Arial" w:cs="Arial"/>
          <w:b/>
          <w:bCs/>
          <w:color w:val="0033CC"/>
          <w:sz w:val="24"/>
          <w:szCs w:val="24"/>
          <w:lang w:eastAsia="ru-RU"/>
        </w:rPr>
        <w:t>Электронная подпись для сотрудника кадрового отдела</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 xml:space="preserve">Сотрудникам, отвечающим за кадровый учёт персонала в организации (например, начальнику отдела кадров или главному бухгалтеру), для работы </w:t>
      </w:r>
      <w:proofErr w:type="gramStart"/>
      <w:r w:rsidRPr="00ED292B">
        <w:rPr>
          <w:rFonts w:ascii="Arial" w:eastAsia="Times New Roman" w:hAnsi="Arial" w:cs="Arial"/>
          <w:color w:val="0033CC"/>
          <w:sz w:val="24"/>
          <w:szCs w:val="24"/>
          <w:lang w:eastAsia="ru-RU"/>
        </w:rPr>
        <w:t>необходима</w:t>
      </w:r>
      <w:proofErr w:type="gramEnd"/>
      <w:r w:rsidRPr="00ED292B">
        <w:rPr>
          <w:rFonts w:ascii="Arial" w:eastAsia="Times New Roman" w:hAnsi="Arial" w:cs="Arial"/>
          <w:color w:val="0033CC"/>
          <w:sz w:val="24"/>
          <w:szCs w:val="24"/>
          <w:lang w:eastAsia="ru-RU"/>
        </w:rPr>
        <w:t xml:space="preserve"> КЭП. Только с такой электронной подписью можно заключать договоры и сдавать кадровую отчётность в ФСС, ПФР и Росстат.</w:t>
      </w:r>
    </w:p>
    <w:p w:rsidR="00ED292B" w:rsidRPr="00ED292B" w:rsidRDefault="00ED292B" w:rsidP="00ED292B">
      <w:pPr>
        <w:shd w:val="clear" w:color="auto" w:fill="FFFFFF"/>
        <w:spacing w:after="100" w:afterAutospacing="1" w:line="240" w:lineRule="auto"/>
        <w:outlineLvl w:val="3"/>
        <w:rPr>
          <w:rFonts w:ascii="Arial" w:eastAsia="Times New Roman" w:hAnsi="Arial" w:cs="Arial"/>
          <w:b/>
          <w:bCs/>
          <w:color w:val="0033CC"/>
          <w:sz w:val="24"/>
          <w:szCs w:val="24"/>
          <w:lang w:eastAsia="ru-RU"/>
        </w:rPr>
      </w:pPr>
      <w:r w:rsidRPr="00ED292B">
        <w:rPr>
          <w:rFonts w:ascii="Arial" w:eastAsia="Times New Roman" w:hAnsi="Arial" w:cs="Arial"/>
          <w:b/>
          <w:bCs/>
          <w:color w:val="0033CC"/>
          <w:sz w:val="24"/>
          <w:szCs w:val="24"/>
          <w:lang w:eastAsia="ru-RU"/>
        </w:rPr>
        <w:t>Электронная подпись работника</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Работники могут использовать квалифицированную и неквалифицированную электронную подпись. Чтобы подписывать кадровые документы работнику достаточно УНЭП. Если нет соглашения о порядке проверки подписи, использоваться должна только усиленная квалифицированная электронная подпись работника.</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Для подписания некоторых документов применяются усиленная квалифицированная электронная подпись работодателя и усиленная неквалифицированная электронная подпись работника. В число таких документов входят:</w:t>
      </w:r>
    </w:p>
    <w:p w:rsidR="00ED292B" w:rsidRPr="00ED292B" w:rsidRDefault="00ED292B" w:rsidP="00ED292B">
      <w:pPr>
        <w:numPr>
          <w:ilvl w:val="0"/>
          <w:numId w:val="2"/>
        </w:numPr>
        <w:shd w:val="clear" w:color="auto" w:fill="FFFFFF"/>
        <w:spacing w:before="100" w:beforeAutospacing="1"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ученический договор;</w:t>
      </w:r>
    </w:p>
    <w:p w:rsidR="00ED292B" w:rsidRPr="00ED292B" w:rsidRDefault="00ED292B" w:rsidP="00ED292B">
      <w:pPr>
        <w:numPr>
          <w:ilvl w:val="0"/>
          <w:numId w:val="2"/>
        </w:numPr>
        <w:shd w:val="clear" w:color="auto" w:fill="FFFFFF"/>
        <w:spacing w:before="100" w:beforeAutospacing="1"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трудовой договор;</w:t>
      </w:r>
    </w:p>
    <w:p w:rsidR="00ED292B" w:rsidRPr="00ED292B" w:rsidRDefault="00ED292B" w:rsidP="00ED292B">
      <w:pPr>
        <w:numPr>
          <w:ilvl w:val="0"/>
          <w:numId w:val="2"/>
        </w:numPr>
        <w:shd w:val="clear" w:color="auto" w:fill="FFFFFF"/>
        <w:spacing w:before="100" w:beforeAutospacing="1"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уведомление об изменении условий трудового договора;</w:t>
      </w:r>
    </w:p>
    <w:p w:rsidR="00ED292B" w:rsidRPr="00ED292B" w:rsidRDefault="00ED292B" w:rsidP="00ED292B">
      <w:pPr>
        <w:numPr>
          <w:ilvl w:val="0"/>
          <w:numId w:val="2"/>
        </w:numPr>
        <w:shd w:val="clear" w:color="auto" w:fill="FFFFFF"/>
        <w:spacing w:before="100" w:beforeAutospacing="1"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ознакомление с уведомлением об изменении условий трудового договора;</w:t>
      </w:r>
    </w:p>
    <w:p w:rsidR="00ED292B" w:rsidRPr="00ED292B" w:rsidRDefault="00ED292B" w:rsidP="00ED292B">
      <w:pPr>
        <w:numPr>
          <w:ilvl w:val="0"/>
          <w:numId w:val="2"/>
        </w:numPr>
        <w:shd w:val="clear" w:color="auto" w:fill="FFFFFF"/>
        <w:spacing w:before="100" w:beforeAutospacing="1"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договор о материальной ответственности;</w:t>
      </w:r>
    </w:p>
    <w:p w:rsidR="00ED292B" w:rsidRPr="00ED292B" w:rsidRDefault="00ED292B" w:rsidP="00ED292B">
      <w:pPr>
        <w:numPr>
          <w:ilvl w:val="0"/>
          <w:numId w:val="2"/>
        </w:numPr>
        <w:shd w:val="clear" w:color="auto" w:fill="FFFFFF"/>
        <w:spacing w:before="100" w:beforeAutospacing="1"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внесение изменений в договоры;</w:t>
      </w:r>
    </w:p>
    <w:p w:rsidR="00ED292B" w:rsidRPr="00ED292B" w:rsidRDefault="00ED292B" w:rsidP="00ED292B">
      <w:pPr>
        <w:numPr>
          <w:ilvl w:val="0"/>
          <w:numId w:val="2"/>
        </w:numPr>
        <w:shd w:val="clear" w:color="auto" w:fill="FFFFFF"/>
        <w:spacing w:before="100" w:beforeAutospacing="1"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приказ о применении дисциплинарного взыскания;</w:t>
      </w:r>
    </w:p>
    <w:p w:rsidR="00ED292B" w:rsidRPr="00ED292B" w:rsidRDefault="00ED292B" w:rsidP="00ED292B">
      <w:pPr>
        <w:numPr>
          <w:ilvl w:val="0"/>
          <w:numId w:val="2"/>
        </w:numPr>
        <w:shd w:val="clear" w:color="auto" w:fill="FFFFFF"/>
        <w:spacing w:before="100" w:beforeAutospacing="1"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ознакомление с приказом о применении дисциплинарного взыскания;</w:t>
      </w:r>
    </w:p>
    <w:p w:rsidR="00ED292B" w:rsidRPr="00ED292B" w:rsidRDefault="00ED292B" w:rsidP="00ED292B">
      <w:pPr>
        <w:numPr>
          <w:ilvl w:val="0"/>
          <w:numId w:val="2"/>
        </w:numPr>
        <w:shd w:val="clear" w:color="auto" w:fill="FFFFFF"/>
        <w:spacing w:before="100" w:beforeAutospacing="1"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согласие на перевод;</w:t>
      </w:r>
    </w:p>
    <w:p w:rsidR="00ED292B" w:rsidRPr="00ED292B" w:rsidRDefault="00ED292B" w:rsidP="00ED292B">
      <w:pPr>
        <w:numPr>
          <w:ilvl w:val="0"/>
          <w:numId w:val="2"/>
        </w:numPr>
        <w:shd w:val="clear" w:color="auto" w:fill="FFFFFF"/>
        <w:spacing w:before="100" w:beforeAutospacing="1"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договор на получение образования без отрыва или с отрывом от работы;</w:t>
      </w:r>
    </w:p>
    <w:p w:rsidR="00ED292B" w:rsidRPr="00ED292B" w:rsidRDefault="00ED292B" w:rsidP="00ED292B">
      <w:pPr>
        <w:numPr>
          <w:ilvl w:val="0"/>
          <w:numId w:val="2"/>
        </w:numPr>
        <w:shd w:val="clear" w:color="auto" w:fill="FFFFFF"/>
        <w:spacing w:before="100" w:beforeAutospacing="1"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lastRenderedPageBreak/>
        <w:t>заявление об увольнении и его отзыв.</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 xml:space="preserve">Электронная подпись дистанционного работника определяется по тем же правилам: ученический договор, </w:t>
      </w:r>
      <w:proofErr w:type="spellStart"/>
      <w:r w:rsidRPr="00ED292B">
        <w:rPr>
          <w:rFonts w:ascii="Arial" w:eastAsia="Times New Roman" w:hAnsi="Arial" w:cs="Arial"/>
          <w:color w:val="0033CC"/>
          <w:sz w:val="24"/>
          <w:szCs w:val="24"/>
          <w:lang w:eastAsia="ru-RU"/>
        </w:rPr>
        <w:t>допсоглашение</w:t>
      </w:r>
      <w:proofErr w:type="spellEnd"/>
      <w:r w:rsidRPr="00ED292B">
        <w:rPr>
          <w:rFonts w:ascii="Arial" w:eastAsia="Times New Roman" w:hAnsi="Arial" w:cs="Arial"/>
          <w:color w:val="0033CC"/>
          <w:sz w:val="24"/>
          <w:szCs w:val="24"/>
          <w:lang w:eastAsia="ru-RU"/>
        </w:rPr>
        <w:t>, договор о материальной ответственности и соглашение о расторжении трудового договора подписываются удалённым сотрудником с помощью УКЭП или УНЭП.</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Простую электронную подпись для кадровых документов можно использовать в случаях, если работа с таким видом ЭЦП закреплена в специальном локальном акте или трудовом договоре.</w:t>
      </w:r>
    </w:p>
    <w:p w:rsidR="00ED292B" w:rsidRPr="00ED292B" w:rsidRDefault="00ED292B" w:rsidP="00ED292B">
      <w:pPr>
        <w:shd w:val="clear" w:color="auto" w:fill="FFFFFF"/>
        <w:spacing w:after="100" w:afterAutospacing="1" w:line="240" w:lineRule="auto"/>
        <w:outlineLvl w:val="1"/>
        <w:rPr>
          <w:rFonts w:ascii="Arial" w:eastAsia="Times New Roman" w:hAnsi="Arial" w:cs="Arial"/>
          <w:b/>
          <w:bCs/>
          <w:color w:val="0033CC"/>
          <w:sz w:val="36"/>
          <w:szCs w:val="36"/>
          <w:lang w:eastAsia="ru-RU"/>
        </w:rPr>
      </w:pPr>
      <w:r w:rsidRPr="00ED292B">
        <w:rPr>
          <w:rFonts w:ascii="Arial" w:eastAsia="Times New Roman" w:hAnsi="Arial" w:cs="Arial"/>
          <w:b/>
          <w:bCs/>
          <w:color w:val="0033CC"/>
          <w:sz w:val="36"/>
          <w:szCs w:val="36"/>
          <w:lang w:eastAsia="ru-RU"/>
        </w:rPr>
        <w:t>Какой вид подписи использовать для кадровых документов</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10"/>
          <w:szCs w:val="10"/>
          <w:lang w:eastAsia="ru-RU"/>
        </w:rPr>
      </w:pPr>
      <w:r w:rsidRPr="00ED292B">
        <w:rPr>
          <w:rFonts w:ascii="Arial" w:eastAsia="Times New Roman" w:hAnsi="Arial" w:cs="Arial"/>
          <w:color w:val="0033CC"/>
          <w:sz w:val="10"/>
          <w:szCs w:val="10"/>
          <w:lang w:eastAsia="ru-RU"/>
        </w:rPr>
        <w:t>Рассмотрим наглядно в таблице, какие виды электронных подписей используются в КЭДО.</w:t>
      </w:r>
    </w:p>
    <w:tbl>
      <w:tblPr>
        <w:tblW w:w="4598" w:type="dxa"/>
        <w:tblBorders>
          <w:top w:val="single" w:sz="2" w:space="0" w:color="DDE2E8"/>
          <w:left w:val="single" w:sz="2" w:space="0" w:color="DDE2E8"/>
          <w:bottom w:val="single" w:sz="2" w:space="0" w:color="DDE2E8"/>
          <w:right w:val="single" w:sz="2" w:space="0" w:color="DDE2E8"/>
        </w:tblBorders>
        <w:tblCellMar>
          <w:top w:w="15" w:type="dxa"/>
          <w:left w:w="15" w:type="dxa"/>
          <w:bottom w:w="15" w:type="dxa"/>
          <w:right w:w="15" w:type="dxa"/>
        </w:tblCellMar>
        <w:tblLook w:val="04A0"/>
      </w:tblPr>
      <w:tblGrid>
        <w:gridCol w:w="2091"/>
        <w:gridCol w:w="744"/>
        <w:gridCol w:w="758"/>
        <w:gridCol w:w="743"/>
        <w:gridCol w:w="730"/>
        <w:gridCol w:w="567"/>
      </w:tblGrid>
      <w:tr w:rsidR="00ED292B" w:rsidRPr="00ED292B" w:rsidTr="00ED292B">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jc w:val="center"/>
              <w:rPr>
                <w:rFonts w:ascii="Times New Roman" w:eastAsia="Times New Roman" w:hAnsi="Times New Roman" w:cs="Times New Roman"/>
                <w:b/>
                <w:bCs/>
                <w:color w:val="0033CC"/>
                <w:sz w:val="24"/>
                <w:szCs w:val="24"/>
                <w:lang w:eastAsia="ru-RU"/>
              </w:rPr>
            </w:pPr>
          </w:p>
        </w:tc>
        <w:tc>
          <w:tcPr>
            <w:tcW w:w="0" w:type="auto"/>
            <w:gridSpan w:val="2"/>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jc w:val="center"/>
              <w:rPr>
                <w:rFonts w:ascii="Times New Roman" w:eastAsia="Times New Roman" w:hAnsi="Times New Roman" w:cs="Times New Roman"/>
                <w:b/>
                <w:bCs/>
                <w:color w:val="0033CC"/>
                <w:sz w:val="24"/>
                <w:szCs w:val="24"/>
                <w:lang w:eastAsia="ru-RU"/>
              </w:rPr>
            </w:pPr>
            <w:r w:rsidRPr="00ED292B">
              <w:rPr>
                <w:rFonts w:ascii="Times New Roman" w:eastAsia="Times New Roman" w:hAnsi="Times New Roman" w:cs="Times New Roman"/>
                <w:b/>
                <w:bCs/>
                <w:color w:val="0033CC"/>
                <w:sz w:val="24"/>
                <w:szCs w:val="24"/>
                <w:lang w:eastAsia="ru-RU"/>
              </w:rPr>
              <w:t>Работодатель</w:t>
            </w:r>
          </w:p>
        </w:tc>
        <w:tc>
          <w:tcPr>
            <w:tcW w:w="0" w:type="auto"/>
            <w:gridSpan w:val="3"/>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jc w:val="center"/>
              <w:rPr>
                <w:rFonts w:ascii="Times New Roman" w:eastAsia="Times New Roman" w:hAnsi="Times New Roman" w:cs="Times New Roman"/>
                <w:b/>
                <w:bCs/>
                <w:color w:val="0033CC"/>
                <w:sz w:val="24"/>
                <w:szCs w:val="24"/>
                <w:lang w:eastAsia="ru-RU"/>
              </w:rPr>
            </w:pPr>
            <w:r w:rsidRPr="00ED292B">
              <w:rPr>
                <w:rFonts w:ascii="Times New Roman" w:eastAsia="Times New Roman" w:hAnsi="Times New Roman" w:cs="Times New Roman"/>
                <w:b/>
                <w:bCs/>
                <w:color w:val="0033CC"/>
                <w:sz w:val="24"/>
                <w:szCs w:val="24"/>
                <w:lang w:eastAsia="ru-RU"/>
              </w:rPr>
              <w:t>Сотрудник</w:t>
            </w:r>
          </w:p>
        </w:tc>
      </w:tr>
      <w:tr w:rsidR="00ED292B" w:rsidRPr="00ED292B" w:rsidTr="00ED292B">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jc w:val="center"/>
              <w:rPr>
                <w:rFonts w:ascii="Times New Roman" w:eastAsia="Times New Roman" w:hAnsi="Times New Roman" w:cs="Times New Roman"/>
                <w:b/>
                <w:bCs/>
                <w:color w:val="0033CC"/>
                <w:sz w:val="24"/>
                <w:szCs w:val="24"/>
                <w:lang w:eastAsia="ru-RU"/>
              </w:rPr>
            </w:pPr>
            <w:r w:rsidRPr="00ED292B">
              <w:rPr>
                <w:rFonts w:ascii="Times New Roman" w:eastAsia="Times New Roman" w:hAnsi="Times New Roman" w:cs="Times New Roman"/>
                <w:b/>
                <w:bCs/>
                <w:color w:val="0033CC"/>
                <w:sz w:val="24"/>
                <w:szCs w:val="24"/>
                <w:lang w:eastAsia="ru-RU"/>
              </w:rPr>
              <w:t>Тип документа</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jc w:val="center"/>
              <w:rPr>
                <w:rFonts w:ascii="Times New Roman" w:eastAsia="Times New Roman" w:hAnsi="Times New Roman" w:cs="Times New Roman"/>
                <w:b/>
                <w:bCs/>
                <w:color w:val="0033CC"/>
                <w:sz w:val="24"/>
                <w:szCs w:val="24"/>
                <w:lang w:eastAsia="ru-RU"/>
              </w:rPr>
            </w:pPr>
            <w:r w:rsidRPr="00ED292B">
              <w:rPr>
                <w:rFonts w:ascii="Times New Roman" w:eastAsia="Times New Roman" w:hAnsi="Times New Roman" w:cs="Times New Roman"/>
                <w:b/>
                <w:bCs/>
                <w:color w:val="0033CC"/>
                <w:sz w:val="24"/>
                <w:szCs w:val="24"/>
                <w:lang w:eastAsia="ru-RU"/>
              </w:rPr>
              <w:t>УКЭП</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jc w:val="center"/>
              <w:rPr>
                <w:rFonts w:ascii="Times New Roman" w:eastAsia="Times New Roman" w:hAnsi="Times New Roman" w:cs="Times New Roman"/>
                <w:b/>
                <w:bCs/>
                <w:color w:val="0033CC"/>
                <w:sz w:val="24"/>
                <w:szCs w:val="24"/>
                <w:lang w:eastAsia="ru-RU"/>
              </w:rPr>
            </w:pPr>
            <w:r w:rsidRPr="00ED292B">
              <w:rPr>
                <w:rFonts w:ascii="Times New Roman" w:eastAsia="Times New Roman" w:hAnsi="Times New Roman" w:cs="Times New Roman"/>
                <w:b/>
                <w:bCs/>
                <w:color w:val="0033CC"/>
                <w:sz w:val="24"/>
                <w:szCs w:val="24"/>
                <w:lang w:eastAsia="ru-RU"/>
              </w:rPr>
              <w:t>УНЭП</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jc w:val="center"/>
              <w:rPr>
                <w:rFonts w:ascii="Times New Roman" w:eastAsia="Times New Roman" w:hAnsi="Times New Roman" w:cs="Times New Roman"/>
                <w:b/>
                <w:bCs/>
                <w:color w:val="0033CC"/>
                <w:sz w:val="24"/>
                <w:szCs w:val="24"/>
                <w:lang w:eastAsia="ru-RU"/>
              </w:rPr>
            </w:pPr>
            <w:r w:rsidRPr="00ED292B">
              <w:rPr>
                <w:rFonts w:ascii="Times New Roman" w:eastAsia="Times New Roman" w:hAnsi="Times New Roman" w:cs="Times New Roman"/>
                <w:b/>
                <w:bCs/>
                <w:color w:val="0033CC"/>
                <w:sz w:val="24"/>
                <w:szCs w:val="24"/>
                <w:lang w:eastAsia="ru-RU"/>
              </w:rPr>
              <w:t>УНЭП</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jc w:val="center"/>
              <w:rPr>
                <w:rFonts w:ascii="Times New Roman" w:eastAsia="Times New Roman" w:hAnsi="Times New Roman" w:cs="Times New Roman"/>
                <w:b/>
                <w:bCs/>
                <w:color w:val="0033CC"/>
                <w:sz w:val="24"/>
                <w:szCs w:val="24"/>
                <w:lang w:eastAsia="ru-RU"/>
              </w:rPr>
            </w:pPr>
            <w:r w:rsidRPr="00ED292B">
              <w:rPr>
                <w:rFonts w:ascii="Times New Roman" w:eastAsia="Times New Roman" w:hAnsi="Times New Roman" w:cs="Times New Roman"/>
                <w:b/>
                <w:bCs/>
                <w:color w:val="0033CC"/>
                <w:sz w:val="24"/>
                <w:szCs w:val="24"/>
                <w:lang w:eastAsia="ru-RU"/>
              </w:rPr>
              <w:t>УКЭП</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jc w:val="center"/>
              <w:rPr>
                <w:rFonts w:ascii="Times New Roman" w:eastAsia="Times New Roman" w:hAnsi="Times New Roman" w:cs="Times New Roman"/>
                <w:b/>
                <w:bCs/>
                <w:color w:val="0033CC"/>
                <w:sz w:val="24"/>
                <w:szCs w:val="24"/>
                <w:lang w:eastAsia="ru-RU"/>
              </w:rPr>
            </w:pPr>
            <w:r w:rsidRPr="00ED292B">
              <w:rPr>
                <w:rFonts w:ascii="Times New Roman" w:eastAsia="Times New Roman" w:hAnsi="Times New Roman" w:cs="Times New Roman"/>
                <w:b/>
                <w:bCs/>
                <w:color w:val="0033CC"/>
                <w:sz w:val="24"/>
                <w:szCs w:val="24"/>
                <w:lang w:eastAsia="ru-RU"/>
              </w:rPr>
              <w:t>ПЭП</w:t>
            </w:r>
          </w:p>
        </w:tc>
      </w:tr>
      <w:tr w:rsidR="00ED292B" w:rsidRPr="00ED292B" w:rsidTr="00ED292B">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Times New Roman" w:eastAsia="Times New Roman" w:hAnsi="Times New Roman" w:cs="Times New Roman"/>
                <w:color w:val="0033CC"/>
                <w:sz w:val="24"/>
                <w:szCs w:val="24"/>
                <w:lang w:eastAsia="ru-RU"/>
              </w:rPr>
              <w:t>Трудовой договор</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p>
        </w:tc>
      </w:tr>
      <w:tr w:rsidR="00ED292B" w:rsidRPr="00ED292B" w:rsidTr="00ED292B">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Times New Roman" w:eastAsia="Times New Roman" w:hAnsi="Times New Roman" w:cs="Times New Roman"/>
                <w:color w:val="0033CC"/>
                <w:sz w:val="24"/>
                <w:szCs w:val="24"/>
                <w:lang w:eastAsia="ru-RU"/>
              </w:rPr>
              <w:t>Доп</w:t>
            </w:r>
            <w:proofErr w:type="gramStart"/>
            <w:r w:rsidRPr="00ED292B">
              <w:rPr>
                <w:rFonts w:ascii="Times New Roman" w:eastAsia="Times New Roman" w:hAnsi="Times New Roman" w:cs="Times New Roman"/>
                <w:color w:val="0033CC"/>
                <w:sz w:val="24"/>
                <w:szCs w:val="24"/>
                <w:lang w:eastAsia="ru-RU"/>
              </w:rPr>
              <w:t>.с</w:t>
            </w:r>
            <w:proofErr w:type="gramEnd"/>
            <w:r w:rsidRPr="00ED292B">
              <w:rPr>
                <w:rFonts w:ascii="Times New Roman" w:eastAsia="Times New Roman" w:hAnsi="Times New Roman" w:cs="Times New Roman"/>
                <w:color w:val="0033CC"/>
                <w:sz w:val="24"/>
                <w:szCs w:val="24"/>
                <w:lang w:eastAsia="ru-RU"/>
              </w:rPr>
              <w:t>оглашения</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p>
        </w:tc>
      </w:tr>
      <w:tr w:rsidR="00ED292B" w:rsidRPr="00ED292B" w:rsidTr="00ED292B">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Times New Roman" w:eastAsia="Times New Roman" w:hAnsi="Times New Roman" w:cs="Times New Roman"/>
                <w:color w:val="0033CC"/>
                <w:sz w:val="24"/>
                <w:szCs w:val="24"/>
                <w:lang w:eastAsia="ru-RU"/>
              </w:rPr>
              <w:t>Договор</w:t>
            </w:r>
            <w:r w:rsidRPr="00ED292B">
              <w:rPr>
                <w:rFonts w:ascii="Times New Roman" w:eastAsia="Times New Roman" w:hAnsi="Times New Roman" w:cs="Times New Roman"/>
                <w:color w:val="0033CC"/>
                <w:sz w:val="24"/>
                <w:szCs w:val="24"/>
                <w:lang w:eastAsia="ru-RU"/>
              </w:rPr>
              <w:br/>
            </w:r>
            <w:proofErr w:type="spellStart"/>
            <w:r w:rsidRPr="00ED292B">
              <w:rPr>
                <w:rFonts w:ascii="Times New Roman" w:eastAsia="Times New Roman" w:hAnsi="Times New Roman" w:cs="Times New Roman"/>
                <w:color w:val="0033CC"/>
                <w:sz w:val="24"/>
                <w:szCs w:val="24"/>
                <w:lang w:eastAsia="ru-RU"/>
              </w:rPr>
              <w:t>матответственности</w:t>
            </w:r>
            <w:proofErr w:type="spellEnd"/>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p>
        </w:tc>
      </w:tr>
      <w:tr w:rsidR="00ED292B" w:rsidRPr="00ED292B" w:rsidTr="00ED292B">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Times New Roman" w:eastAsia="Times New Roman" w:hAnsi="Times New Roman" w:cs="Times New Roman"/>
                <w:color w:val="0033CC"/>
                <w:sz w:val="24"/>
                <w:szCs w:val="24"/>
                <w:lang w:eastAsia="ru-RU"/>
              </w:rPr>
              <w:t>Ученический договор</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p>
        </w:tc>
      </w:tr>
      <w:tr w:rsidR="00ED292B" w:rsidRPr="00ED292B" w:rsidTr="00ED292B">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Times New Roman" w:eastAsia="Times New Roman" w:hAnsi="Times New Roman" w:cs="Times New Roman"/>
                <w:color w:val="0033CC"/>
                <w:sz w:val="24"/>
                <w:szCs w:val="24"/>
                <w:lang w:eastAsia="ru-RU"/>
              </w:rPr>
              <w:t>Договор на получения</w:t>
            </w:r>
            <w:r w:rsidRPr="00ED292B">
              <w:rPr>
                <w:rFonts w:ascii="Times New Roman" w:eastAsia="Times New Roman" w:hAnsi="Times New Roman" w:cs="Times New Roman"/>
                <w:color w:val="0033CC"/>
                <w:sz w:val="24"/>
                <w:szCs w:val="24"/>
                <w:lang w:eastAsia="ru-RU"/>
              </w:rPr>
              <w:br/>
              <w:t>образования</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p>
        </w:tc>
      </w:tr>
      <w:tr w:rsidR="00ED292B" w:rsidRPr="00ED292B" w:rsidTr="00ED292B">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Times New Roman" w:eastAsia="Times New Roman" w:hAnsi="Times New Roman" w:cs="Times New Roman"/>
                <w:color w:val="0033CC"/>
                <w:sz w:val="24"/>
                <w:szCs w:val="24"/>
                <w:lang w:eastAsia="ru-RU"/>
              </w:rPr>
              <w:t>Приказ о дисциплинарном</w:t>
            </w:r>
            <w:r w:rsidRPr="00ED292B">
              <w:rPr>
                <w:rFonts w:ascii="Times New Roman" w:eastAsia="Times New Roman" w:hAnsi="Times New Roman" w:cs="Times New Roman"/>
                <w:color w:val="0033CC"/>
                <w:sz w:val="24"/>
                <w:szCs w:val="24"/>
                <w:lang w:eastAsia="ru-RU"/>
              </w:rPr>
              <w:br/>
              <w:t>взыскании</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p>
        </w:tc>
      </w:tr>
      <w:tr w:rsidR="00ED292B" w:rsidRPr="00ED292B" w:rsidTr="00ED292B">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Times New Roman" w:eastAsia="Times New Roman" w:hAnsi="Times New Roman" w:cs="Times New Roman"/>
                <w:color w:val="0033CC"/>
                <w:sz w:val="24"/>
                <w:szCs w:val="24"/>
                <w:lang w:eastAsia="ru-RU"/>
              </w:rPr>
              <w:t>Уведомления об</w:t>
            </w:r>
            <w:r w:rsidRPr="00ED292B">
              <w:rPr>
                <w:rFonts w:ascii="Times New Roman" w:eastAsia="Times New Roman" w:hAnsi="Times New Roman" w:cs="Times New Roman"/>
                <w:color w:val="0033CC"/>
                <w:sz w:val="24"/>
                <w:szCs w:val="24"/>
                <w:lang w:eastAsia="ru-RU"/>
              </w:rPr>
              <w:br/>
              <w:t>изменениях условий ТД</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p>
        </w:tc>
      </w:tr>
      <w:tr w:rsidR="00ED292B" w:rsidRPr="00ED292B" w:rsidTr="00ED292B">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Times New Roman" w:eastAsia="Times New Roman" w:hAnsi="Times New Roman" w:cs="Times New Roman"/>
                <w:color w:val="0033CC"/>
                <w:sz w:val="24"/>
                <w:szCs w:val="24"/>
                <w:lang w:eastAsia="ru-RU"/>
              </w:rPr>
              <w:t>Согласие на перевод</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Times New Roman" w:eastAsia="Times New Roman" w:hAnsi="Times New Roman" w:cs="Times New Roman"/>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Times New Roman" w:eastAsia="Times New Roman" w:hAnsi="Times New Roman" w:cs="Times New Roman"/>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p>
        </w:tc>
      </w:tr>
      <w:tr w:rsidR="00ED292B" w:rsidRPr="00ED292B" w:rsidTr="00ED292B">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Times New Roman" w:eastAsia="Times New Roman" w:hAnsi="Times New Roman" w:cs="Times New Roman"/>
                <w:color w:val="0033CC"/>
                <w:sz w:val="24"/>
                <w:szCs w:val="24"/>
                <w:lang w:eastAsia="ru-RU"/>
              </w:rPr>
              <w:t>Остальные кадровые</w:t>
            </w:r>
            <w:r w:rsidRPr="00ED292B">
              <w:rPr>
                <w:rFonts w:ascii="Times New Roman" w:eastAsia="Times New Roman" w:hAnsi="Times New Roman" w:cs="Times New Roman"/>
                <w:color w:val="0033CC"/>
                <w:sz w:val="24"/>
                <w:szCs w:val="24"/>
                <w:lang w:eastAsia="ru-RU"/>
              </w:rPr>
              <w:br/>
              <w:t>документы</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c>
          <w:tcPr>
            <w:tcW w:w="0" w:type="auto"/>
            <w:tcBorders>
              <w:top w:val="single" w:sz="2" w:space="0" w:color="DDE2E8"/>
              <w:left w:val="single" w:sz="2" w:space="0" w:color="DDE2E8"/>
              <w:bottom w:val="single" w:sz="2" w:space="0" w:color="DDE2E8"/>
              <w:right w:val="single" w:sz="2" w:space="0" w:color="DDE2E8"/>
            </w:tcBorders>
            <w:hideMark/>
          </w:tcPr>
          <w:p w:rsidR="00ED292B" w:rsidRPr="00ED292B" w:rsidRDefault="00ED292B" w:rsidP="00ED292B">
            <w:pPr>
              <w:spacing w:after="0" w:line="240" w:lineRule="auto"/>
              <w:rPr>
                <w:rFonts w:ascii="Times New Roman" w:eastAsia="Times New Roman" w:hAnsi="Times New Roman" w:cs="Times New Roman"/>
                <w:color w:val="0033CC"/>
                <w:sz w:val="24"/>
                <w:szCs w:val="24"/>
                <w:lang w:eastAsia="ru-RU"/>
              </w:rPr>
            </w:pPr>
            <w:r w:rsidRPr="00ED292B">
              <w:rPr>
                <w:rFonts w:ascii="MS Mincho" w:eastAsia="MS Mincho" w:hAnsi="MS Mincho" w:cs="MS Mincho"/>
                <w:color w:val="0033CC"/>
                <w:sz w:val="24"/>
                <w:szCs w:val="24"/>
                <w:lang w:eastAsia="ru-RU"/>
              </w:rPr>
              <w:t>✓</w:t>
            </w:r>
          </w:p>
        </w:tc>
      </w:tr>
    </w:tbl>
    <w:p w:rsidR="00ED292B" w:rsidRPr="00ED292B" w:rsidRDefault="00ED292B" w:rsidP="00ED292B">
      <w:pPr>
        <w:shd w:val="clear" w:color="auto" w:fill="FFFFFF"/>
        <w:spacing w:after="100" w:afterAutospacing="1" w:line="240" w:lineRule="auto"/>
        <w:outlineLvl w:val="1"/>
        <w:rPr>
          <w:rFonts w:ascii="Arial" w:eastAsia="Times New Roman" w:hAnsi="Arial" w:cs="Arial"/>
          <w:b/>
          <w:bCs/>
          <w:color w:val="0033CC"/>
          <w:sz w:val="36"/>
          <w:szCs w:val="36"/>
          <w:lang w:eastAsia="ru-RU"/>
        </w:rPr>
      </w:pPr>
      <w:r w:rsidRPr="00ED292B">
        <w:rPr>
          <w:rFonts w:ascii="Arial" w:eastAsia="Times New Roman" w:hAnsi="Arial" w:cs="Arial"/>
          <w:b/>
          <w:bCs/>
          <w:color w:val="0033CC"/>
          <w:sz w:val="36"/>
          <w:szCs w:val="36"/>
          <w:lang w:eastAsia="ru-RU"/>
        </w:rPr>
        <w:t>Кадровый электронный документооборот в России</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Возможность вести документы в «цифре» была предусмотрена российским законодательством и ранее. Во многих организациях применялся внутренний электронный документооборот совместно с ЭЦП для кадровых документов.</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Так, по результатам исследования консалтинговой и аудиторской компании «</w:t>
      </w:r>
      <w:proofErr w:type="spellStart"/>
      <w:r w:rsidRPr="00ED292B">
        <w:rPr>
          <w:rFonts w:ascii="Arial" w:eastAsia="Times New Roman" w:hAnsi="Arial" w:cs="Arial"/>
          <w:color w:val="0033CC"/>
          <w:sz w:val="24"/>
          <w:szCs w:val="24"/>
          <w:lang w:eastAsia="ru-RU"/>
        </w:rPr>
        <w:t>Делойт</w:t>
      </w:r>
      <w:proofErr w:type="spellEnd"/>
      <w:r w:rsidRPr="00ED292B">
        <w:rPr>
          <w:rFonts w:ascii="Arial" w:eastAsia="Times New Roman" w:hAnsi="Arial" w:cs="Arial"/>
          <w:color w:val="0033CC"/>
          <w:sz w:val="24"/>
          <w:szCs w:val="24"/>
          <w:lang w:eastAsia="ru-RU"/>
        </w:rPr>
        <w:t xml:space="preserve">», в 2020 году </w:t>
      </w:r>
      <w:proofErr w:type="gramStart"/>
      <w:r w:rsidRPr="00ED292B">
        <w:rPr>
          <w:rFonts w:ascii="Arial" w:eastAsia="Times New Roman" w:hAnsi="Arial" w:cs="Arial"/>
          <w:color w:val="0033CC"/>
          <w:sz w:val="24"/>
          <w:szCs w:val="24"/>
          <w:lang w:eastAsia="ru-RU"/>
        </w:rPr>
        <w:t>кадровый</w:t>
      </w:r>
      <w:proofErr w:type="gramEnd"/>
      <w:r w:rsidRPr="00ED292B">
        <w:rPr>
          <w:rFonts w:ascii="Arial" w:eastAsia="Times New Roman" w:hAnsi="Arial" w:cs="Arial"/>
          <w:color w:val="0033CC"/>
          <w:sz w:val="24"/>
          <w:szCs w:val="24"/>
          <w:lang w:eastAsia="ru-RU"/>
        </w:rPr>
        <w:t xml:space="preserve"> ЭДО в своих бизнес-процессах использовали 44% российских компаний.</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 xml:space="preserve">Тем не </w:t>
      </w:r>
      <w:proofErr w:type="gramStart"/>
      <w:r w:rsidRPr="00ED292B">
        <w:rPr>
          <w:rFonts w:ascii="Arial" w:eastAsia="Times New Roman" w:hAnsi="Arial" w:cs="Arial"/>
          <w:color w:val="0033CC"/>
          <w:sz w:val="24"/>
          <w:szCs w:val="24"/>
          <w:lang w:eastAsia="ru-RU"/>
        </w:rPr>
        <w:t>менее</w:t>
      </w:r>
      <w:proofErr w:type="gramEnd"/>
      <w:r w:rsidRPr="00ED292B">
        <w:rPr>
          <w:rFonts w:ascii="Arial" w:eastAsia="Times New Roman" w:hAnsi="Arial" w:cs="Arial"/>
          <w:color w:val="0033CC"/>
          <w:sz w:val="24"/>
          <w:szCs w:val="24"/>
          <w:lang w:eastAsia="ru-RU"/>
        </w:rPr>
        <w:t xml:space="preserve"> переход на ЭДО не был полноценным, так как некоторые документы требовалось дублировать на бумаге. Например, документацию, связанную с </w:t>
      </w:r>
      <w:r w:rsidRPr="00ED292B">
        <w:rPr>
          <w:rFonts w:ascii="Arial" w:eastAsia="Times New Roman" w:hAnsi="Arial" w:cs="Arial"/>
          <w:color w:val="0033CC"/>
          <w:sz w:val="24"/>
          <w:szCs w:val="24"/>
          <w:lang w:eastAsia="ru-RU"/>
        </w:rPr>
        <w:lastRenderedPageBreak/>
        <w:t>приёмом на работу и увольнением, а также с дисциплинарными взысканиями и материальной ответственностью. Сотрудникам приходилось ставить не только электронную, но и собственноручную подпись.</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 xml:space="preserve">В период пандемии бизнесу пришлось адаптироваться к требованиям о переводе сотрудников на дистанционную работу. </w:t>
      </w:r>
      <w:proofErr w:type="gramStart"/>
      <w:r w:rsidRPr="00ED292B">
        <w:rPr>
          <w:rFonts w:ascii="Arial" w:eastAsia="Times New Roman" w:hAnsi="Arial" w:cs="Arial"/>
          <w:color w:val="0033CC"/>
          <w:sz w:val="24"/>
          <w:szCs w:val="24"/>
          <w:lang w:eastAsia="ru-RU"/>
        </w:rPr>
        <w:t>В последствии</w:t>
      </w:r>
      <w:proofErr w:type="gramEnd"/>
      <w:r w:rsidRPr="00ED292B">
        <w:rPr>
          <w:rFonts w:ascii="Arial" w:eastAsia="Times New Roman" w:hAnsi="Arial" w:cs="Arial"/>
          <w:color w:val="0033CC"/>
          <w:sz w:val="24"/>
          <w:szCs w:val="24"/>
          <w:lang w:eastAsia="ru-RU"/>
        </w:rPr>
        <w:t xml:space="preserve"> </w:t>
      </w:r>
      <w:proofErr w:type="spellStart"/>
      <w:r w:rsidRPr="00ED292B">
        <w:rPr>
          <w:rFonts w:ascii="Arial" w:eastAsia="Times New Roman" w:hAnsi="Arial" w:cs="Arial"/>
          <w:color w:val="0033CC"/>
          <w:sz w:val="24"/>
          <w:szCs w:val="24"/>
          <w:lang w:eastAsia="ru-RU"/>
        </w:rPr>
        <w:t>удалёнка</w:t>
      </w:r>
      <w:proofErr w:type="spellEnd"/>
      <w:r w:rsidRPr="00ED292B">
        <w:rPr>
          <w:rFonts w:ascii="Arial" w:eastAsia="Times New Roman" w:hAnsi="Arial" w:cs="Arial"/>
          <w:color w:val="0033CC"/>
          <w:sz w:val="24"/>
          <w:szCs w:val="24"/>
          <w:lang w:eastAsia="ru-RU"/>
        </w:rPr>
        <w:t xml:space="preserve"> стала нормой для многих компаний, поэтому организации начали охотно нанимать работников из других регионов. Это привело к росту кадрового электронного документооборота.</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 xml:space="preserve">В конце 2020 года по инициативе Минтруда стартовал эксперимент по внедрению КЭДО, в котором приняли участие 375 крупных организаций. </w:t>
      </w:r>
      <w:proofErr w:type="gramStart"/>
      <w:r w:rsidRPr="00ED292B">
        <w:rPr>
          <w:rFonts w:ascii="Arial" w:eastAsia="Times New Roman" w:hAnsi="Arial" w:cs="Arial"/>
          <w:color w:val="0033CC"/>
          <w:sz w:val="24"/>
          <w:szCs w:val="24"/>
          <w:lang w:eastAsia="ru-RU"/>
        </w:rPr>
        <w:t>Результаты этого эксперимента были учтены при разработке закона, ставшего нормативной основой для кадрового ЭДО с применением электронной подписи.</w:t>
      </w:r>
      <w:proofErr w:type="gramEnd"/>
      <w:r w:rsidRPr="00ED292B">
        <w:rPr>
          <w:rFonts w:ascii="Arial" w:eastAsia="Times New Roman" w:hAnsi="Arial" w:cs="Arial"/>
          <w:color w:val="0033CC"/>
          <w:sz w:val="24"/>
          <w:szCs w:val="24"/>
          <w:lang w:eastAsia="ru-RU"/>
        </w:rPr>
        <w:t xml:space="preserve"> Также с 1 января 2021 года вступил в силу Федеральный закон № 407-ФЗ, который позволил вести документооборот с сотрудниками, работающими в дистанционном режиме, только в электронной форме.</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Переход на кадровый ЭДО позволяет не только ускорить документооборот со штатными сотрудниками, но и упростить процесс трудоустройства соискателей. Организации с КЭДО могут провести собеседование удалённо и заключить электронный трудовой договор. К плюсам КЭДО также можно отнести стандартные преимущества электронного документооборота: сокращение затрат на оформление документов, упрощение доступа к документам, обеспечение безопасности документооборота и сохранности документов.</w:t>
      </w:r>
    </w:p>
    <w:p w:rsidR="00ED292B" w:rsidRPr="00ED292B" w:rsidRDefault="00ED292B" w:rsidP="00ED292B">
      <w:pPr>
        <w:shd w:val="clear" w:color="auto" w:fill="FFFFFF"/>
        <w:spacing w:after="100" w:afterAutospacing="1" w:line="240" w:lineRule="auto"/>
        <w:outlineLvl w:val="1"/>
        <w:rPr>
          <w:rFonts w:ascii="Arial" w:eastAsia="Times New Roman" w:hAnsi="Arial" w:cs="Arial"/>
          <w:b/>
          <w:bCs/>
          <w:color w:val="0033CC"/>
          <w:sz w:val="36"/>
          <w:szCs w:val="36"/>
          <w:lang w:eastAsia="ru-RU"/>
        </w:rPr>
      </w:pPr>
      <w:r w:rsidRPr="00ED292B">
        <w:rPr>
          <w:rFonts w:ascii="Arial" w:eastAsia="Times New Roman" w:hAnsi="Arial" w:cs="Arial"/>
          <w:b/>
          <w:bCs/>
          <w:color w:val="0033CC"/>
          <w:sz w:val="36"/>
          <w:szCs w:val="36"/>
          <w:lang w:eastAsia="ru-RU"/>
        </w:rPr>
        <w:t>Какие кадровые документы можно вести в электронном виде</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В процессе эксперимента по внедрению КЭДО участникам разрешалось вести в электронном формате без дублирования на бумагу все виды кадровых документов.</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 xml:space="preserve">В 2023 году это право сохранилось и </w:t>
      </w:r>
      <w:r w:rsidRPr="00ED292B">
        <w:rPr>
          <w:rFonts w:ascii="Arial" w:eastAsia="Times New Roman" w:hAnsi="Arial" w:cs="Arial"/>
          <w:b/>
          <w:color w:val="0033CC"/>
          <w:sz w:val="24"/>
          <w:szCs w:val="24"/>
          <w:lang w:eastAsia="ru-RU"/>
        </w:rPr>
        <w:t>практически все кадровые документы можно вести в электронном виде</w:t>
      </w:r>
      <w:r w:rsidRPr="00ED292B">
        <w:rPr>
          <w:rFonts w:ascii="Arial" w:eastAsia="Times New Roman" w:hAnsi="Arial" w:cs="Arial"/>
          <w:color w:val="0033CC"/>
          <w:sz w:val="24"/>
          <w:szCs w:val="24"/>
          <w:lang w:eastAsia="ru-RU"/>
        </w:rPr>
        <w:t>, но есть исключения. Кроме того, новые правила не распространяются на электронные трудовые книжки. Их ведение регулирует Федеральный закон №439-ФЗ.</w:t>
      </w:r>
    </w:p>
    <w:p w:rsidR="00ED292B" w:rsidRPr="00ED292B" w:rsidRDefault="00ED292B" w:rsidP="00ED292B">
      <w:pPr>
        <w:shd w:val="clear" w:color="auto" w:fill="FFFFFF"/>
        <w:spacing w:after="100" w:afterAutospacing="1" w:line="240" w:lineRule="auto"/>
        <w:outlineLvl w:val="1"/>
        <w:rPr>
          <w:rFonts w:ascii="Arial" w:eastAsia="Times New Roman" w:hAnsi="Arial" w:cs="Arial"/>
          <w:b/>
          <w:bCs/>
          <w:color w:val="0033CC"/>
          <w:sz w:val="36"/>
          <w:szCs w:val="36"/>
          <w:lang w:eastAsia="ru-RU"/>
        </w:rPr>
      </w:pPr>
      <w:r w:rsidRPr="00ED292B">
        <w:rPr>
          <w:rFonts w:ascii="Arial" w:eastAsia="Times New Roman" w:hAnsi="Arial" w:cs="Arial"/>
          <w:b/>
          <w:bCs/>
          <w:color w:val="0033CC"/>
          <w:sz w:val="36"/>
          <w:szCs w:val="36"/>
          <w:lang w:eastAsia="ru-RU"/>
        </w:rPr>
        <w:t>Какие кадровые документы нельзя подписывать электронной подписью</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 xml:space="preserve">Не все кадровые документы можно оформить в цифровом виде. Это закреплено в </w:t>
      </w:r>
      <w:r w:rsidRPr="00ED292B">
        <w:rPr>
          <w:rFonts w:ascii="Arial" w:eastAsia="Times New Roman" w:hAnsi="Arial" w:cs="Arial"/>
          <w:b/>
          <w:color w:val="0033CC"/>
          <w:sz w:val="24"/>
          <w:szCs w:val="24"/>
          <w:lang w:eastAsia="ru-RU"/>
        </w:rPr>
        <w:t>ст. 22.1 - 22.3 ТК РФ</w:t>
      </w:r>
      <w:r w:rsidRPr="00ED292B">
        <w:rPr>
          <w:rFonts w:ascii="Arial" w:eastAsia="Times New Roman" w:hAnsi="Arial" w:cs="Arial"/>
          <w:color w:val="0033CC"/>
          <w:sz w:val="24"/>
          <w:szCs w:val="24"/>
          <w:lang w:eastAsia="ru-RU"/>
        </w:rPr>
        <w:t>. Согласно законодательству, работник должен собственноручно поставить подпись на документах, созданных на бумаге. К ним относятся:</w:t>
      </w:r>
    </w:p>
    <w:p w:rsidR="00ED292B" w:rsidRPr="00ED292B" w:rsidRDefault="00ED292B" w:rsidP="00ED292B">
      <w:pPr>
        <w:numPr>
          <w:ilvl w:val="0"/>
          <w:numId w:val="3"/>
        </w:numPr>
        <w:shd w:val="clear" w:color="auto" w:fill="FFFFFF"/>
        <w:spacing w:before="100" w:beforeAutospacing="1"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акт о несчастном случае на производстве;</w:t>
      </w:r>
    </w:p>
    <w:p w:rsidR="00ED292B" w:rsidRPr="00ED292B" w:rsidRDefault="00ED292B" w:rsidP="00ED292B">
      <w:pPr>
        <w:numPr>
          <w:ilvl w:val="0"/>
          <w:numId w:val="3"/>
        </w:numPr>
        <w:shd w:val="clear" w:color="auto" w:fill="FFFFFF"/>
        <w:spacing w:before="100" w:beforeAutospacing="1"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приказ об увольнении сотрудника;</w:t>
      </w:r>
    </w:p>
    <w:p w:rsidR="00ED292B" w:rsidRPr="00ED292B" w:rsidRDefault="00ED292B" w:rsidP="00ED292B">
      <w:pPr>
        <w:numPr>
          <w:ilvl w:val="0"/>
          <w:numId w:val="3"/>
        </w:numPr>
        <w:shd w:val="clear" w:color="auto" w:fill="FFFFFF"/>
        <w:spacing w:before="100" w:beforeAutospacing="1"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документ, подтверждающий прохождение инструктажа по охране труда.</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lastRenderedPageBreak/>
        <w:t xml:space="preserve">Вышеуказанную документацию нельзя вести в электронном виде. Соответственно, ЭЦП для КЭДО к ним не </w:t>
      </w:r>
      <w:proofErr w:type="gramStart"/>
      <w:r w:rsidRPr="00ED292B">
        <w:rPr>
          <w:rFonts w:ascii="Arial" w:eastAsia="Times New Roman" w:hAnsi="Arial" w:cs="Arial"/>
          <w:color w:val="0033CC"/>
          <w:sz w:val="24"/>
          <w:szCs w:val="24"/>
          <w:lang w:eastAsia="ru-RU"/>
        </w:rPr>
        <w:t>применима</w:t>
      </w:r>
      <w:proofErr w:type="gramEnd"/>
      <w:r w:rsidRPr="00ED292B">
        <w:rPr>
          <w:rFonts w:ascii="Arial" w:eastAsia="Times New Roman" w:hAnsi="Arial" w:cs="Arial"/>
          <w:color w:val="0033CC"/>
          <w:sz w:val="24"/>
          <w:szCs w:val="24"/>
          <w:lang w:eastAsia="ru-RU"/>
        </w:rPr>
        <w:t>.</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 xml:space="preserve">Обоснование таких мер, разъяснило Министерство труда РФ в своём письме от 12 января 2023 г. № 14-6/ООГ-97. Ограничения защищают интересы сотрудников, в отношении которых были нарушены трудовые права или решается спор об увольнении. В этом случае работник может обратиться в суд. Согласно ст. 392 Трудового кодекса РФ, для судебных разбирательств работнику нужно </w:t>
      </w:r>
      <w:proofErr w:type="gramStart"/>
      <w:r w:rsidRPr="00ED292B">
        <w:rPr>
          <w:rFonts w:ascii="Arial" w:eastAsia="Times New Roman" w:hAnsi="Arial" w:cs="Arial"/>
          <w:color w:val="0033CC"/>
          <w:sz w:val="24"/>
          <w:szCs w:val="24"/>
          <w:lang w:eastAsia="ru-RU"/>
        </w:rPr>
        <w:t>предоставить соответствующие документы</w:t>
      </w:r>
      <w:proofErr w:type="gramEnd"/>
      <w:r w:rsidRPr="00ED292B">
        <w:rPr>
          <w:rFonts w:ascii="Arial" w:eastAsia="Times New Roman" w:hAnsi="Arial" w:cs="Arial"/>
          <w:color w:val="0033CC"/>
          <w:sz w:val="24"/>
          <w:szCs w:val="24"/>
          <w:lang w:eastAsia="ru-RU"/>
        </w:rPr>
        <w:t xml:space="preserve"> в определённые сроки:</w:t>
      </w:r>
    </w:p>
    <w:p w:rsidR="00ED292B" w:rsidRPr="00ED292B" w:rsidRDefault="00ED292B" w:rsidP="00ED292B">
      <w:pPr>
        <w:numPr>
          <w:ilvl w:val="0"/>
          <w:numId w:val="4"/>
        </w:numPr>
        <w:shd w:val="clear" w:color="auto" w:fill="FFFFFF"/>
        <w:spacing w:before="100" w:beforeAutospacing="1"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индивидуальный трудовой спор — в течение трех месяцев со дня, когда работник узнал или должен был узнать о нарушении своего права;</w:t>
      </w:r>
    </w:p>
    <w:p w:rsidR="00ED292B" w:rsidRPr="00ED292B" w:rsidRDefault="00ED292B" w:rsidP="00ED292B">
      <w:pPr>
        <w:numPr>
          <w:ilvl w:val="0"/>
          <w:numId w:val="4"/>
        </w:numPr>
        <w:shd w:val="clear" w:color="auto" w:fill="FFFFFF"/>
        <w:spacing w:before="100" w:beforeAutospacing="1"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спор об увольнении — в течение одного месяца со дня получения работником копии приказа об увольнении или со дня выдачи трудовой книжки. Также со дня предоставления сотруднику сведений о трудовой деятельности у работодателя по последнему месту работы, в связи с его увольнением.</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Акты о несчастных случаях на производстве и журналы инструктажей по охране труда ведутся в бумажном виде, так их используют в расследованиях.</w:t>
      </w:r>
    </w:p>
    <w:p w:rsidR="00ED292B" w:rsidRPr="00ED292B" w:rsidRDefault="00ED292B" w:rsidP="00ED292B">
      <w:pPr>
        <w:shd w:val="clear" w:color="auto" w:fill="FFFFFF"/>
        <w:spacing w:after="100" w:afterAutospacing="1" w:line="240" w:lineRule="auto"/>
        <w:rPr>
          <w:rFonts w:ascii="Arial" w:eastAsia="Times New Roman" w:hAnsi="Arial" w:cs="Arial"/>
          <w:color w:val="0033CC"/>
          <w:sz w:val="24"/>
          <w:szCs w:val="24"/>
          <w:lang w:eastAsia="ru-RU"/>
        </w:rPr>
      </w:pPr>
      <w:r w:rsidRPr="00ED292B">
        <w:rPr>
          <w:rFonts w:ascii="Arial" w:eastAsia="Times New Roman" w:hAnsi="Arial" w:cs="Arial"/>
          <w:color w:val="0033CC"/>
          <w:sz w:val="24"/>
          <w:szCs w:val="24"/>
          <w:lang w:eastAsia="ru-RU"/>
        </w:rPr>
        <w:t>Использование данных документов вне системы ЭДО исключают неправомерные действия недобросовестных работодателей.</w:t>
      </w:r>
    </w:p>
    <w:p w:rsidR="00760A13" w:rsidRDefault="00760A13"/>
    <w:p w:rsidR="00A83BF0" w:rsidRDefault="00A83BF0" w:rsidP="00A83BF0">
      <w:pPr>
        <w:shd w:val="clear" w:color="auto" w:fill="FFFFFF"/>
        <w:spacing w:after="100" w:afterAutospacing="1" w:line="240" w:lineRule="auto"/>
        <w:outlineLvl w:val="0"/>
        <w:rPr>
          <w:rFonts w:ascii="Arial" w:eastAsia="Times New Roman" w:hAnsi="Arial" w:cs="Arial"/>
          <w:b/>
          <w:bCs/>
          <w:color w:val="444444"/>
          <w:kern w:val="36"/>
          <w:sz w:val="24"/>
          <w:szCs w:val="24"/>
          <w:lang w:eastAsia="ru-RU"/>
        </w:rPr>
      </w:pPr>
      <w:r w:rsidRPr="00A83BF0">
        <w:rPr>
          <w:rFonts w:ascii="Arial" w:eastAsia="Times New Roman" w:hAnsi="Arial" w:cs="Arial"/>
          <w:b/>
          <w:bCs/>
          <w:color w:val="444444"/>
          <w:kern w:val="36"/>
          <w:sz w:val="24"/>
          <w:szCs w:val="24"/>
          <w:lang w:eastAsia="ru-RU"/>
        </w:rPr>
        <w:t xml:space="preserve">2. Руководитель  Ассоциации планирует поездку за границу на полгода и хочет передать полномочия ревизору на право подписания договоров, приказов, отчетности. Достаточно ли для передачи полномочий простой письменной доверенности от руководителя Ассоциации? </w:t>
      </w:r>
    </w:p>
    <w:p w:rsidR="00395A7D" w:rsidRDefault="00395A7D" w:rsidP="00A83BF0">
      <w:pPr>
        <w:shd w:val="clear" w:color="auto" w:fill="FFFFFF"/>
        <w:spacing w:after="100" w:afterAutospacing="1" w:line="240" w:lineRule="auto"/>
        <w:outlineLvl w:val="0"/>
        <w:rPr>
          <w:rFonts w:ascii="Arial" w:eastAsia="Times New Roman" w:hAnsi="Arial" w:cs="Arial"/>
          <w:b/>
          <w:bCs/>
          <w:color w:val="444444"/>
          <w:kern w:val="36"/>
          <w:sz w:val="24"/>
          <w:szCs w:val="24"/>
          <w:lang w:eastAsia="ru-RU"/>
        </w:rPr>
      </w:pPr>
    </w:p>
    <w:p w:rsidR="00395A7D" w:rsidRPr="00395A7D" w:rsidRDefault="00395A7D" w:rsidP="00A83BF0">
      <w:pPr>
        <w:shd w:val="clear" w:color="auto" w:fill="FFFFFF"/>
        <w:spacing w:after="100" w:afterAutospacing="1" w:line="240" w:lineRule="auto"/>
        <w:outlineLvl w:val="0"/>
        <w:rPr>
          <w:rFonts w:ascii="Verdana" w:hAnsi="Verdana"/>
          <w:color w:val="0033CC"/>
          <w:sz w:val="24"/>
          <w:szCs w:val="24"/>
          <w:shd w:val="clear" w:color="auto" w:fill="F9F9F9"/>
        </w:rPr>
      </w:pPr>
      <w:r w:rsidRPr="00395A7D">
        <w:rPr>
          <w:rFonts w:ascii="Verdana" w:hAnsi="Verdana"/>
          <w:color w:val="0033CC"/>
          <w:sz w:val="24"/>
          <w:szCs w:val="24"/>
          <w:shd w:val="clear" w:color="auto" w:fill="F9F9F9"/>
        </w:rPr>
        <w:t xml:space="preserve">Генеральный директор вправе передавать полномочия любому лицу в любом объеме, если на это нет ограничений во внутренних документах хозяйственного общества. Любая доверенность может быть нотариально заверена, при этом нотариус заверит любую доверенность, если она совершена в письменной форме и выдается имеющим полномочия генеральным директором. Но можно ли оспорить выдачу доверенности, если она противоречит интересам участника общества? Может ли быть выдана доверенность, содержащая все исключительные полномочия единоличного исполнительного органа? </w:t>
      </w:r>
    </w:p>
    <w:p w:rsidR="00395A7D" w:rsidRPr="00395A7D" w:rsidRDefault="00395A7D" w:rsidP="00A83BF0">
      <w:pPr>
        <w:shd w:val="clear" w:color="auto" w:fill="FFFFFF"/>
        <w:spacing w:after="100" w:afterAutospacing="1" w:line="240" w:lineRule="auto"/>
        <w:outlineLvl w:val="0"/>
        <w:rPr>
          <w:rFonts w:ascii="Verdana" w:hAnsi="Verdana"/>
          <w:color w:val="0033CC"/>
          <w:sz w:val="24"/>
          <w:szCs w:val="24"/>
          <w:shd w:val="clear" w:color="auto" w:fill="F9F9F9"/>
        </w:rPr>
      </w:pPr>
      <w:r w:rsidRPr="00395A7D">
        <w:rPr>
          <w:rFonts w:ascii="Verdana" w:hAnsi="Verdana"/>
          <w:color w:val="0033CC"/>
          <w:sz w:val="24"/>
          <w:szCs w:val="24"/>
        </w:rPr>
        <w:br/>
      </w:r>
    </w:p>
    <w:p w:rsidR="00395A7D" w:rsidRPr="00395A7D" w:rsidRDefault="00395A7D" w:rsidP="00A83BF0">
      <w:pPr>
        <w:shd w:val="clear" w:color="auto" w:fill="FFFFFF"/>
        <w:spacing w:after="100" w:afterAutospacing="1" w:line="240" w:lineRule="auto"/>
        <w:outlineLvl w:val="0"/>
        <w:rPr>
          <w:rFonts w:ascii="Verdana" w:hAnsi="Verdana"/>
          <w:color w:val="0033CC"/>
          <w:sz w:val="24"/>
          <w:szCs w:val="24"/>
          <w:shd w:val="clear" w:color="auto" w:fill="F9F9F9"/>
        </w:rPr>
      </w:pPr>
      <w:r w:rsidRPr="00395A7D">
        <w:rPr>
          <w:rFonts w:ascii="Verdana" w:hAnsi="Verdana"/>
          <w:color w:val="0033CC"/>
          <w:sz w:val="24"/>
          <w:szCs w:val="24"/>
          <w:shd w:val="clear" w:color="auto" w:fill="F9F9F9"/>
        </w:rPr>
        <w:t xml:space="preserve">Фабула дела: Участник общества с ограниченной ответственностью – А.Т. </w:t>
      </w:r>
      <w:proofErr w:type="spellStart"/>
      <w:r w:rsidRPr="00395A7D">
        <w:rPr>
          <w:rFonts w:ascii="Verdana" w:hAnsi="Verdana"/>
          <w:color w:val="0033CC"/>
          <w:sz w:val="24"/>
          <w:szCs w:val="24"/>
          <w:shd w:val="clear" w:color="auto" w:fill="F9F9F9"/>
        </w:rPr>
        <w:t>Ханеев</w:t>
      </w:r>
      <w:proofErr w:type="spellEnd"/>
      <w:r w:rsidRPr="00395A7D">
        <w:rPr>
          <w:rFonts w:ascii="Verdana" w:hAnsi="Verdana"/>
          <w:color w:val="0033CC"/>
          <w:sz w:val="24"/>
          <w:szCs w:val="24"/>
          <w:shd w:val="clear" w:color="auto" w:fill="F9F9F9"/>
        </w:rPr>
        <w:t xml:space="preserve"> – обратился в арбитражный суд с целью признать недействительной доверенность, выданную генеральным директором общества, на основании которой все полномочия единоличного исполнительного органа (ЕИО) перешли к третьему лицу. Одобрения </w:t>
      </w:r>
      <w:r w:rsidRPr="00395A7D">
        <w:rPr>
          <w:rFonts w:ascii="Verdana" w:hAnsi="Verdana"/>
          <w:color w:val="0033CC"/>
          <w:sz w:val="24"/>
          <w:szCs w:val="24"/>
          <w:shd w:val="clear" w:color="auto" w:fill="F9F9F9"/>
        </w:rPr>
        <w:lastRenderedPageBreak/>
        <w:t xml:space="preserve">общества на выдачу этой доверенности генеральный директор не запрашивал. С генеральным директором был заключен срочный трудовой договор. За три месяца до истечения срока трудового договора генеральный директор выдал нотариальную доверенность сроком на 10 лет с правом передоверия полномочий. Доверенность предполагала возможность осуществления всех полномочий ЕИО, в том числе заключения крупных сделок и сделок с заинтересованностью. А.Т. </w:t>
      </w:r>
      <w:proofErr w:type="spellStart"/>
      <w:r w:rsidRPr="00395A7D">
        <w:rPr>
          <w:rFonts w:ascii="Verdana" w:hAnsi="Verdana"/>
          <w:color w:val="0033CC"/>
          <w:sz w:val="24"/>
          <w:szCs w:val="24"/>
          <w:shd w:val="clear" w:color="auto" w:fill="F9F9F9"/>
        </w:rPr>
        <w:t>Ханеев</w:t>
      </w:r>
      <w:proofErr w:type="spellEnd"/>
      <w:r w:rsidRPr="00395A7D">
        <w:rPr>
          <w:rFonts w:ascii="Verdana" w:hAnsi="Verdana"/>
          <w:color w:val="0033CC"/>
          <w:sz w:val="24"/>
          <w:szCs w:val="24"/>
          <w:shd w:val="clear" w:color="auto" w:fill="F9F9F9"/>
        </w:rPr>
        <w:t xml:space="preserve"> узнал о выдаче такой доверенности спустя один год, при этом указал, что вследствие корпоративного конфликта после истечения срока полномочий директора общество попало под руководство третьего лица, кандидатуру которого общее собрание общества не одобряло. Суды двух инстанций указали, что доверенность была выдана в соответствии с требованиями закона, отказали в удовлетворении требований участника. Кассационная инстанция направила дело на новое рассмотрение. </w:t>
      </w:r>
    </w:p>
    <w:p w:rsidR="00395A7D" w:rsidRPr="00395A7D" w:rsidRDefault="00395A7D" w:rsidP="00A83BF0">
      <w:pPr>
        <w:shd w:val="clear" w:color="auto" w:fill="FFFFFF"/>
        <w:spacing w:after="100" w:afterAutospacing="1" w:line="240" w:lineRule="auto"/>
        <w:outlineLvl w:val="0"/>
        <w:rPr>
          <w:rFonts w:ascii="Verdana" w:hAnsi="Verdana"/>
          <w:color w:val="0033CC"/>
          <w:sz w:val="24"/>
          <w:szCs w:val="24"/>
          <w:shd w:val="clear" w:color="auto" w:fill="F9F9F9"/>
        </w:rPr>
      </w:pPr>
      <w:r w:rsidRPr="00395A7D">
        <w:rPr>
          <w:rFonts w:ascii="Verdana" w:hAnsi="Verdana"/>
          <w:color w:val="0033CC"/>
          <w:sz w:val="24"/>
          <w:szCs w:val="24"/>
          <w:shd w:val="clear" w:color="auto" w:fill="F9F9F9"/>
        </w:rPr>
        <w:t xml:space="preserve">Судебный акт: Постановление Арбитражного суда Поволжского округа № Ф06-46495/2019 от 06.06.2019 по делу № А65-24597/2018 Выводы суда: 1. Генеральный директор фактически самоуправно назначил третье лицо в качестве руководителя общества, при этом не получил одобрение общего собрания участников. 2. Решение ЕИО общества может быть признано судом недействительным по заявлению участника общества. 3. Сделка может быть признана недействительной в случае, когда другая сторона сделки знала или должна была знать о том, что полномочия лица на совершение сделки ограничены договором, учредительными документами, иными локальными документами. 4. Арбитражные суды двух инстанций пришли к выводу, что спорная доверенность соответствует законодательно установленной форме: составлена в письменной форме, подписана руководителем общества в период его полномочий, </w:t>
      </w:r>
      <w:r w:rsidRPr="006872E6">
        <w:rPr>
          <w:rFonts w:ascii="Verdana" w:hAnsi="Verdana"/>
          <w:b/>
          <w:color w:val="0033CC"/>
          <w:sz w:val="24"/>
          <w:szCs w:val="24"/>
          <w:shd w:val="clear" w:color="auto" w:fill="F9F9F9"/>
        </w:rPr>
        <w:t>нотариально удостоверена</w:t>
      </w:r>
      <w:r w:rsidRPr="00395A7D">
        <w:rPr>
          <w:rFonts w:ascii="Verdana" w:hAnsi="Verdana"/>
          <w:color w:val="0033CC"/>
          <w:sz w:val="24"/>
          <w:szCs w:val="24"/>
          <w:shd w:val="clear" w:color="auto" w:fill="F9F9F9"/>
        </w:rPr>
        <w:t xml:space="preserve">. 5. Арбитражными судами не приняты во внимание доводы истца и им не дана надлежащая оценка в части объема полномочий, которые переданы по спорной доверенности, длительный срок действия такой доверенности. 6. Судами не рассматривался вопрос о наличии полномочий, которые в силу корпоративного законодательства не могут быть переданы третьим лицам в рамках гражданско-правовых отношений. </w:t>
      </w:r>
    </w:p>
    <w:p w:rsidR="00395A7D" w:rsidRPr="00395A7D" w:rsidRDefault="00395A7D" w:rsidP="00A83BF0">
      <w:pPr>
        <w:shd w:val="clear" w:color="auto" w:fill="FFFFFF"/>
        <w:spacing w:after="100" w:afterAutospacing="1" w:line="240" w:lineRule="auto"/>
        <w:outlineLvl w:val="0"/>
        <w:rPr>
          <w:rFonts w:ascii="Verdana" w:hAnsi="Verdana"/>
          <w:color w:val="0033CC"/>
          <w:sz w:val="24"/>
          <w:szCs w:val="24"/>
          <w:shd w:val="clear" w:color="auto" w:fill="F9F9F9"/>
        </w:rPr>
      </w:pPr>
    </w:p>
    <w:p w:rsidR="00395A7D" w:rsidRPr="00395A7D" w:rsidRDefault="00395A7D" w:rsidP="00A83BF0">
      <w:pPr>
        <w:shd w:val="clear" w:color="auto" w:fill="FFFFFF"/>
        <w:spacing w:after="100" w:afterAutospacing="1" w:line="240" w:lineRule="auto"/>
        <w:outlineLvl w:val="0"/>
        <w:rPr>
          <w:rFonts w:ascii="Verdana" w:hAnsi="Verdana"/>
          <w:color w:val="0033CC"/>
          <w:sz w:val="24"/>
          <w:szCs w:val="24"/>
          <w:shd w:val="clear" w:color="auto" w:fill="F9F9F9"/>
        </w:rPr>
      </w:pPr>
      <w:r w:rsidRPr="00395A7D">
        <w:rPr>
          <w:rFonts w:ascii="Verdana" w:hAnsi="Verdana"/>
          <w:color w:val="0033CC"/>
          <w:sz w:val="24"/>
          <w:szCs w:val="24"/>
          <w:shd w:val="clear" w:color="auto" w:fill="F9F9F9"/>
        </w:rPr>
        <w:t xml:space="preserve">Комментарии: 1) Генеральный директор вправе выдавать письменное уполномочие любому лицу, если ограничений на выдачу доверенностей нет во внутренних документах общества. Для выдачи доверенности, как правило, не требуется нотариального заверения. Доверенность, выданная генеральным директором, не прекращается с утратой полномочий генеральным директором. </w:t>
      </w:r>
    </w:p>
    <w:p w:rsidR="00395A7D" w:rsidRPr="00395A7D" w:rsidRDefault="00395A7D" w:rsidP="00A83BF0">
      <w:pPr>
        <w:shd w:val="clear" w:color="auto" w:fill="FFFFFF"/>
        <w:spacing w:after="100" w:afterAutospacing="1" w:line="240" w:lineRule="auto"/>
        <w:outlineLvl w:val="0"/>
        <w:rPr>
          <w:rFonts w:ascii="Verdana" w:hAnsi="Verdana"/>
          <w:color w:val="0033CC"/>
          <w:sz w:val="24"/>
          <w:szCs w:val="24"/>
          <w:shd w:val="clear" w:color="auto" w:fill="F9F9F9"/>
        </w:rPr>
      </w:pPr>
      <w:r w:rsidRPr="00395A7D">
        <w:rPr>
          <w:rFonts w:ascii="Verdana" w:hAnsi="Verdana"/>
          <w:color w:val="0033CC"/>
          <w:sz w:val="24"/>
          <w:szCs w:val="24"/>
          <w:shd w:val="clear" w:color="auto" w:fill="F9F9F9"/>
        </w:rPr>
        <w:t xml:space="preserve">2) Законодательство не устанавливает ограничений по объему полномочий, которые могут содержаться в доверенности, равно как и в отношении срока выдачи доверенности. Однако в данном деле были переданы все полномочия, которые являются исключительными для </w:t>
      </w:r>
      <w:r w:rsidRPr="00395A7D">
        <w:rPr>
          <w:rFonts w:ascii="Verdana" w:hAnsi="Verdana"/>
          <w:color w:val="0033CC"/>
          <w:sz w:val="24"/>
          <w:szCs w:val="24"/>
          <w:shd w:val="clear" w:color="auto" w:fill="F9F9F9"/>
        </w:rPr>
        <w:lastRenderedPageBreak/>
        <w:t xml:space="preserve">ЕИО. Полномочия генерального директора истекли, но поверенный </w:t>
      </w:r>
      <w:proofErr w:type="gramStart"/>
      <w:r w:rsidRPr="00395A7D">
        <w:rPr>
          <w:rFonts w:ascii="Verdana" w:hAnsi="Verdana"/>
          <w:color w:val="0033CC"/>
          <w:sz w:val="24"/>
          <w:szCs w:val="24"/>
          <w:shd w:val="clear" w:color="auto" w:fill="F9F9F9"/>
        </w:rPr>
        <w:t>имеет право совершать все действия от имени общества как бы это мог</w:t>
      </w:r>
      <w:proofErr w:type="gramEnd"/>
      <w:r w:rsidRPr="00395A7D">
        <w:rPr>
          <w:rFonts w:ascii="Verdana" w:hAnsi="Verdana"/>
          <w:color w:val="0033CC"/>
          <w:sz w:val="24"/>
          <w:szCs w:val="24"/>
          <w:shd w:val="clear" w:color="auto" w:fill="F9F9F9"/>
        </w:rPr>
        <w:t xml:space="preserve"> делать генеральный директор. </w:t>
      </w:r>
    </w:p>
    <w:p w:rsidR="00395A7D" w:rsidRPr="00395A7D" w:rsidRDefault="00395A7D" w:rsidP="00A83BF0">
      <w:pPr>
        <w:shd w:val="clear" w:color="auto" w:fill="FFFFFF"/>
        <w:spacing w:after="100" w:afterAutospacing="1" w:line="240" w:lineRule="auto"/>
        <w:outlineLvl w:val="0"/>
        <w:rPr>
          <w:rFonts w:ascii="Verdana" w:hAnsi="Verdana"/>
          <w:color w:val="0033CC"/>
          <w:sz w:val="24"/>
          <w:szCs w:val="24"/>
          <w:shd w:val="clear" w:color="auto" w:fill="F9F9F9"/>
        </w:rPr>
      </w:pPr>
      <w:r w:rsidRPr="00395A7D">
        <w:rPr>
          <w:rFonts w:ascii="Verdana" w:hAnsi="Verdana"/>
          <w:color w:val="0033CC"/>
          <w:sz w:val="24"/>
          <w:szCs w:val="24"/>
          <w:shd w:val="clear" w:color="auto" w:fill="F9F9F9"/>
        </w:rPr>
        <w:t xml:space="preserve">3) Может ли уполномоченное лицо заключать сделки, для которых требуется одобрение общего собрания, если у него имеется доверенность на их совершение? Видимо, нет. Если в локальных документах содержатся ограничения на заключение сделок (например, крупных), лицо, у которого есть доверенность, не может обойти эти ограничения. </w:t>
      </w:r>
    </w:p>
    <w:p w:rsidR="00395A7D" w:rsidRPr="00395A7D" w:rsidRDefault="00395A7D" w:rsidP="00395A7D">
      <w:pPr>
        <w:pStyle w:val="2"/>
        <w:shd w:val="clear" w:color="auto" w:fill="FFFFFF"/>
        <w:spacing w:after="221" w:afterAutospacing="0" w:line="312" w:lineRule="atLeast"/>
        <w:rPr>
          <w:color w:val="0033CC"/>
          <w:sz w:val="24"/>
          <w:szCs w:val="24"/>
        </w:rPr>
      </w:pPr>
      <w:r w:rsidRPr="00395A7D">
        <w:rPr>
          <w:rFonts w:ascii="Verdana" w:hAnsi="Verdana"/>
          <w:color w:val="0033CC"/>
          <w:sz w:val="24"/>
          <w:szCs w:val="24"/>
          <w:shd w:val="clear" w:color="auto" w:fill="F9F9F9"/>
        </w:rPr>
        <w:t>4) Можно предположить, что в случае, если бы в локальных документах было бы установлено ограничение на объем полномочий, которые наемный генеральный директор может передать третьим лицам, то спора и корпоративного конфликта внутри этого общества могло бы не быть. Директор в обществе был наемным, общество поделено поровну между двумя участниками, которые имеют равное количество голосов. В такой ситуации рекомендуется не предоставлять исполнительному органу неограниченные полномочия и не предоставлять возможность эти неограниченные полномочия передавать третьим лицам.</w:t>
      </w:r>
      <w:r w:rsidRPr="00395A7D">
        <w:rPr>
          <w:rFonts w:ascii="Verdana" w:hAnsi="Verdana"/>
          <w:color w:val="000000"/>
          <w:sz w:val="24"/>
          <w:szCs w:val="24"/>
        </w:rPr>
        <w:br/>
      </w:r>
      <w:r w:rsidRPr="00395A7D">
        <w:rPr>
          <w:rFonts w:ascii="Verdana" w:hAnsi="Verdana"/>
          <w:color w:val="000000"/>
          <w:sz w:val="24"/>
          <w:szCs w:val="24"/>
        </w:rPr>
        <w:br/>
      </w:r>
      <w:r w:rsidRPr="00395A7D">
        <w:rPr>
          <w:rFonts w:ascii="Verdana" w:hAnsi="Verdana"/>
          <w:color w:val="0033CC"/>
          <w:sz w:val="24"/>
          <w:szCs w:val="24"/>
          <w:shd w:val="clear" w:color="auto" w:fill="F9F9F9"/>
        </w:rPr>
        <w:t xml:space="preserve"> </w:t>
      </w:r>
      <w:r w:rsidRPr="00395A7D">
        <w:rPr>
          <w:color w:val="0033CC"/>
          <w:sz w:val="24"/>
          <w:szCs w:val="24"/>
        </w:rPr>
        <w:t>Форма и образец доверенности</w:t>
      </w:r>
    </w:p>
    <w:p w:rsidR="00395A7D" w:rsidRPr="00395A7D" w:rsidRDefault="00395A7D" w:rsidP="00395A7D">
      <w:pPr>
        <w:shd w:val="clear" w:color="auto" w:fill="FFFFFF"/>
        <w:spacing w:after="189"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В соответствии с п. 4 </w:t>
      </w:r>
      <w:hyperlink r:id="rId20" w:tooltip="Статья 185.1 ГК РФ. Удостоверение доверенности" w:history="1">
        <w:r w:rsidRPr="00395A7D">
          <w:rPr>
            <w:rFonts w:ascii="Times New Roman" w:eastAsia="Times New Roman" w:hAnsi="Times New Roman" w:cs="Times New Roman"/>
            <w:color w:val="0033CC"/>
            <w:sz w:val="24"/>
            <w:szCs w:val="24"/>
            <w:u w:val="single"/>
            <w:lang w:eastAsia="ru-RU"/>
          </w:rPr>
          <w:t>ст. 185.1 Гражданского кодекса</w:t>
        </w:r>
      </w:hyperlink>
      <w:r w:rsidRPr="00395A7D">
        <w:rPr>
          <w:rFonts w:ascii="Times New Roman" w:eastAsia="Times New Roman" w:hAnsi="Times New Roman" w:cs="Times New Roman"/>
          <w:color w:val="0033CC"/>
          <w:sz w:val="24"/>
          <w:szCs w:val="24"/>
          <w:lang w:eastAsia="ru-RU"/>
        </w:rPr>
        <w:t> доверенность на исполнение обязанностей руководителя имеет простую письменную форму и удостоверяется подписью последнего.</w:t>
      </w:r>
    </w:p>
    <w:p w:rsidR="00395A7D" w:rsidRPr="00395A7D" w:rsidRDefault="00395A7D" w:rsidP="00395A7D">
      <w:pPr>
        <w:shd w:val="clear" w:color="auto" w:fill="FFFFFF"/>
        <w:spacing w:after="189"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Рассматриваемый документ должен (в том числе в силу </w:t>
      </w:r>
      <w:hyperlink r:id="rId21" w:tooltip="Статья 185 ГК РФ. Общие положения о доверенности" w:history="1">
        <w:r w:rsidRPr="00395A7D">
          <w:rPr>
            <w:rFonts w:ascii="Times New Roman" w:eastAsia="Times New Roman" w:hAnsi="Times New Roman" w:cs="Times New Roman"/>
            <w:color w:val="0033CC"/>
            <w:sz w:val="24"/>
            <w:szCs w:val="24"/>
            <w:u w:val="single"/>
            <w:lang w:eastAsia="ru-RU"/>
          </w:rPr>
          <w:t>ст. 185 ГК</w:t>
        </w:r>
      </w:hyperlink>
      <w:r w:rsidRPr="00395A7D">
        <w:rPr>
          <w:rFonts w:ascii="Times New Roman" w:eastAsia="Times New Roman" w:hAnsi="Times New Roman" w:cs="Times New Roman"/>
          <w:color w:val="0033CC"/>
          <w:sz w:val="24"/>
          <w:szCs w:val="24"/>
          <w:lang w:eastAsia="ru-RU"/>
        </w:rPr>
        <w:t>) содержать следующие сведения:</w:t>
      </w:r>
    </w:p>
    <w:p w:rsidR="00395A7D" w:rsidRPr="00395A7D" w:rsidRDefault="00395A7D" w:rsidP="00395A7D">
      <w:pPr>
        <w:numPr>
          <w:ilvl w:val="0"/>
          <w:numId w:val="5"/>
        </w:numPr>
        <w:shd w:val="clear" w:color="auto" w:fill="FFFFFF"/>
        <w:spacing w:before="192" w:after="192"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наименование единоличного органа и Ф. И. О. должностного лица;</w:t>
      </w:r>
    </w:p>
    <w:p w:rsidR="00395A7D" w:rsidRPr="00395A7D" w:rsidRDefault="00395A7D" w:rsidP="00395A7D">
      <w:pPr>
        <w:numPr>
          <w:ilvl w:val="0"/>
          <w:numId w:val="5"/>
        </w:numPr>
        <w:shd w:val="clear" w:color="auto" w:fill="FFFFFF"/>
        <w:spacing w:before="192" w:after="192"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идентификационные данные лица, которому передаются полномочия, включая Ф. И. О., данные паспорта, адрес регистрации;</w:t>
      </w:r>
    </w:p>
    <w:p w:rsidR="00395A7D" w:rsidRPr="00395A7D" w:rsidRDefault="00395A7D" w:rsidP="00395A7D">
      <w:pPr>
        <w:numPr>
          <w:ilvl w:val="0"/>
          <w:numId w:val="5"/>
        </w:numPr>
        <w:shd w:val="clear" w:color="auto" w:fill="FFFFFF"/>
        <w:spacing w:before="192" w:after="192"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перечень передаваемых полномочий и функций;</w:t>
      </w:r>
    </w:p>
    <w:p w:rsidR="00395A7D" w:rsidRPr="00395A7D" w:rsidRDefault="00395A7D" w:rsidP="00395A7D">
      <w:pPr>
        <w:numPr>
          <w:ilvl w:val="0"/>
          <w:numId w:val="5"/>
        </w:numPr>
        <w:shd w:val="clear" w:color="auto" w:fill="FFFFFF"/>
        <w:spacing w:before="192" w:after="192"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наименование органов, в которых лицо может вести дела от имени общества;</w:t>
      </w:r>
    </w:p>
    <w:p w:rsidR="00395A7D" w:rsidRPr="00395A7D" w:rsidRDefault="00395A7D" w:rsidP="00395A7D">
      <w:pPr>
        <w:numPr>
          <w:ilvl w:val="0"/>
          <w:numId w:val="5"/>
        </w:numPr>
        <w:shd w:val="clear" w:color="auto" w:fill="FFFFFF"/>
        <w:spacing w:before="192" w:after="192"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указание на возможность передоверия (либо отсутствие таковой);</w:t>
      </w:r>
    </w:p>
    <w:p w:rsidR="00395A7D" w:rsidRPr="00395A7D" w:rsidRDefault="00395A7D" w:rsidP="00395A7D">
      <w:pPr>
        <w:numPr>
          <w:ilvl w:val="0"/>
          <w:numId w:val="5"/>
        </w:numPr>
        <w:shd w:val="clear" w:color="auto" w:fill="FFFFFF"/>
        <w:spacing w:before="192" w:after="192"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 xml:space="preserve">дату выдачи (обязательно, без нее </w:t>
      </w:r>
      <w:proofErr w:type="spellStart"/>
      <w:r w:rsidRPr="00395A7D">
        <w:rPr>
          <w:rFonts w:ascii="Times New Roman" w:eastAsia="Times New Roman" w:hAnsi="Times New Roman" w:cs="Times New Roman"/>
          <w:color w:val="0033CC"/>
          <w:sz w:val="24"/>
          <w:szCs w:val="24"/>
          <w:lang w:eastAsia="ru-RU"/>
        </w:rPr>
        <w:t>докумпент</w:t>
      </w:r>
      <w:proofErr w:type="spellEnd"/>
      <w:r w:rsidRPr="00395A7D">
        <w:rPr>
          <w:rFonts w:ascii="Times New Roman" w:eastAsia="Times New Roman" w:hAnsi="Times New Roman" w:cs="Times New Roman"/>
          <w:color w:val="0033CC"/>
          <w:sz w:val="24"/>
          <w:szCs w:val="24"/>
          <w:lang w:eastAsia="ru-RU"/>
        </w:rPr>
        <w:t xml:space="preserve"> </w:t>
      </w:r>
      <w:proofErr w:type="gramStart"/>
      <w:r w:rsidRPr="00395A7D">
        <w:rPr>
          <w:rFonts w:ascii="Times New Roman" w:eastAsia="Times New Roman" w:hAnsi="Times New Roman" w:cs="Times New Roman"/>
          <w:color w:val="0033CC"/>
          <w:sz w:val="24"/>
          <w:szCs w:val="24"/>
          <w:lang w:eastAsia="ru-RU"/>
        </w:rPr>
        <w:t>недействителен</w:t>
      </w:r>
      <w:proofErr w:type="gramEnd"/>
      <w:r w:rsidRPr="00395A7D">
        <w:rPr>
          <w:rFonts w:ascii="Times New Roman" w:eastAsia="Times New Roman" w:hAnsi="Times New Roman" w:cs="Times New Roman"/>
          <w:color w:val="0033CC"/>
          <w:sz w:val="24"/>
          <w:szCs w:val="24"/>
          <w:lang w:eastAsia="ru-RU"/>
        </w:rPr>
        <w:t>);</w:t>
      </w:r>
    </w:p>
    <w:p w:rsidR="00395A7D" w:rsidRPr="00395A7D" w:rsidRDefault="00395A7D" w:rsidP="00395A7D">
      <w:pPr>
        <w:numPr>
          <w:ilvl w:val="0"/>
          <w:numId w:val="5"/>
        </w:numPr>
        <w:shd w:val="clear" w:color="auto" w:fill="FFFFFF"/>
        <w:spacing w:before="192" w:after="192"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 xml:space="preserve">срок его действия — при необходимости (если такой срок не указан, то документ считается действительным в течение года </w:t>
      </w:r>
      <w:proofErr w:type="gramStart"/>
      <w:r w:rsidRPr="00395A7D">
        <w:rPr>
          <w:rFonts w:ascii="Times New Roman" w:eastAsia="Times New Roman" w:hAnsi="Times New Roman" w:cs="Times New Roman"/>
          <w:color w:val="0033CC"/>
          <w:sz w:val="24"/>
          <w:szCs w:val="24"/>
          <w:lang w:eastAsia="ru-RU"/>
        </w:rPr>
        <w:t>с даты выдачи</w:t>
      </w:r>
      <w:proofErr w:type="gramEnd"/>
      <w:r w:rsidRPr="00395A7D">
        <w:rPr>
          <w:rFonts w:ascii="Times New Roman" w:eastAsia="Times New Roman" w:hAnsi="Times New Roman" w:cs="Times New Roman"/>
          <w:color w:val="0033CC"/>
          <w:sz w:val="24"/>
          <w:szCs w:val="24"/>
          <w:lang w:eastAsia="ru-RU"/>
        </w:rPr>
        <w:t>);</w:t>
      </w:r>
    </w:p>
    <w:p w:rsidR="00395A7D" w:rsidRPr="00395A7D" w:rsidRDefault="00395A7D" w:rsidP="00395A7D">
      <w:pPr>
        <w:numPr>
          <w:ilvl w:val="0"/>
          <w:numId w:val="5"/>
        </w:numPr>
        <w:shd w:val="clear" w:color="auto" w:fill="FFFFFF"/>
        <w:spacing w:before="192" w:after="192"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подпись руководителя.</w:t>
      </w:r>
    </w:p>
    <w:p w:rsidR="00395A7D" w:rsidRPr="00395A7D" w:rsidRDefault="00395A7D" w:rsidP="00A83BF0">
      <w:pPr>
        <w:shd w:val="clear" w:color="auto" w:fill="FFFFFF"/>
        <w:spacing w:after="100" w:afterAutospacing="1" w:line="240" w:lineRule="auto"/>
        <w:outlineLvl w:val="0"/>
        <w:rPr>
          <w:rFonts w:ascii="Arial" w:eastAsia="Times New Roman" w:hAnsi="Arial" w:cs="Arial"/>
          <w:b/>
          <w:bCs/>
          <w:color w:val="444444"/>
          <w:kern w:val="36"/>
          <w:sz w:val="24"/>
          <w:szCs w:val="24"/>
          <w:lang w:eastAsia="ru-RU"/>
        </w:rPr>
      </w:pPr>
    </w:p>
    <w:p w:rsidR="00395A7D" w:rsidRDefault="00395A7D" w:rsidP="00A83BF0">
      <w:pPr>
        <w:shd w:val="clear" w:color="auto" w:fill="FFFFFF"/>
        <w:spacing w:after="100" w:afterAutospacing="1" w:line="240" w:lineRule="auto"/>
        <w:outlineLvl w:val="0"/>
        <w:rPr>
          <w:rFonts w:ascii="Arial" w:eastAsia="Times New Roman" w:hAnsi="Arial" w:cs="Arial"/>
          <w:b/>
          <w:bCs/>
          <w:color w:val="444444"/>
          <w:kern w:val="36"/>
          <w:sz w:val="24"/>
          <w:szCs w:val="24"/>
          <w:lang w:eastAsia="ru-RU"/>
        </w:rPr>
      </w:pPr>
    </w:p>
    <w:p w:rsidR="00395A7D" w:rsidRPr="00A83BF0" w:rsidRDefault="00395A7D" w:rsidP="00A83BF0">
      <w:pPr>
        <w:shd w:val="clear" w:color="auto" w:fill="FFFFFF"/>
        <w:spacing w:after="100" w:afterAutospacing="1" w:line="240" w:lineRule="auto"/>
        <w:outlineLvl w:val="0"/>
        <w:rPr>
          <w:rFonts w:ascii="Arial" w:eastAsia="Times New Roman" w:hAnsi="Arial" w:cs="Arial"/>
          <w:b/>
          <w:bCs/>
          <w:color w:val="444444"/>
          <w:kern w:val="36"/>
          <w:sz w:val="24"/>
          <w:szCs w:val="24"/>
          <w:lang w:eastAsia="ru-RU"/>
        </w:rPr>
      </w:pPr>
    </w:p>
    <w:p w:rsidR="00A83BF0" w:rsidRDefault="00A83BF0" w:rsidP="00A83BF0">
      <w:pPr>
        <w:shd w:val="clear" w:color="auto" w:fill="FFFFFF"/>
        <w:spacing w:after="100" w:afterAutospacing="1" w:line="240" w:lineRule="auto"/>
        <w:outlineLvl w:val="0"/>
        <w:rPr>
          <w:rFonts w:ascii="Arial" w:eastAsia="Times New Roman" w:hAnsi="Arial" w:cs="Arial"/>
          <w:b/>
          <w:bCs/>
          <w:color w:val="444444"/>
          <w:kern w:val="36"/>
          <w:sz w:val="24"/>
          <w:szCs w:val="24"/>
          <w:lang w:eastAsia="ru-RU"/>
        </w:rPr>
      </w:pPr>
      <w:r w:rsidRPr="00A83BF0">
        <w:rPr>
          <w:rFonts w:ascii="Arial" w:eastAsia="Times New Roman" w:hAnsi="Arial" w:cs="Arial"/>
          <w:b/>
          <w:bCs/>
          <w:color w:val="444444"/>
          <w:kern w:val="36"/>
          <w:sz w:val="24"/>
          <w:szCs w:val="24"/>
          <w:lang w:eastAsia="ru-RU"/>
        </w:rPr>
        <w:t>3. Вправе ли Ассоциация  распределять членские годовые взносы только на выплату зарплаты руководителю (ставка 0,1) и услуги бухгалтера? Членов пока 5 человек и актуален вопрос по официальной оплате труда руководителю и бухгалтера, непосредственно уставную деятельность пока не осуществляем.</w:t>
      </w:r>
    </w:p>
    <w:p w:rsidR="00395A7D" w:rsidRPr="00395A7D" w:rsidRDefault="00395A7D" w:rsidP="00395A7D">
      <w:pPr>
        <w:pStyle w:val="1"/>
        <w:shd w:val="clear" w:color="auto" w:fill="FFFFFF"/>
        <w:spacing w:before="161" w:beforeAutospacing="0" w:after="161" w:afterAutospacing="0"/>
        <w:rPr>
          <w:rFonts w:ascii="PT Sans" w:hAnsi="PT Sans"/>
          <w:color w:val="0033CC"/>
        </w:rPr>
      </w:pPr>
      <w:r w:rsidRPr="00395A7D">
        <w:rPr>
          <w:rFonts w:ascii="PT Sans" w:hAnsi="PT Sans"/>
          <w:color w:val="0033CC"/>
        </w:rPr>
        <w:t>Федеральный закон "О некоммерческих организациях" от 12.01.1996 N 7-ФЗ </w:t>
      </w:r>
    </w:p>
    <w:p w:rsidR="00395A7D" w:rsidRPr="00395A7D" w:rsidRDefault="00395A7D" w:rsidP="00395A7D">
      <w:pPr>
        <w:shd w:val="clear" w:color="auto" w:fill="FFFFFF"/>
        <w:spacing w:after="0" w:line="189" w:lineRule="atLeast"/>
        <w:outlineLvl w:val="1"/>
        <w:rPr>
          <w:rFonts w:ascii="Arial" w:eastAsia="Times New Roman" w:hAnsi="Arial" w:cs="Arial"/>
          <w:b/>
          <w:bCs/>
          <w:color w:val="0033CC"/>
          <w:kern w:val="36"/>
          <w:sz w:val="13"/>
          <w:szCs w:val="13"/>
          <w:lang w:eastAsia="ru-RU"/>
        </w:rPr>
      </w:pPr>
      <w:r w:rsidRPr="00395A7D">
        <w:rPr>
          <w:rFonts w:ascii="Arial" w:eastAsia="Times New Roman" w:hAnsi="Arial" w:cs="Arial"/>
          <w:b/>
          <w:bCs/>
          <w:color w:val="0033CC"/>
          <w:kern w:val="36"/>
          <w:sz w:val="13"/>
          <w:szCs w:val="13"/>
          <w:lang w:eastAsia="ru-RU"/>
        </w:rPr>
        <w:t>Статья 3. Правовое положение некоммерческой организации</w:t>
      </w:r>
    </w:p>
    <w:p w:rsidR="00395A7D" w:rsidRPr="00395A7D" w:rsidRDefault="00395A7D" w:rsidP="00395A7D">
      <w:pPr>
        <w:spacing w:after="0" w:line="240" w:lineRule="auto"/>
        <w:rPr>
          <w:rFonts w:ascii="Times New Roman" w:eastAsia="Times New Roman" w:hAnsi="Times New Roman" w:cs="Times New Roman"/>
          <w:color w:val="0033CC"/>
          <w:sz w:val="12"/>
          <w:szCs w:val="12"/>
          <w:lang w:eastAsia="ru-RU"/>
        </w:rPr>
      </w:pPr>
      <w:r w:rsidRPr="00395A7D">
        <w:rPr>
          <w:rFonts w:ascii="Times New Roman" w:eastAsia="Times New Roman" w:hAnsi="Times New Roman" w:cs="Times New Roman"/>
          <w:color w:val="0033CC"/>
          <w:sz w:val="24"/>
          <w:szCs w:val="24"/>
          <w:lang w:eastAsia="ru-RU"/>
        </w:rPr>
        <w:t>1….</w:t>
      </w:r>
    </w:p>
    <w:p w:rsidR="00395A7D" w:rsidRPr="00395A7D" w:rsidRDefault="00395A7D" w:rsidP="00395A7D">
      <w:pPr>
        <w:spacing w:after="0"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Некоммерческая организация должна иметь самостоятельный баланс и (или) смету.</w:t>
      </w:r>
    </w:p>
    <w:p w:rsidR="00395A7D" w:rsidRDefault="00395A7D" w:rsidP="00A83BF0">
      <w:pPr>
        <w:shd w:val="clear" w:color="auto" w:fill="FFFFFF"/>
        <w:spacing w:after="100" w:afterAutospacing="1" w:line="240" w:lineRule="auto"/>
        <w:outlineLvl w:val="0"/>
        <w:rPr>
          <w:rFonts w:ascii="Arial" w:eastAsia="Times New Roman" w:hAnsi="Arial" w:cs="Arial"/>
          <w:b/>
          <w:bCs/>
          <w:color w:val="444444"/>
          <w:kern w:val="36"/>
          <w:sz w:val="24"/>
          <w:szCs w:val="24"/>
          <w:lang w:eastAsia="ru-RU"/>
        </w:rPr>
      </w:pPr>
    </w:p>
    <w:p w:rsidR="00395A7D" w:rsidRPr="00A83BF0" w:rsidRDefault="00395A7D" w:rsidP="00A83BF0">
      <w:pPr>
        <w:shd w:val="clear" w:color="auto" w:fill="FFFFFF"/>
        <w:spacing w:after="100" w:afterAutospacing="1" w:line="240" w:lineRule="auto"/>
        <w:outlineLvl w:val="0"/>
        <w:rPr>
          <w:rFonts w:ascii="Arial" w:eastAsia="Times New Roman" w:hAnsi="Arial" w:cs="Arial"/>
          <w:b/>
          <w:bCs/>
          <w:color w:val="444444"/>
          <w:kern w:val="36"/>
          <w:sz w:val="24"/>
          <w:szCs w:val="24"/>
          <w:lang w:eastAsia="ru-RU"/>
        </w:rPr>
      </w:pPr>
    </w:p>
    <w:p w:rsidR="00A83BF0" w:rsidRDefault="00A83BF0" w:rsidP="00A83BF0">
      <w:pPr>
        <w:shd w:val="clear" w:color="auto" w:fill="FFFFFF"/>
        <w:spacing w:after="100" w:afterAutospacing="1" w:line="240" w:lineRule="auto"/>
        <w:outlineLvl w:val="0"/>
        <w:rPr>
          <w:rFonts w:ascii="Arial" w:eastAsia="Times New Roman" w:hAnsi="Arial" w:cs="Arial"/>
          <w:b/>
          <w:bCs/>
          <w:color w:val="444444"/>
          <w:kern w:val="36"/>
          <w:sz w:val="24"/>
          <w:szCs w:val="24"/>
          <w:lang w:eastAsia="ru-RU"/>
        </w:rPr>
      </w:pPr>
      <w:r w:rsidRPr="00A83BF0">
        <w:rPr>
          <w:rFonts w:ascii="Arial" w:eastAsia="Times New Roman" w:hAnsi="Arial" w:cs="Arial"/>
          <w:b/>
          <w:bCs/>
          <w:color w:val="444444"/>
          <w:kern w:val="36"/>
          <w:sz w:val="24"/>
          <w:szCs w:val="24"/>
          <w:lang w:eastAsia="ru-RU"/>
        </w:rPr>
        <w:t>4. Вправе ли Ассоциация собирать с членов Ассоциации дополнительные взносы на проведение мероприятий по уставной деятельности Ассоциации? В уставе Ассоциации сказано, что Общее собрание членов вправе «принимать решения о дополнительных имущественных взносах членов ассоциации</w:t>
      </w:r>
      <w:proofErr w:type="gramStart"/>
      <w:r w:rsidRPr="00A83BF0">
        <w:rPr>
          <w:rFonts w:ascii="Arial" w:eastAsia="Times New Roman" w:hAnsi="Arial" w:cs="Arial"/>
          <w:b/>
          <w:bCs/>
          <w:color w:val="444444"/>
          <w:kern w:val="36"/>
          <w:sz w:val="24"/>
          <w:szCs w:val="24"/>
          <w:lang w:eastAsia="ru-RU"/>
        </w:rPr>
        <w:t>.»</w:t>
      </w:r>
      <w:proofErr w:type="gramEnd"/>
    </w:p>
    <w:p w:rsidR="00395A7D" w:rsidRPr="00395A7D" w:rsidRDefault="00395A7D" w:rsidP="00395A7D">
      <w:pPr>
        <w:pStyle w:val="1"/>
        <w:shd w:val="clear" w:color="auto" w:fill="FFFFFF"/>
        <w:spacing w:before="161" w:beforeAutospacing="0" w:after="161" w:afterAutospacing="0"/>
        <w:rPr>
          <w:rFonts w:ascii="PT Sans" w:hAnsi="PT Sans"/>
          <w:color w:val="0033CC"/>
        </w:rPr>
      </w:pPr>
      <w:r w:rsidRPr="00395A7D">
        <w:rPr>
          <w:rFonts w:ascii="PT Sans" w:hAnsi="PT Sans"/>
          <w:color w:val="0033CC"/>
        </w:rPr>
        <w:t>Федеральный закон "О некоммерческих организациях" от 12.01.1996 N 7-ФЗ </w:t>
      </w:r>
    </w:p>
    <w:p w:rsidR="00395A7D" w:rsidRPr="00395A7D" w:rsidRDefault="00395A7D" w:rsidP="00A83BF0">
      <w:pPr>
        <w:shd w:val="clear" w:color="auto" w:fill="FFFFFF"/>
        <w:spacing w:after="100" w:afterAutospacing="1" w:line="240" w:lineRule="auto"/>
        <w:outlineLvl w:val="0"/>
        <w:rPr>
          <w:rFonts w:ascii="Arial" w:eastAsia="Times New Roman" w:hAnsi="Arial" w:cs="Arial"/>
          <w:b/>
          <w:bCs/>
          <w:color w:val="0033CC"/>
          <w:kern w:val="36"/>
          <w:sz w:val="24"/>
          <w:szCs w:val="24"/>
          <w:lang w:eastAsia="ru-RU"/>
        </w:rPr>
      </w:pPr>
    </w:p>
    <w:p w:rsidR="00395A7D" w:rsidRPr="00395A7D" w:rsidRDefault="00395A7D" w:rsidP="00395A7D">
      <w:pPr>
        <w:shd w:val="clear" w:color="auto" w:fill="FFFFFF"/>
        <w:spacing w:after="0" w:line="189" w:lineRule="atLeast"/>
        <w:outlineLvl w:val="1"/>
        <w:rPr>
          <w:rFonts w:ascii="Arial" w:eastAsia="Times New Roman" w:hAnsi="Arial" w:cs="Arial"/>
          <w:b/>
          <w:bCs/>
          <w:color w:val="0033CC"/>
          <w:kern w:val="36"/>
          <w:sz w:val="13"/>
          <w:szCs w:val="13"/>
          <w:lang w:eastAsia="ru-RU"/>
        </w:rPr>
      </w:pPr>
      <w:r w:rsidRPr="00395A7D">
        <w:rPr>
          <w:rFonts w:ascii="Arial" w:eastAsia="Times New Roman" w:hAnsi="Arial" w:cs="Arial"/>
          <w:b/>
          <w:bCs/>
          <w:color w:val="0033CC"/>
          <w:kern w:val="36"/>
          <w:sz w:val="13"/>
          <w:szCs w:val="13"/>
          <w:lang w:eastAsia="ru-RU"/>
        </w:rPr>
        <w:t>Статья 26. Источники формирования имущества некоммерческой организации</w:t>
      </w:r>
    </w:p>
    <w:p w:rsidR="00395A7D" w:rsidRPr="00395A7D" w:rsidRDefault="00395A7D" w:rsidP="00395A7D">
      <w:pPr>
        <w:spacing w:after="0"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 xml:space="preserve">1. </w:t>
      </w:r>
      <w:proofErr w:type="gramStart"/>
      <w:r w:rsidRPr="00395A7D">
        <w:rPr>
          <w:rFonts w:ascii="Times New Roman" w:eastAsia="Times New Roman" w:hAnsi="Times New Roman" w:cs="Times New Roman"/>
          <w:color w:val="0033CC"/>
          <w:sz w:val="24"/>
          <w:szCs w:val="24"/>
          <w:lang w:eastAsia="ru-RU"/>
        </w:rPr>
        <w:t>Источниками формирования имущества некоммерческой организации в денежной и иных формах являются:</w:t>
      </w:r>
      <w:proofErr w:type="gramEnd"/>
    </w:p>
    <w:p w:rsidR="00395A7D" w:rsidRPr="00395A7D" w:rsidRDefault="00395A7D" w:rsidP="00395A7D">
      <w:pPr>
        <w:spacing w:after="0" w:line="240" w:lineRule="auto"/>
        <w:rPr>
          <w:rFonts w:ascii="Times New Roman" w:eastAsia="Times New Roman" w:hAnsi="Times New Roman" w:cs="Times New Roman"/>
          <w:b/>
          <w:color w:val="0033CC"/>
          <w:sz w:val="24"/>
          <w:szCs w:val="24"/>
          <w:u w:val="single"/>
          <w:lang w:eastAsia="ru-RU"/>
        </w:rPr>
      </w:pPr>
      <w:r w:rsidRPr="00395A7D">
        <w:rPr>
          <w:rFonts w:ascii="Times New Roman" w:eastAsia="Times New Roman" w:hAnsi="Times New Roman" w:cs="Times New Roman"/>
          <w:b/>
          <w:color w:val="0033CC"/>
          <w:sz w:val="24"/>
          <w:szCs w:val="24"/>
          <w:u w:val="single"/>
          <w:lang w:eastAsia="ru-RU"/>
        </w:rPr>
        <w:t>регулярные и единовременные поступления от учредителей (участников, членов);</w:t>
      </w:r>
    </w:p>
    <w:p w:rsidR="00395A7D" w:rsidRPr="00395A7D" w:rsidRDefault="00395A7D" w:rsidP="00395A7D">
      <w:pPr>
        <w:spacing w:after="0"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добровольные имущественные взносы и пожертвования;</w:t>
      </w:r>
    </w:p>
    <w:p w:rsidR="00395A7D" w:rsidRPr="00395A7D" w:rsidRDefault="00395A7D" w:rsidP="00395A7D">
      <w:pPr>
        <w:spacing w:after="0"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выручка от реализации товаров, работ, услуг;</w:t>
      </w:r>
    </w:p>
    <w:p w:rsidR="00395A7D" w:rsidRPr="00395A7D" w:rsidRDefault="00395A7D" w:rsidP="00395A7D">
      <w:pPr>
        <w:spacing w:after="0"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дивиденды (доходы, проценты), получаемые по акциям, облигациям, другим ценным бумагам и вкладам;</w:t>
      </w:r>
    </w:p>
    <w:p w:rsidR="00395A7D" w:rsidRPr="00395A7D" w:rsidRDefault="00395A7D" w:rsidP="00395A7D">
      <w:pPr>
        <w:spacing w:after="0"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доходы, получаемые от собственности некоммерческой организации;</w:t>
      </w:r>
    </w:p>
    <w:p w:rsidR="00395A7D" w:rsidRPr="00395A7D" w:rsidRDefault="00395A7D" w:rsidP="00395A7D">
      <w:pPr>
        <w:shd w:val="clear" w:color="auto" w:fill="FFFFFF"/>
        <w:spacing w:before="88" w:after="0" w:line="240" w:lineRule="auto"/>
        <w:ind w:firstLine="540"/>
        <w:rPr>
          <w:rFonts w:ascii="Times New Roman" w:eastAsia="Times New Roman" w:hAnsi="Times New Roman" w:cs="Times New Roman"/>
          <w:color w:val="0033CC"/>
          <w:sz w:val="13"/>
          <w:szCs w:val="13"/>
          <w:lang w:eastAsia="ru-RU"/>
        </w:rPr>
      </w:pPr>
      <w:r w:rsidRPr="00395A7D">
        <w:rPr>
          <w:rFonts w:ascii="Times New Roman" w:eastAsia="Times New Roman" w:hAnsi="Times New Roman" w:cs="Times New Roman"/>
          <w:color w:val="0033CC"/>
          <w:sz w:val="13"/>
          <w:szCs w:val="13"/>
          <w:lang w:eastAsia="ru-RU"/>
        </w:rPr>
        <w:t>поступления денежных средств, предусмотренных </w:t>
      </w:r>
      <w:hyperlink r:id="rId22" w:anchor="dst805" w:history="1">
        <w:r w:rsidRPr="00395A7D">
          <w:rPr>
            <w:rFonts w:ascii="Times New Roman" w:eastAsia="Times New Roman" w:hAnsi="Times New Roman" w:cs="Times New Roman"/>
            <w:color w:val="0033CC"/>
            <w:sz w:val="13"/>
            <w:u w:val="single"/>
            <w:lang w:eastAsia="ru-RU"/>
          </w:rPr>
          <w:t>частью 4.3 статьи 12</w:t>
        </w:r>
      </w:hyperlink>
      <w:r w:rsidRPr="00395A7D">
        <w:rPr>
          <w:rFonts w:ascii="Times New Roman" w:eastAsia="Times New Roman" w:hAnsi="Times New Roman" w:cs="Times New Roman"/>
          <w:color w:val="0033CC"/>
          <w:sz w:val="13"/>
          <w:szCs w:val="13"/>
          <w:lang w:eastAsia="ru-RU"/>
        </w:rPr>
        <w:t> Федерального закона от 24 июля 2008 года N 161-ФЗ "О содействии развитию жилищного строительства";</w:t>
      </w:r>
    </w:p>
    <w:p w:rsidR="00395A7D" w:rsidRPr="00395A7D" w:rsidRDefault="00395A7D" w:rsidP="00395A7D">
      <w:pPr>
        <w:shd w:val="clear" w:color="auto" w:fill="FFFFFF"/>
        <w:spacing w:before="88" w:after="0" w:line="152" w:lineRule="atLeast"/>
        <w:rPr>
          <w:rFonts w:ascii="Times New Roman" w:eastAsia="Times New Roman" w:hAnsi="Times New Roman" w:cs="Times New Roman"/>
          <w:color w:val="0033CC"/>
          <w:sz w:val="12"/>
          <w:szCs w:val="12"/>
          <w:lang w:eastAsia="ru-RU"/>
        </w:rPr>
      </w:pPr>
      <w:r w:rsidRPr="00395A7D">
        <w:rPr>
          <w:rFonts w:ascii="Times New Roman" w:eastAsia="Times New Roman" w:hAnsi="Times New Roman" w:cs="Times New Roman"/>
          <w:color w:val="0033CC"/>
          <w:sz w:val="12"/>
          <w:szCs w:val="12"/>
          <w:lang w:eastAsia="ru-RU"/>
        </w:rPr>
        <w:t>(абзац введен Федеральным </w:t>
      </w:r>
      <w:hyperlink r:id="rId23" w:anchor="dst100381" w:history="1">
        <w:r w:rsidRPr="00395A7D">
          <w:rPr>
            <w:rFonts w:ascii="Times New Roman" w:eastAsia="Times New Roman" w:hAnsi="Times New Roman" w:cs="Times New Roman"/>
            <w:color w:val="0033CC"/>
            <w:sz w:val="12"/>
            <w:u w:val="single"/>
            <w:lang w:eastAsia="ru-RU"/>
          </w:rPr>
          <w:t>законом</w:t>
        </w:r>
      </w:hyperlink>
      <w:r w:rsidRPr="00395A7D">
        <w:rPr>
          <w:rFonts w:ascii="Times New Roman" w:eastAsia="Times New Roman" w:hAnsi="Times New Roman" w:cs="Times New Roman"/>
          <w:color w:val="0033CC"/>
          <w:sz w:val="12"/>
          <w:szCs w:val="12"/>
          <w:lang w:eastAsia="ru-RU"/>
        </w:rPr>
        <w:t> от 31.12.2017 N 506-ФЗ)</w:t>
      </w:r>
    </w:p>
    <w:p w:rsidR="00395A7D" w:rsidRPr="00395A7D" w:rsidRDefault="00395A7D" w:rsidP="00395A7D">
      <w:pPr>
        <w:spacing w:after="0" w:line="240" w:lineRule="auto"/>
        <w:rPr>
          <w:rFonts w:ascii="Times New Roman" w:eastAsia="Times New Roman" w:hAnsi="Times New Roman" w:cs="Times New Roman"/>
          <w:color w:val="0033CC"/>
          <w:sz w:val="24"/>
          <w:szCs w:val="24"/>
          <w:lang w:eastAsia="ru-RU"/>
        </w:rPr>
      </w:pPr>
      <w:proofErr w:type="gramStart"/>
      <w:r w:rsidRPr="00395A7D">
        <w:rPr>
          <w:rFonts w:ascii="Times New Roman" w:eastAsia="Times New Roman" w:hAnsi="Times New Roman" w:cs="Times New Roman"/>
          <w:color w:val="0033CC"/>
          <w:sz w:val="24"/>
          <w:szCs w:val="24"/>
          <w:lang w:eastAsia="ru-RU"/>
        </w:rPr>
        <w:t>другие</w:t>
      </w:r>
      <w:proofErr w:type="gramEnd"/>
      <w:r w:rsidRPr="00395A7D">
        <w:rPr>
          <w:rFonts w:ascii="Times New Roman" w:eastAsia="Times New Roman" w:hAnsi="Times New Roman" w:cs="Times New Roman"/>
          <w:color w:val="0033CC"/>
          <w:sz w:val="24"/>
          <w:szCs w:val="24"/>
          <w:lang w:eastAsia="ru-RU"/>
        </w:rPr>
        <w:t xml:space="preserve"> не запрещенные законом поступления.</w:t>
      </w:r>
    </w:p>
    <w:p w:rsidR="00395A7D" w:rsidRPr="00395A7D" w:rsidRDefault="00395A7D" w:rsidP="00395A7D">
      <w:pPr>
        <w:spacing w:after="0"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395A7D" w:rsidRPr="00395A7D" w:rsidRDefault="00395A7D" w:rsidP="00395A7D">
      <w:pPr>
        <w:shd w:val="clear" w:color="auto" w:fill="FFFFFF"/>
        <w:spacing w:before="88" w:after="0" w:line="152" w:lineRule="atLeast"/>
        <w:rPr>
          <w:rFonts w:ascii="Times New Roman" w:eastAsia="Times New Roman" w:hAnsi="Times New Roman" w:cs="Times New Roman"/>
          <w:color w:val="0033CC"/>
          <w:sz w:val="12"/>
          <w:szCs w:val="12"/>
          <w:lang w:eastAsia="ru-RU"/>
        </w:rPr>
      </w:pPr>
      <w:r w:rsidRPr="00395A7D">
        <w:rPr>
          <w:rFonts w:ascii="Times New Roman" w:eastAsia="Times New Roman" w:hAnsi="Times New Roman" w:cs="Times New Roman"/>
          <w:color w:val="0033CC"/>
          <w:sz w:val="12"/>
          <w:szCs w:val="12"/>
          <w:lang w:eastAsia="ru-RU"/>
        </w:rPr>
        <w:t>(в ред. Федерального </w:t>
      </w:r>
      <w:hyperlink r:id="rId24" w:anchor="dst100277" w:history="1">
        <w:r w:rsidRPr="00395A7D">
          <w:rPr>
            <w:rFonts w:ascii="Times New Roman" w:eastAsia="Times New Roman" w:hAnsi="Times New Roman" w:cs="Times New Roman"/>
            <w:color w:val="0033CC"/>
            <w:sz w:val="12"/>
            <w:u w:val="single"/>
            <w:lang w:eastAsia="ru-RU"/>
          </w:rPr>
          <w:t>закона</w:t>
        </w:r>
      </w:hyperlink>
      <w:r w:rsidRPr="00395A7D">
        <w:rPr>
          <w:rFonts w:ascii="Times New Roman" w:eastAsia="Times New Roman" w:hAnsi="Times New Roman" w:cs="Times New Roman"/>
          <w:color w:val="0033CC"/>
          <w:sz w:val="12"/>
          <w:szCs w:val="12"/>
          <w:lang w:eastAsia="ru-RU"/>
        </w:rPr>
        <w:t> от 08.05.2010 N 83-ФЗ)</w:t>
      </w:r>
    </w:p>
    <w:p w:rsidR="00395A7D" w:rsidRPr="00395A7D" w:rsidRDefault="00395A7D" w:rsidP="00395A7D">
      <w:pPr>
        <w:shd w:val="clear" w:color="auto" w:fill="FFFFFF"/>
        <w:spacing w:before="88" w:after="0" w:line="152" w:lineRule="atLeast"/>
        <w:rPr>
          <w:rFonts w:ascii="Times New Roman" w:eastAsia="Times New Roman" w:hAnsi="Times New Roman" w:cs="Times New Roman"/>
          <w:color w:val="0033CC"/>
          <w:sz w:val="12"/>
          <w:szCs w:val="12"/>
          <w:lang w:eastAsia="ru-RU"/>
        </w:rPr>
      </w:pPr>
      <w:r w:rsidRPr="00395A7D">
        <w:rPr>
          <w:rFonts w:ascii="Times New Roman" w:eastAsia="Times New Roman" w:hAnsi="Times New Roman" w:cs="Times New Roman"/>
          <w:color w:val="0033CC"/>
          <w:sz w:val="12"/>
          <w:szCs w:val="12"/>
          <w:lang w:eastAsia="ru-RU"/>
        </w:rPr>
        <w:t>(</w:t>
      </w:r>
      <w:proofErr w:type="gramStart"/>
      <w:r w:rsidRPr="00395A7D">
        <w:rPr>
          <w:rFonts w:ascii="Times New Roman" w:eastAsia="Times New Roman" w:hAnsi="Times New Roman" w:cs="Times New Roman"/>
          <w:color w:val="0033CC"/>
          <w:sz w:val="12"/>
          <w:szCs w:val="12"/>
          <w:lang w:eastAsia="ru-RU"/>
        </w:rPr>
        <w:t>см</w:t>
      </w:r>
      <w:proofErr w:type="gramEnd"/>
      <w:r w:rsidRPr="00395A7D">
        <w:rPr>
          <w:rFonts w:ascii="Times New Roman" w:eastAsia="Times New Roman" w:hAnsi="Times New Roman" w:cs="Times New Roman"/>
          <w:color w:val="0033CC"/>
          <w:sz w:val="12"/>
          <w:szCs w:val="12"/>
          <w:lang w:eastAsia="ru-RU"/>
        </w:rPr>
        <w:t>. текст в предыдущей </w:t>
      </w:r>
      <w:hyperlink r:id="rId25" w:history="1">
        <w:r w:rsidRPr="00395A7D">
          <w:rPr>
            <w:rFonts w:ascii="Times New Roman" w:eastAsia="Times New Roman" w:hAnsi="Times New Roman" w:cs="Times New Roman"/>
            <w:color w:val="0033CC"/>
            <w:sz w:val="12"/>
            <w:u w:val="single"/>
            <w:lang w:eastAsia="ru-RU"/>
          </w:rPr>
          <w:t>редакции</w:t>
        </w:r>
      </w:hyperlink>
      <w:r w:rsidRPr="00395A7D">
        <w:rPr>
          <w:rFonts w:ascii="Times New Roman" w:eastAsia="Times New Roman" w:hAnsi="Times New Roman" w:cs="Times New Roman"/>
          <w:color w:val="0033CC"/>
          <w:sz w:val="12"/>
          <w:szCs w:val="12"/>
          <w:lang w:eastAsia="ru-RU"/>
        </w:rPr>
        <w:t>)</w:t>
      </w:r>
    </w:p>
    <w:p w:rsidR="00395A7D" w:rsidRPr="00395A7D" w:rsidRDefault="00395A7D" w:rsidP="00395A7D">
      <w:pPr>
        <w:spacing w:after="0" w:line="240" w:lineRule="auto"/>
        <w:rPr>
          <w:rFonts w:ascii="Times New Roman" w:eastAsia="Times New Roman" w:hAnsi="Times New Roman" w:cs="Times New Roman"/>
          <w:color w:val="0033CC"/>
          <w:sz w:val="24"/>
          <w:szCs w:val="24"/>
          <w:lang w:eastAsia="ru-RU"/>
        </w:rPr>
      </w:pPr>
      <w:r w:rsidRPr="00395A7D">
        <w:rPr>
          <w:rFonts w:ascii="Times New Roman" w:eastAsia="Times New Roman" w:hAnsi="Times New Roman" w:cs="Times New Roman"/>
          <w:color w:val="0033CC"/>
          <w:sz w:val="24"/>
          <w:szCs w:val="24"/>
          <w:lang w:eastAsia="ru-RU"/>
        </w:rPr>
        <w:t>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26" w:anchor="dst100034" w:history="1">
        <w:r w:rsidRPr="00395A7D">
          <w:rPr>
            <w:rFonts w:ascii="Times New Roman" w:eastAsia="Times New Roman" w:hAnsi="Times New Roman" w:cs="Times New Roman"/>
            <w:color w:val="0033CC"/>
            <w:sz w:val="24"/>
            <w:szCs w:val="24"/>
            <w:u w:val="single"/>
            <w:lang w:eastAsia="ru-RU"/>
          </w:rPr>
          <w:t>законом</w:t>
        </w:r>
      </w:hyperlink>
      <w:r w:rsidRPr="00395A7D">
        <w:rPr>
          <w:rFonts w:ascii="Times New Roman" w:eastAsia="Times New Roman" w:hAnsi="Times New Roman" w:cs="Times New Roman"/>
          <w:color w:val="0033CC"/>
          <w:sz w:val="24"/>
          <w:szCs w:val="24"/>
          <w:lang w:eastAsia="ru-RU"/>
        </w:rPr>
        <w:t>.</w:t>
      </w:r>
    </w:p>
    <w:p w:rsidR="00395A7D" w:rsidRPr="00395A7D" w:rsidRDefault="00395A7D" w:rsidP="00395A7D">
      <w:pPr>
        <w:shd w:val="clear" w:color="auto" w:fill="FFFFFF"/>
        <w:spacing w:before="88" w:after="0" w:line="152" w:lineRule="atLeast"/>
        <w:rPr>
          <w:rFonts w:ascii="Times New Roman" w:eastAsia="Times New Roman" w:hAnsi="Times New Roman" w:cs="Times New Roman"/>
          <w:color w:val="0033CC"/>
          <w:sz w:val="12"/>
          <w:szCs w:val="12"/>
          <w:lang w:eastAsia="ru-RU"/>
        </w:rPr>
      </w:pPr>
      <w:r w:rsidRPr="00395A7D">
        <w:rPr>
          <w:rFonts w:ascii="Times New Roman" w:eastAsia="Times New Roman" w:hAnsi="Times New Roman" w:cs="Times New Roman"/>
          <w:color w:val="0033CC"/>
          <w:sz w:val="12"/>
          <w:szCs w:val="12"/>
          <w:lang w:eastAsia="ru-RU"/>
        </w:rPr>
        <w:t>(абзац введен Федеральным </w:t>
      </w:r>
      <w:hyperlink r:id="rId27" w:anchor="dst100008" w:history="1">
        <w:r w:rsidRPr="00395A7D">
          <w:rPr>
            <w:rFonts w:ascii="Times New Roman" w:eastAsia="Times New Roman" w:hAnsi="Times New Roman" w:cs="Times New Roman"/>
            <w:color w:val="0033CC"/>
            <w:sz w:val="12"/>
            <w:u w:val="single"/>
            <w:lang w:eastAsia="ru-RU"/>
          </w:rPr>
          <w:t>законом</w:t>
        </w:r>
      </w:hyperlink>
      <w:r w:rsidRPr="00395A7D">
        <w:rPr>
          <w:rFonts w:ascii="Times New Roman" w:eastAsia="Times New Roman" w:hAnsi="Times New Roman" w:cs="Times New Roman"/>
          <w:color w:val="0033CC"/>
          <w:sz w:val="12"/>
          <w:szCs w:val="12"/>
          <w:lang w:eastAsia="ru-RU"/>
        </w:rPr>
        <w:t> от 23.12.2003 N 179-ФЗ)</w:t>
      </w:r>
    </w:p>
    <w:p w:rsidR="00395A7D" w:rsidRPr="00395A7D" w:rsidRDefault="00395A7D" w:rsidP="00395A7D">
      <w:pPr>
        <w:spacing w:after="0" w:line="240" w:lineRule="auto"/>
        <w:rPr>
          <w:rFonts w:ascii="Times New Roman" w:eastAsia="Times New Roman" w:hAnsi="Times New Roman" w:cs="Times New Roman"/>
          <w:sz w:val="24"/>
          <w:szCs w:val="24"/>
          <w:lang w:eastAsia="ru-RU"/>
        </w:rPr>
      </w:pPr>
      <w:r w:rsidRPr="00395A7D">
        <w:rPr>
          <w:rFonts w:ascii="Times New Roman" w:eastAsia="Times New Roman" w:hAnsi="Times New Roman" w:cs="Times New Roman"/>
          <w:sz w:val="24"/>
          <w:szCs w:val="24"/>
          <w:lang w:eastAsia="ru-RU"/>
        </w:rPr>
        <w:lastRenderedPageBreak/>
        <w:t>2. Порядок регулярных поступлений от учредителей (участников, членов) определяется учредительными документами некоммерческой организации.</w:t>
      </w:r>
    </w:p>
    <w:p w:rsidR="00395A7D" w:rsidRPr="00A83BF0" w:rsidRDefault="00395A7D" w:rsidP="00A83BF0">
      <w:pPr>
        <w:shd w:val="clear" w:color="auto" w:fill="FFFFFF"/>
        <w:spacing w:after="100" w:afterAutospacing="1" w:line="240" w:lineRule="auto"/>
        <w:outlineLvl w:val="0"/>
        <w:rPr>
          <w:rFonts w:ascii="Arial" w:eastAsia="Times New Roman" w:hAnsi="Arial" w:cs="Arial"/>
          <w:b/>
          <w:bCs/>
          <w:color w:val="444444"/>
          <w:kern w:val="36"/>
          <w:sz w:val="24"/>
          <w:szCs w:val="24"/>
          <w:lang w:eastAsia="ru-RU"/>
        </w:rPr>
      </w:pPr>
    </w:p>
    <w:p w:rsidR="00A83BF0" w:rsidRDefault="00A83BF0" w:rsidP="00A83BF0">
      <w:pPr>
        <w:shd w:val="clear" w:color="auto" w:fill="FFFFFF"/>
        <w:spacing w:after="100" w:afterAutospacing="1" w:line="240" w:lineRule="auto"/>
        <w:outlineLvl w:val="0"/>
        <w:rPr>
          <w:rFonts w:ascii="Arial" w:eastAsia="Times New Roman" w:hAnsi="Arial" w:cs="Arial"/>
          <w:b/>
          <w:bCs/>
          <w:color w:val="444444"/>
          <w:kern w:val="36"/>
          <w:sz w:val="24"/>
          <w:szCs w:val="24"/>
          <w:lang w:eastAsia="ru-RU"/>
        </w:rPr>
      </w:pPr>
      <w:r w:rsidRPr="00A83BF0">
        <w:rPr>
          <w:rFonts w:ascii="Arial" w:eastAsia="Times New Roman" w:hAnsi="Arial" w:cs="Arial"/>
          <w:b/>
          <w:bCs/>
          <w:color w:val="444444"/>
          <w:kern w:val="36"/>
          <w:sz w:val="24"/>
          <w:szCs w:val="24"/>
          <w:lang w:eastAsia="ru-RU"/>
        </w:rPr>
        <w:t>5. Вправе ли учредители, или член Ассоциации предоставлять деньги Ассоциации по договору займа, в том числе на обеспечение осуществления уставной деятельности?</w:t>
      </w:r>
    </w:p>
    <w:p w:rsidR="00A83BF0" w:rsidRDefault="00A83BF0" w:rsidP="00A83BF0">
      <w:pPr>
        <w:shd w:val="clear" w:color="auto" w:fill="FFFFFF"/>
        <w:spacing w:after="100" w:afterAutospacing="1" w:line="240" w:lineRule="auto"/>
        <w:outlineLvl w:val="0"/>
        <w:rPr>
          <w:rFonts w:ascii="Arial" w:eastAsia="Times New Roman" w:hAnsi="Arial" w:cs="Arial"/>
          <w:b/>
          <w:bCs/>
          <w:color w:val="444444"/>
          <w:kern w:val="36"/>
          <w:sz w:val="24"/>
          <w:szCs w:val="24"/>
          <w:lang w:eastAsia="ru-RU"/>
        </w:rPr>
      </w:pPr>
    </w:p>
    <w:p w:rsidR="00A83BF0" w:rsidRDefault="00A83BF0" w:rsidP="00A83BF0">
      <w:pPr>
        <w:shd w:val="clear" w:color="auto" w:fill="FFFFFF"/>
        <w:spacing w:after="100" w:afterAutospacing="1" w:line="240" w:lineRule="auto"/>
        <w:outlineLvl w:val="0"/>
        <w:rPr>
          <w:rFonts w:ascii="Arial" w:eastAsia="Times New Roman" w:hAnsi="Arial" w:cs="Arial"/>
          <w:b/>
          <w:bCs/>
          <w:color w:val="444444"/>
          <w:kern w:val="36"/>
          <w:sz w:val="24"/>
          <w:szCs w:val="24"/>
          <w:lang w:eastAsia="ru-RU"/>
        </w:rPr>
      </w:pPr>
    </w:p>
    <w:p w:rsidR="00A83BF0" w:rsidRPr="00A83BF0" w:rsidRDefault="00A83BF0" w:rsidP="00A83BF0">
      <w:pPr>
        <w:shd w:val="clear" w:color="auto" w:fill="FFFFFF"/>
        <w:spacing w:after="100" w:afterAutospacing="1" w:line="240" w:lineRule="auto"/>
        <w:outlineLvl w:val="0"/>
        <w:rPr>
          <w:rFonts w:ascii="Arial" w:eastAsia="Times New Roman" w:hAnsi="Arial" w:cs="Arial"/>
          <w:b/>
          <w:bCs/>
          <w:color w:val="444444"/>
          <w:kern w:val="36"/>
          <w:sz w:val="24"/>
          <w:szCs w:val="24"/>
          <w:lang w:eastAsia="ru-RU"/>
        </w:rPr>
      </w:pPr>
      <w:r w:rsidRPr="00A83BF0">
        <w:rPr>
          <w:rFonts w:ascii="Arial" w:eastAsia="Times New Roman" w:hAnsi="Arial" w:cs="Arial"/>
          <w:b/>
          <w:bCs/>
          <w:color w:val="444444"/>
          <w:kern w:val="36"/>
          <w:sz w:val="24"/>
          <w:szCs w:val="24"/>
          <w:lang w:eastAsia="ru-RU"/>
        </w:rPr>
        <w:t>3. Олеся Валентиновна А.</w:t>
      </w:r>
    </w:p>
    <w:p w:rsidR="00A83BF0" w:rsidRPr="00A83BF0" w:rsidRDefault="00A83BF0" w:rsidP="00A83BF0">
      <w:pPr>
        <w:shd w:val="clear" w:color="auto" w:fill="FFFFFF"/>
        <w:spacing w:after="100" w:afterAutospacing="1" w:line="240" w:lineRule="auto"/>
        <w:outlineLvl w:val="0"/>
        <w:rPr>
          <w:rFonts w:ascii="Arial" w:eastAsia="Times New Roman" w:hAnsi="Arial" w:cs="Arial"/>
          <w:b/>
          <w:bCs/>
          <w:color w:val="444444"/>
          <w:kern w:val="36"/>
          <w:sz w:val="24"/>
          <w:szCs w:val="24"/>
          <w:lang w:eastAsia="ru-RU"/>
        </w:rPr>
      </w:pPr>
      <w:r w:rsidRPr="00A83BF0">
        <w:rPr>
          <w:rFonts w:ascii="Arial" w:eastAsia="Times New Roman" w:hAnsi="Arial" w:cs="Arial"/>
          <w:b/>
          <w:bCs/>
          <w:color w:val="444444"/>
          <w:kern w:val="36"/>
          <w:sz w:val="24"/>
          <w:szCs w:val="24"/>
          <w:lang w:eastAsia="ru-RU"/>
        </w:rPr>
        <w:t>НЕВЕРОВ</w:t>
      </w:r>
    </w:p>
    <w:p w:rsidR="00A83BF0" w:rsidRPr="00A83BF0" w:rsidRDefault="00A83BF0" w:rsidP="00A83BF0">
      <w:pPr>
        <w:shd w:val="clear" w:color="auto" w:fill="FFFFFF"/>
        <w:spacing w:after="100" w:afterAutospacing="1" w:line="240" w:lineRule="auto"/>
        <w:outlineLvl w:val="0"/>
        <w:rPr>
          <w:rFonts w:ascii="Arial" w:eastAsia="Times New Roman" w:hAnsi="Arial" w:cs="Arial"/>
          <w:b/>
          <w:bCs/>
          <w:color w:val="444444"/>
          <w:kern w:val="36"/>
          <w:sz w:val="24"/>
          <w:szCs w:val="24"/>
          <w:lang w:eastAsia="ru-RU"/>
        </w:rPr>
      </w:pPr>
      <w:r w:rsidRPr="00A83BF0">
        <w:rPr>
          <w:rFonts w:ascii="Arial" w:eastAsia="Times New Roman" w:hAnsi="Arial" w:cs="Arial"/>
          <w:b/>
          <w:bCs/>
          <w:color w:val="444444"/>
          <w:kern w:val="36"/>
          <w:sz w:val="24"/>
          <w:szCs w:val="24"/>
          <w:lang w:eastAsia="ru-RU"/>
        </w:rPr>
        <w:t xml:space="preserve">Правомерно ли отражать в программных расходах благотворительного фонда бухгалтерского учета произведенные затраты службой </w:t>
      </w:r>
      <w:proofErr w:type="spellStart"/>
      <w:r w:rsidRPr="00A83BF0">
        <w:rPr>
          <w:rFonts w:ascii="Arial" w:eastAsia="Times New Roman" w:hAnsi="Arial" w:cs="Arial"/>
          <w:b/>
          <w:bCs/>
          <w:color w:val="444444"/>
          <w:kern w:val="36"/>
          <w:sz w:val="24"/>
          <w:szCs w:val="24"/>
          <w:lang w:eastAsia="ru-RU"/>
        </w:rPr>
        <w:t>фандрайзинга</w:t>
      </w:r>
      <w:proofErr w:type="spellEnd"/>
      <w:r w:rsidRPr="00A83BF0">
        <w:rPr>
          <w:rFonts w:ascii="Arial" w:eastAsia="Times New Roman" w:hAnsi="Arial" w:cs="Arial"/>
          <w:b/>
          <w:bCs/>
          <w:color w:val="444444"/>
          <w:kern w:val="36"/>
          <w:sz w:val="24"/>
          <w:szCs w:val="24"/>
          <w:lang w:eastAsia="ru-RU"/>
        </w:rPr>
        <w:t xml:space="preserve"> (расходы на рекламу и маркетинг, расходы на развитие </w:t>
      </w:r>
      <w:proofErr w:type="spellStart"/>
      <w:r w:rsidRPr="00A83BF0">
        <w:rPr>
          <w:rFonts w:ascii="Arial" w:eastAsia="Times New Roman" w:hAnsi="Arial" w:cs="Arial"/>
          <w:b/>
          <w:bCs/>
          <w:color w:val="444444"/>
          <w:kern w:val="36"/>
          <w:sz w:val="24"/>
          <w:szCs w:val="24"/>
          <w:lang w:eastAsia="ru-RU"/>
        </w:rPr>
        <w:t>фандрайзинга</w:t>
      </w:r>
      <w:proofErr w:type="spellEnd"/>
      <w:r w:rsidRPr="00A83BF0">
        <w:rPr>
          <w:rFonts w:ascii="Arial" w:eastAsia="Times New Roman" w:hAnsi="Arial" w:cs="Arial"/>
          <w:b/>
          <w:bCs/>
          <w:color w:val="444444"/>
          <w:kern w:val="36"/>
          <w:sz w:val="24"/>
          <w:szCs w:val="24"/>
          <w:lang w:eastAsia="ru-RU"/>
        </w:rPr>
        <w:t xml:space="preserve"> и </w:t>
      </w:r>
      <w:proofErr w:type="spellStart"/>
      <w:r w:rsidRPr="00A83BF0">
        <w:rPr>
          <w:rFonts w:ascii="Arial" w:eastAsia="Times New Roman" w:hAnsi="Arial" w:cs="Arial"/>
          <w:b/>
          <w:bCs/>
          <w:color w:val="444444"/>
          <w:kern w:val="36"/>
          <w:sz w:val="24"/>
          <w:szCs w:val="24"/>
          <w:lang w:eastAsia="ru-RU"/>
        </w:rPr>
        <w:t>тд</w:t>
      </w:r>
      <w:proofErr w:type="spellEnd"/>
      <w:r w:rsidRPr="00A83BF0">
        <w:rPr>
          <w:rFonts w:ascii="Arial" w:eastAsia="Times New Roman" w:hAnsi="Arial" w:cs="Arial"/>
          <w:b/>
          <w:bCs/>
          <w:color w:val="444444"/>
          <w:kern w:val="36"/>
          <w:sz w:val="24"/>
          <w:szCs w:val="24"/>
          <w:lang w:eastAsia="ru-RU"/>
        </w:rPr>
        <w:t>), а также их заработную плату, включая налоги и отчисления с ФОТ</w:t>
      </w:r>
      <w:proofErr w:type="gramStart"/>
      <w:r w:rsidRPr="00A83BF0">
        <w:rPr>
          <w:rFonts w:ascii="Arial" w:eastAsia="Times New Roman" w:hAnsi="Arial" w:cs="Arial"/>
          <w:b/>
          <w:bCs/>
          <w:color w:val="444444"/>
          <w:kern w:val="36"/>
          <w:sz w:val="24"/>
          <w:szCs w:val="24"/>
          <w:lang w:eastAsia="ru-RU"/>
        </w:rPr>
        <w:t xml:space="preserve">?. </w:t>
      </w:r>
      <w:proofErr w:type="gramEnd"/>
      <w:r w:rsidRPr="00A83BF0">
        <w:rPr>
          <w:rFonts w:ascii="Arial" w:eastAsia="Times New Roman" w:hAnsi="Arial" w:cs="Arial"/>
          <w:b/>
          <w:bCs/>
          <w:color w:val="444444"/>
          <w:kern w:val="36"/>
          <w:sz w:val="24"/>
          <w:szCs w:val="24"/>
          <w:lang w:eastAsia="ru-RU"/>
        </w:rPr>
        <w:t>Или они относятся исключительно к административным расходам в НКО?</w:t>
      </w:r>
    </w:p>
    <w:p w:rsidR="00A83BF0" w:rsidRPr="00A83BF0" w:rsidRDefault="00A83BF0" w:rsidP="00A83BF0">
      <w:pPr>
        <w:shd w:val="clear" w:color="auto" w:fill="FFFFFF"/>
        <w:spacing w:after="100" w:afterAutospacing="1" w:line="240" w:lineRule="auto"/>
        <w:outlineLvl w:val="0"/>
        <w:rPr>
          <w:rFonts w:ascii="Arial" w:eastAsia="Times New Roman" w:hAnsi="Arial" w:cs="Arial"/>
          <w:b/>
          <w:bCs/>
          <w:color w:val="444444"/>
          <w:kern w:val="36"/>
          <w:sz w:val="24"/>
          <w:szCs w:val="24"/>
          <w:lang w:eastAsia="ru-RU"/>
        </w:rPr>
      </w:pPr>
      <w:r w:rsidRPr="00A83BF0">
        <w:rPr>
          <w:rFonts w:ascii="Arial" w:eastAsia="Times New Roman" w:hAnsi="Arial" w:cs="Arial"/>
          <w:b/>
          <w:bCs/>
          <w:color w:val="444444"/>
          <w:kern w:val="36"/>
          <w:sz w:val="24"/>
          <w:szCs w:val="24"/>
          <w:lang w:eastAsia="ru-RU"/>
        </w:rPr>
        <w:t xml:space="preserve">Работа службы </w:t>
      </w:r>
      <w:proofErr w:type="spellStart"/>
      <w:r w:rsidRPr="00A83BF0">
        <w:rPr>
          <w:rFonts w:ascii="Arial" w:eastAsia="Times New Roman" w:hAnsi="Arial" w:cs="Arial"/>
          <w:b/>
          <w:bCs/>
          <w:color w:val="444444"/>
          <w:kern w:val="36"/>
          <w:sz w:val="24"/>
          <w:szCs w:val="24"/>
          <w:lang w:eastAsia="ru-RU"/>
        </w:rPr>
        <w:t>фандрайзинга</w:t>
      </w:r>
      <w:proofErr w:type="spellEnd"/>
      <w:r w:rsidRPr="00A83BF0">
        <w:rPr>
          <w:rFonts w:ascii="Arial" w:eastAsia="Times New Roman" w:hAnsi="Arial" w:cs="Arial"/>
          <w:b/>
          <w:bCs/>
          <w:color w:val="444444"/>
          <w:kern w:val="36"/>
          <w:sz w:val="24"/>
          <w:szCs w:val="24"/>
          <w:lang w:eastAsia="ru-RU"/>
        </w:rPr>
        <w:t xml:space="preserve"> в Фонде направлена на привлечение денежных сре</w:t>
      </w:r>
      <w:proofErr w:type="gramStart"/>
      <w:r w:rsidRPr="00A83BF0">
        <w:rPr>
          <w:rFonts w:ascii="Arial" w:eastAsia="Times New Roman" w:hAnsi="Arial" w:cs="Arial"/>
          <w:b/>
          <w:bCs/>
          <w:color w:val="444444"/>
          <w:kern w:val="36"/>
          <w:sz w:val="24"/>
          <w:szCs w:val="24"/>
          <w:lang w:eastAsia="ru-RU"/>
        </w:rPr>
        <w:t>дств дл</w:t>
      </w:r>
      <w:proofErr w:type="gramEnd"/>
      <w:r w:rsidRPr="00A83BF0">
        <w:rPr>
          <w:rFonts w:ascii="Arial" w:eastAsia="Times New Roman" w:hAnsi="Arial" w:cs="Arial"/>
          <w:b/>
          <w:bCs/>
          <w:color w:val="444444"/>
          <w:kern w:val="36"/>
          <w:sz w:val="24"/>
          <w:szCs w:val="24"/>
          <w:lang w:eastAsia="ru-RU"/>
        </w:rPr>
        <w:t>я реализации благотворительных программ в рамках его уставной деятельности.</w:t>
      </w:r>
    </w:p>
    <w:p w:rsidR="00A83BF0" w:rsidRDefault="00A83BF0"/>
    <w:sectPr w:rsidR="00A83BF0" w:rsidSect="00760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55FB0"/>
    <w:multiLevelType w:val="multilevel"/>
    <w:tmpl w:val="593C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DD5CB1"/>
    <w:multiLevelType w:val="multilevel"/>
    <w:tmpl w:val="C78E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1462B"/>
    <w:multiLevelType w:val="multilevel"/>
    <w:tmpl w:val="4018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EE3264"/>
    <w:multiLevelType w:val="multilevel"/>
    <w:tmpl w:val="ADAE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445ADA"/>
    <w:multiLevelType w:val="multilevel"/>
    <w:tmpl w:val="6DE4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ED292B"/>
    <w:rsid w:val="00395A7D"/>
    <w:rsid w:val="006872E6"/>
    <w:rsid w:val="006A6E80"/>
    <w:rsid w:val="00760A13"/>
    <w:rsid w:val="00994D45"/>
    <w:rsid w:val="00A83BF0"/>
    <w:rsid w:val="00CA36D5"/>
    <w:rsid w:val="00ED29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A13"/>
  </w:style>
  <w:style w:type="paragraph" w:styleId="1">
    <w:name w:val="heading 1"/>
    <w:basedOn w:val="a"/>
    <w:link w:val="10"/>
    <w:uiPriority w:val="9"/>
    <w:qFormat/>
    <w:rsid w:val="00ED29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D29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ED292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9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D292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D292B"/>
    <w:rPr>
      <w:rFonts w:ascii="Times New Roman" w:eastAsia="Times New Roman" w:hAnsi="Times New Roman" w:cs="Times New Roman"/>
      <w:b/>
      <w:bCs/>
      <w:sz w:val="24"/>
      <w:szCs w:val="24"/>
      <w:lang w:eastAsia="ru-RU"/>
    </w:rPr>
  </w:style>
  <w:style w:type="paragraph" w:customStyle="1" w:styleId="mb-3">
    <w:name w:val="mb-3"/>
    <w:basedOn w:val="a"/>
    <w:rsid w:val="00ED29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D292B"/>
    <w:rPr>
      <w:color w:val="0000FF"/>
      <w:u w:val="single"/>
    </w:rPr>
  </w:style>
  <w:style w:type="paragraph" w:customStyle="1" w:styleId="mb-32">
    <w:name w:val="mb-32"/>
    <w:basedOn w:val="a"/>
    <w:rsid w:val="00ED2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D2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D29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4783832">
      <w:bodyDiv w:val="1"/>
      <w:marLeft w:val="0"/>
      <w:marRight w:val="0"/>
      <w:marTop w:val="0"/>
      <w:marBottom w:val="0"/>
      <w:divBdr>
        <w:top w:val="none" w:sz="0" w:space="0" w:color="auto"/>
        <w:left w:val="none" w:sz="0" w:space="0" w:color="auto"/>
        <w:bottom w:val="none" w:sz="0" w:space="0" w:color="auto"/>
        <w:right w:val="none" w:sz="0" w:space="0" w:color="auto"/>
      </w:divBdr>
      <w:divsChild>
        <w:div w:id="670328964">
          <w:marLeft w:val="0"/>
          <w:marRight w:val="0"/>
          <w:marTop w:val="0"/>
          <w:marBottom w:val="0"/>
          <w:divBdr>
            <w:top w:val="none" w:sz="0" w:space="0" w:color="auto"/>
            <w:left w:val="none" w:sz="0" w:space="0" w:color="auto"/>
            <w:bottom w:val="none" w:sz="0" w:space="0" w:color="auto"/>
            <w:right w:val="none" w:sz="0" w:space="0" w:color="auto"/>
          </w:divBdr>
        </w:div>
        <w:div w:id="807238949">
          <w:marLeft w:val="0"/>
          <w:marRight w:val="0"/>
          <w:marTop w:val="0"/>
          <w:marBottom w:val="0"/>
          <w:divBdr>
            <w:top w:val="none" w:sz="0" w:space="0" w:color="auto"/>
            <w:left w:val="none" w:sz="0" w:space="0" w:color="auto"/>
            <w:bottom w:val="none" w:sz="0" w:space="0" w:color="auto"/>
            <w:right w:val="none" w:sz="0" w:space="0" w:color="auto"/>
          </w:divBdr>
        </w:div>
        <w:div w:id="572735662">
          <w:marLeft w:val="0"/>
          <w:marRight w:val="0"/>
          <w:marTop w:val="0"/>
          <w:marBottom w:val="0"/>
          <w:divBdr>
            <w:top w:val="none" w:sz="0" w:space="0" w:color="auto"/>
            <w:left w:val="none" w:sz="0" w:space="0" w:color="auto"/>
            <w:bottom w:val="none" w:sz="0" w:space="0" w:color="auto"/>
            <w:right w:val="none" w:sz="0" w:space="0" w:color="auto"/>
          </w:divBdr>
        </w:div>
        <w:div w:id="1517690968">
          <w:marLeft w:val="0"/>
          <w:marRight w:val="0"/>
          <w:marTop w:val="0"/>
          <w:marBottom w:val="0"/>
          <w:divBdr>
            <w:top w:val="none" w:sz="0" w:space="0" w:color="auto"/>
            <w:left w:val="none" w:sz="0" w:space="0" w:color="auto"/>
            <w:bottom w:val="none" w:sz="0" w:space="0" w:color="auto"/>
            <w:right w:val="none" w:sz="0" w:space="0" w:color="auto"/>
          </w:divBdr>
          <w:divsChild>
            <w:div w:id="1425301076">
              <w:marLeft w:val="0"/>
              <w:marRight w:val="0"/>
              <w:marTop w:val="0"/>
              <w:marBottom w:val="0"/>
              <w:divBdr>
                <w:top w:val="single" w:sz="2" w:space="0" w:color="9F9FDA"/>
                <w:left w:val="single" w:sz="2" w:space="0" w:color="9F9FDA"/>
                <w:bottom w:val="single" w:sz="2" w:space="0" w:color="9F9FDA"/>
                <w:right w:val="single" w:sz="2" w:space="0" w:color="9F9FDA"/>
              </w:divBdr>
              <w:divsChild>
                <w:div w:id="273556575">
                  <w:marLeft w:val="0"/>
                  <w:marRight w:val="0"/>
                  <w:marTop w:val="0"/>
                  <w:marBottom w:val="0"/>
                  <w:divBdr>
                    <w:top w:val="none" w:sz="0" w:space="0" w:color="auto"/>
                    <w:left w:val="none" w:sz="0" w:space="0" w:color="auto"/>
                    <w:bottom w:val="none" w:sz="0" w:space="0" w:color="auto"/>
                    <w:right w:val="none" w:sz="0" w:space="0" w:color="auto"/>
                  </w:divBdr>
                  <w:divsChild>
                    <w:div w:id="19986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28912">
          <w:marLeft w:val="0"/>
          <w:marRight w:val="0"/>
          <w:marTop w:val="0"/>
          <w:marBottom w:val="0"/>
          <w:divBdr>
            <w:top w:val="none" w:sz="0" w:space="0" w:color="auto"/>
            <w:left w:val="none" w:sz="0" w:space="0" w:color="auto"/>
            <w:bottom w:val="none" w:sz="0" w:space="0" w:color="auto"/>
            <w:right w:val="none" w:sz="0" w:space="0" w:color="auto"/>
          </w:divBdr>
        </w:div>
        <w:div w:id="109784575">
          <w:marLeft w:val="0"/>
          <w:marRight w:val="0"/>
          <w:marTop w:val="0"/>
          <w:marBottom w:val="0"/>
          <w:divBdr>
            <w:top w:val="none" w:sz="0" w:space="0" w:color="auto"/>
            <w:left w:val="none" w:sz="0" w:space="0" w:color="auto"/>
            <w:bottom w:val="none" w:sz="0" w:space="0" w:color="auto"/>
            <w:right w:val="none" w:sz="0" w:space="0" w:color="auto"/>
          </w:divBdr>
        </w:div>
      </w:divsChild>
    </w:div>
    <w:div w:id="698089730">
      <w:bodyDiv w:val="1"/>
      <w:marLeft w:val="0"/>
      <w:marRight w:val="0"/>
      <w:marTop w:val="0"/>
      <w:marBottom w:val="0"/>
      <w:divBdr>
        <w:top w:val="none" w:sz="0" w:space="0" w:color="auto"/>
        <w:left w:val="none" w:sz="0" w:space="0" w:color="auto"/>
        <w:bottom w:val="none" w:sz="0" w:space="0" w:color="auto"/>
        <w:right w:val="none" w:sz="0" w:space="0" w:color="auto"/>
      </w:divBdr>
      <w:divsChild>
        <w:div w:id="1431777567">
          <w:marLeft w:val="0"/>
          <w:marRight w:val="0"/>
          <w:marTop w:val="0"/>
          <w:marBottom w:val="0"/>
          <w:divBdr>
            <w:top w:val="none" w:sz="0" w:space="0" w:color="auto"/>
            <w:left w:val="none" w:sz="0" w:space="0" w:color="auto"/>
            <w:bottom w:val="none" w:sz="0" w:space="0" w:color="auto"/>
            <w:right w:val="none" w:sz="0" w:space="0" w:color="auto"/>
          </w:divBdr>
        </w:div>
        <w:div w:id="8332469">
          <w:marLeft w:val="0"/>
          <w:marRight w:val="0"/>
          <w:marTop w:val="0"/>
          <w:marBottom w:val="0"/>
          <w:divBdr>
            <w:top w:val="none" w:sz="0" w:space="0" w:color="auto"/>
            <w:left w:val="none" w:sz="0" w:space="0" w:color="auto"/>
            <w:bottom w:val="none" w:sz="0" w:space="0" w:color="auto"/>
            <w:right w:val="none" w:sz="0" w:space="0" w:color="auto"/>
          </w:divBdr>
        </w:div>
        <w:div w:id="1425177813">
          <w:marLeft w:val="0"/>
          <w:marRight w:val="0"/>
          <w:marTop w:val="0"/>
          <w:marBottom w:val="0"/>
          <w:divBdr>
            <w:top w:val="none" w:sz="0" w:space="0" w:color="auto"/>
            <w:left w:val="none" w:sz="0" w:space="0" w:color="auto"/>
            <w:bottom w:val="none" w:sz="0" w:space="0" w:color="auto"/>
            <w:right w:val="none" w:sz="0" w:space="0" w:color="auto"/>
          </w:divBdr>
        </w:div>
      </w:divsChild>
    </w:div>
    <w:div w:id="731736906">
      <w:bodyDiv w:val="1"/>
      <w:marLeft w:val="0"/>
      <w:marRight w:val="0"/>
      <w:marTop w:val="0"/>
      <w:marBottom w:val="0"/>
      <w:divBdr>
        <w:top w:val="none" w:sz="0" w:space="0" w:color="auto"/>
        <w:left w:val="none" w:sz="0" w:space="0" w:color="auto"/>
        <w:bottom w:val="none" w:sz="0" w:space="0" w:color="auto"/>
        <w:right w:val="none" w:sz="0" w:space="0" w:color="auto"/>
      </w:divBdr>
    </w:div>
    <w:div w:id="960455545">
      <w:bodyDiv w:val="1"/>
      <w:marLeft w:val="0"/>
      <w:marRight w:val="0"/>
      <w:marTop w:val="0"/>
      <w:marBottom w:val="0"/>
      <w:divBdr>
        <w:top w:val="none" w:sz="0" w:space="0" w:color="auto"/>
        <w:left w:val="none" w:sz="0" w:space="0" w:color="auto"/>
        <w:bottom w:val="none" w:sz="0" w:space="0" w:color="auto"/>
        <w:right w:val="none" w:sz="0" w:space="0" w:color="auto"/>
      </w:divBdr>
    </w:div>
    <w:div w:id="1024357342">
      <w:bodyDiv w:val="1"/>
      <w:marLeft w:val="0"/>
      <w:marRight w:val="0"/>
      <w:marTop w:val="0"/>
      <w:marBottom w:val="0"/>
      <w:divBdr>
        <w:top w:val="none" w:sz="0" w:space="0" w:color="auto"/>
        <w:left w:val="none" w:sz="0" w:space="0" w:color="auto"/>
        <w:bottom w:val="none" w:sz="0" w:space="0" w:color="auto"/>
        <w:right w:val="none" w:sz="0" w:space="0" w:color="auto"/>
      </w:divBdr>
      <w:divsChild>
        <w:div w:id="539362492">
          <w:marLeft w:val="0"/>
          <w:marRight w:val="0"/>
          <w:marTop w:val="0"/>
          <w:marBottom w:val="0"/>
          <w:divBdr>
            <w:top w:val="none" w:sz="0" w:space="0" w:color="auto"/>
            <w:left w:val="none" w:sz="0" w:space="0" w:color="auto"/>
            <w:bottom w:val="none" w:sz="0" w:space="0" w:color="auto"/>
            <w:right w:val="none" w:sz="0" w:space="0" w:color="auto"/>
          </w:divBdr>
          <w:divsChild>
            <w:div w:id="495266192">
              <w:marLeft w:val="0"/>
              <w:marRight w:val="0"/>
              <w:marTop w:val="0"/>
              <w:marBottom w:val="0"/>
              <w:divBdr>
                <w:top w:val="none" w:sz="0" w:space="0" w:color="auto"/>
                <w:left w:val="none" w:sz="0" w:space="0" w:color="auto"/>
                <w:bottom w:val="none" w:sz="0" w:space="0" w:color="auto"/>
                <w:right w:val="none" w:sz="0" w:space="0" w:color="auto"/>
              </w:divBdr>
              <w:divsChild>
                <w:div w:id="1315837417">
                  <w:marLeft w:val="-101"/>
                  <w:marRight w:val="-101"/>
                  <w:marTop w:val="0"/>
                  <w:marBottom w:val="0"/>
                  <w:divBdr>
                    <w:top w:val="none" w:sz="0" w:space="0" w:color="auto"/>
                    <w:left w:val="none" w:sz="0" w:space="0" w:color="auto"/>
                    <w:bottom w:val="none" w:sz="0" w:space="0" w:color="auto"/>
                    <w:right w:val="none" w:sz="0" w:space="0" w:color="auto"/>
                  </w:divBdr>
                  <w:divsChild>
                    <w:div w:id="1725983820">
                      <w:marLeft w:val="0"/>
                      <w:marRight w:val="0"/>
                      <w:marTop w:val="0"/>
                      <w:marBottom w:val="0"/>
                      <w:divBdr>
                        <w:top w:val="none" w:sz="0" w:space="0" w:color="auto"/>
                        <w:left w:val="none" w:sz="0" w:space="0" w:color="auto"/>
                        <w:bottom w:val="none" w:sz="0" w:space="0" w:color="auto"/>
                        <w:right w:val="none" w:sz="0" w:space="0" w:color="auto"/>
                      </w:divBdr>
                      <w:divsChild>
                        <w:div w:id="8353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13044">
      <w:bodyDiv w:val="1"/>
      <w:marLeft w:val="0"/>
      <w:marRight w:val="0"/>
      <w:marTop w:val="0"/>
      <w:marBottom w:val="0"/>
      <w:divBdr>
        <w:top w:val="none" w:sz="0" w:space="0" w:color="auto"/>
        <w:left w:val="none" w:sz="0" w:space="0" w:color="auto"/>
        <w:bottom w:val="none" w:sz="0" w:space="0" w:color="auto"/>
        <w:right w:val="none" w:sz="0" w:space="0" w:color="auto"/>
      </w:divBdr>
    </w:div>
    <w:div w:id="1860241926">
      <w:bodyDiv w:val="1"/>
      <w:marLeft w:val="0"/>
      <w:marRight w:val="0"/>
      <w:marTop w:val="0"/>
      <w:marBottom w:val="0"/>
      <w:divBdr>
        <w:top w:val="none" w:sz="0" w:space="0" w:color="auto"/>
        <w:left w:val="none" w:sz="0" w:space="0" w:color="auto"/>
        <w:bottom w:val="none" w:sz="0" w:space="0" w:color="auto"/>
        <w:right w:val="none" w:sz="0" w:space="0" w:color="auto"/>
      </w:divBdr>
      <w:divsChild>
        <w:div w:id="1255167355">
          <w:marLeft w:val="0"/>
          <w:marRight w:val="0"/>
          <w:marTop w:val="0"/>
          <w:marBottom w:val="0"/>
          <w:divBdr>
            <w:top w:val="none" w:sz="0" w:space="0" w:color="auto"/>
            <w:left w:val="none" w:sz="0" w:space="0" w:color="auto"/>
            <w:bottom w:val="none" w:sz="0" w:space="0" w:color="auto"/>
            <w:right w:val="none" w:sz="0" w:space="0" w:color="auto"/>
          </w:divBdr>
        </w:div>
        <w:div w:id="1704940054">
          <w:marLeft w:val="0"/>
          <w:marRight w:val="0"/>
          <w:marTop w:val="0"/>
          <w:marBottom w:val="0"/>
          <w:divBdr>
            <w:top w:val="none" w:sz="0" w:space="0" w:color="auto"/>
            <w:left w:val="none" w:sz="0" w:space="0" w:color="auto"/>
            <w:bottom w:val="none" w:sz="0" w:space="0" w:color="auto"/>
            <w:right w:val="none" w:sz="0" w:space="0" w:color="auto"/>
          </w:divBdr>
        </w:div>
        <w:div w:id="1179198379">
          <w:marLeft w:val="0"/>
          <w:marRight w:val="0"/>
          <w:marTop w:val="0"/>
          <w:marBottom w:val="0"/>
          <w:divBdr>
            <w:top w:val="none" w:sz="0" w:space="0" w:color="auto"/>
            <w:left w:val="none" w:sz="0" w:space="0" w:color="auto"/>
            <w:bottom w:val="none" w:sz="0" w:space="0" w:color="auto"/>
            <w:right w:val="none" w:sz="0" w:space="0" w:color="auto"/>
          </w:divBdr>
        </w:div>
        <w:div w:id="1517308580">
          <w:marLeft w:val="0"/>
          <w:marRight w:val="0"/>
          <w:marTop w:val="0"/>
          <w:marBottom w:val="0"/>
          <w:divBdr>
            <w:top w:val="none" w:sz="0" w:space="0" w:color="auto"/>
            <w:left w:val="none" w:sz="0" w:space="0" w:color="auto"/>
            <w:bottom w:val="none" w:sz="0" w:space="0" w:color="auto"/>
            <w:right w:val="none" w:sz="0" w:space="0" w:color="auto"/>
          </w:divBdr>
        </w:div>
        <w:div w:id="121536300">
          <w:marLeft w:val="0"/>
          <w:marRight w:val="0"/>
          <w:marTop w:val="0"/>
          <w:marBottom w:val="0"/>
          <w:divBdr>
            <w:top w:val="none" w:sz="0" w:space="0" w:color="auto"/>
            <w:left w:val="none" w:sz="0" w:space="0" w:color="auto"/>
            <w:bottom w:val="none" w:sz="0" w:space="0" w:color="auto"/>
            <w:right w:val="none" w:sz="0" w:space="0" w:color="auto"/>
          </w:divBdr>
        </w:div>
      </w:divsChild>
    </w:div>
    <w:div w:id="1961378013">
      <w:bodyDiv w:val="1"/>
      <w:marLeft w:val="0"/>
      <w:marRight w:val="0"/>
      <w:marTop w:val="0"/>
      <w:marBottom w:val="0"/>
      <w:divBdr>
        <w:top w:val="none" w:sz="0" w:space="0" w:color="auto"/>
        <w:left w:val="none" w:sz="0" w:space="0" w:color="auto"/>
        <w:bottom w:val="none" w:sz="0" w:space="0" w:color="auto"/>
        <w:right w:val="none" w:sz="0" w:space="0" w:color="auto"/>
      </w:divBdr>
      <w:divsChild>
        <w:div w:id="1898469838">
          <w:marLeft w:val="0"/>
          <w:marRight w:val="0"/>
          <w:marTop w:val="0"/>
          <w:marBottom w:val="253"/>
          <w:divBdr>
            <w:top w:val="none" w:sz="0" w:space="0" w:color="auto"/>
            <w:left w:val="none" w:sz="0" w:space="0" w:color="auto"/>
            <w:bottom w:val="none" w:sz="0" w:space="0" w:color="auto"/>
            <w:right w:val="none" w:sz="0" w:space="0" w:color="auto"/>
          </w:divBdr>
        </w:div>
        <w:div w:id="1100756522">
          <w:marLeft w:val="0"/>
          <w:marRight w:val="0"/>
          <w:marTop w:val="0"/>
          <w:marBottom w:val="0"/>
          <w:divBdr>
            <w:top w:val="none" w:sz="0" w:space="0" w:color="auto"/>
            <w:left w:val="none" w:sz="0" w:space="0" w:color="auto"/>
            <w:bottom w:val="none" w:sz="0" w:space="0" w:color="auto"/>
            <w:right w:val="none" w:sz="0" w:space="0" w:color="auto"/>
          </w:divBdr>
          <w:divsChild>
            <w:div w:id="1607928539">
              <w:marLeft w:val="0"/>
              <w:marRight w:val="0"/>
              <w:marTop w:val="0"/>
              <w:marBottom w:val="0"/>
              <w:divBdr>
                <w:top w:val="none" w:sz="0" w:space="0" w:color="auto"/>
                <w:left w:val="none" w:sz="0" w:space="0" w:color="auto"/>
                <w:bottom w:val="none" w:sz="0" w:space="0" w:color="auto"/>
                <w:right w:val="none" w:sz="0" w:space="0" w:color="auto"/>
              </w:divBdr>
            </w:div>
            <w:div w:id="2020698211">
              <w:marLeft w:val="0"/>
              <w:marRight w:val="0"/>
              <w:marTop w:val="15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305/051b5d07ff06df5b020f6414689eda4bf3119b7f/" TargetMode="External"/><Relationship Id="rId13" Type="http://schemas.openxmlformats.org/officeDocument/2006/relationships/hyperlink" Target="https://www.consultant.ru/document/cons_doc_LAW_400854/3d0cac60971a511280cbba229d9b6329c07731f7/" TargetMode="External"/><Relationship Id="rId18" Type="http://schemas.openxmlformats.org/officeDocument/2006/relationships/hyperlink" Target="https://www.consultant.ru/document/cons_doc_LAW_400854/3d0cac60971a511280cbba229d9b6329c07731f7/" TargetMode="External"/><Relationship Id="rId26" Type="http://schemas.openxmlformats.org/officeDocument/2006/relationships/hyperlink" Target="https://www.consultant.ru/document/cons_doc_LAW_454031/44716c0cda090d44f9c81f0fa194749249268475/" TargetMode="External"/><Relationship Id="rId3" Type="http://schemas.openxmlformats.org/officeDocument/2006/relationships/settings" Target="settings.xml"/><Relationship Id="rId21" Type="http://schemas.openxmlformats.org/officeDocument/2006/relationships/hyperlink" Target="https://xn--h1apee0d.xn--p1ai/pravo/gk-ch1/rz1-prz4-gl10-st185/" TargetMode="External"/><Relationship Id="rId7" Type="http://schemas.openxmlformats.org/officeDocument/2006/relationships/hyperlink" Target="https://www.consultant.ru/document/cons_doc_LAW_112701/1d9a7d8c65fe414edd67ecae8acfa41bdbe52ba1/" TargetMode="External"/><Relationship Id="rId12" Type="http://schemas.openxmlformats.org/officeDocument/2006/relationships/hyperlink" Target="https://www.consultant.ru/document/cons_doc_LAW_400854/" TargetMode="External"/><Relationship Id="rId17" Type="http://schemas.openxmlformats.org/officeDocument/2006/relationships/hyperlink" Target="https://www.consultant.ru/document/cons_doc_LAW_400854/3d0cac60971a511280cbba229d9b6329c07731f7/" TargetMode="External"/><Relationship Id="rId25" Type="http://schemas.openxmlformats.org/officeDocument/2006/relationships/hyperlink" Target="https://www.consultant.ru/document/cons_doc_LAW_8824/0baaba9234d1af43a1b441169446e9fbc570df26/" TargetMode="External"/><Relationship Id="rId2" Type="http://schemas.openxmlformats.org/officeDocument/2006/relationships/styles" Target="styles.xml"/><Relationship Id="rId16" Type="http://schemas.openxmlformats.org/officeDocument/2006/relationships/hyperlink" Target="https://www.consultant.ru/document/cons_doc_LAW_400854/3d0cac60971a511280cbba229d9b6329c07731f7/" TargetMode="External"/><Relationship Id="rId20" Type="http://schemas.openxmlformats.org/officeDocument/2006/relationships/hyperlink" Target="https://xn--h1apee0d.xn--p1ai/pravo/gk-ch1/rz1-prz4-gl10-st185_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nsultant.ru/document/cons_doc_LAW_112701/1d9a7d8c65fe414edd67ecae8acfa41bdbe52ba1/" TargetMode="External"/><Relationship Id="rId11" Type="http://schemas.openxmlformats.org/officeDocument/2006/relationships/hyperlink" Target="https://astral.ru/products/astral-ikedo/" TargetMode="External"/><Relationship Id="rId24" Type="http://schemas.openxmlformats.org/officeDocument/2006/relationships/hyperlink" Target="https://www.consultant.ru/document/cons_doc_LAW_420998/46b4b351a6eb6bf3c553d41eb663011c2cb38810/" TargetMode="External"/><Relationship Id="rId5" Type="http://schemas.openxmlformats.org/officeDocument/2006/relationships/hyperlink" Target="https://www.consultant.ru/document/cons_doc_LAW_191492/3d0cac60971a511280cbba229d9b6329c07731f7/" TargetMode="External"/><Relationship Id="rId15" Type="http://schemas.openxmlformats.org/officeDocument/2006/relationships/hyperlink" Target="https://www.consultant.ru/document/cons_doc_LAW_400854/b004fed0b70d0f223e4a81f8ad6cd92af90a7e3b/" TargetMode="External"/><Relationship Id="rId23" Type="http://schemas.openxmlformats.org/officeDocument/2006/relationships/hyperlink" Target="https://www.consultant.ru/document/cons_doc_LAW_286767/30b3f8c55f65557c253227a65b908cc075ce114a/" TargetMode="External"/><Relationship Id="rId28" Type="http://schemas.openxmlformats.org/officeDocument/2006/relationships/fontTable" Target="fontTable.xml"/><Relationship Id="rId10" Type="http://schemas.openxmlformats.org/officeDocument/2006/relationships/hyperlink" Target="https://www.consultant.ru/document/cons_doc_LAW_112701/1d9a7d8c65fe414edd67ecae8acfa41bdbe52ba1/" TargetMode="External"/><Relationship Id="rId19" Type="http://schemas.openxmlformats.org/officeDocument/2006/relationships/hyperlink" Target="https://www.consultant.ru/document/cons_doc_LAW_400854/3d0cac60971a511280cbba229d9b6329c07731f7/" TargetMode="External"/><Relationship Id="rId4" Type="http://schemas.openxmlformats.org/officeDocument/2006/relationships/webSettings" Target="webSettings.xml"/><Relationship Id="rId9" Type="http://schemas.openxmlformats.org/officeDocument/2006/relationships/hyperlink" Target="https://www.consultant.ru/document/cons_doc_LAW_421075/3d0cac60971a511280cbba229d9b6329c07731f7/" TargetMode="External"/><Relationship Id="rId14" Type="http://schemas.openxmlformats.org/officeDocument/2006/relationships/hyperlink" Target="https://www.consultant.ru/document/cons_doc_LAW_400854/3d0cac60971a511280cbba229d9b6329c07731f7/" TargetMode="External"/><Relationship Id="rId22" Type="http://schemas.openxmlformats.org/officeDocument/2006/relationships/hyperlink" Target="https://www.consultant.ru/document/cons_doc_LAW_449649/2dc5020c6c66b8611fc69245f37cb5e4c47d0f8e/" TargetMode="External"/><Relationship Id="rId27" Type="http://schemas.openxmlformats.org/officeDocument/2006/relationships/hyperlink" Target="https://www.consultant.ru/document/cons_doc_LAW_457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6402</Words>
  <Characters>36496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Неверов</dc:creator>
  <cp:lastModifiedBy>Неверов</cp:lastModifiedBy>
  <cp:revision>3</cp:revision>
  <dcterms:created xsi:type="dcterms:W3CDTF">2023-09-22T06:19:00Z</dcterms:created>
  <dcterms:modified xsi:type="dcterms:W3CDTF">2023-09-22T08:06:00Z</dcterms:modified>
</cp:coreProperties>
</file>