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rFonts w:ascii="Times New Roman" w:cs="Times New Roman" w:eastAsia="Times New Roman" w:hAnsi="Times New Roman"/>
          <w:b w:val="1"/>
          <w:sz w:val="36"/>
          <w:szCs w:val="36"/>
        </w:rPr>
      </w:pPr>
      <w:bookmarkStart w:colFirst="0" w:colLast="0" w:name="_64kc92sub1tp"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04 июля 2023 г. (вторник)</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jc w:val="both"/>
        <w:rPr>
          <w:rFonts w:ascii="Times New Roman" w:cs="Times New Roman" w:eastAsia="Times New Roman" w:hAnsi="Times New Roman"/>
          <w:b w:val="1"/>
          <w:sz w:val="36"/>
          <w:szCs w:val="36"/>
        </w:rPr>
      </w:pPr>
      <w:bookmarkStart w:colFirst="0" w:colLast="0" w:name="_3a1qjafxp81n" w:id="1"/>
      <w:bookmarkEnd w:id="1"/>
      <w:r w:rsidDel="00000000" w:rsidR="00000000" w:rsidRPr="00000000">
        <w:rPr>
          <w:rFonts w:ascii="Times New Roman" w:cs="Times New Roman" w:eastAsia="Times New Roman" w:hAnsi="Times New Roman"/>
          <w:b w:val="1"/>
          <w:sz w:val="36"/>
          <w:szCs w:val="36"/>
          <w:rtl w:val="0"/>
        </w:rPr>
        <w:t xml:space="preserve">1. Оксана Александровна Н.</w:t>
      </w:r>
    </w:p>
    <w:p w:rsidR="00000000" w:rsidDel="00000000" w:rsidP="00000000" w:rsidRDefault="00000000" w:rsidRPr="00000000" w14:paraId="00000004">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8ib1mxmjpogy" w:id="2"/>
      <w:bookmarkEnd w:id="2"/>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05">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осуществляет некоммерческую деятельность. Коммерческая деятельность не ведется.</w:t>
      </w:r>
    </w:p>
    <w:p w:rsidR="00000000" w:rsidDel="00000000" w:rsidP="00000000" w:rsidRDefault="00000000" w:rsidRPr="00000000" w14:paraId="00000006">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Некоммерческая деятельность осуществляется за счет беспроцентного займа, полученного от учредителя. АНО приобретает валюту для оплаты услуг нерезидентов в рамках уставной некоммерческой деятельности за счет полученного беспроцентного займа от учредителя.</w:t>
      </w:r>
    </w:p>
    <w:p w:rsidR="00000000" w:rsidDel="00000000" w:rsidP="00000000" w:rsidRDefault="00000000" w:rsidRPr="00000000" w14:paraId="00000007">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учитываются ли курсовые разницы от переоценки валюты на счете и обязательств (наша кредиторская задолженности по оплате) для налога на прибыль?</w:t>
      </w:r>
    </w:p>
    <w:p w:rsidR="00000000" w:rsidDel="00000000" w:rsidP="00000000" w:rsidRDefault="00000000" w:rsidRPr="00000000" w14:paraId="00000008">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да, то каким образом отражается в налоговом учете?</w:t>
      </w:r>
    </w:p>
    <w:p w:rsidR="00000000" w:rsidDel="00000000" w:rsidP="00000000" w:rsidRDefault="00000000" w:rsidRPr="00000000" w14:paraId="00000009">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 образом отражается в бухгалтерском учете и куда списывается?</w:t>
      </w:r>
    </w:p>
    <w:p w:rsidR="00000000" w:rsidDel="00000000" w:rsidP="00000000" w:rsidRDefault="00000000" w:rsidRPr="00000000" w14:paraId="0000000A">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B">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axlsihcamgt4" w:id="3"/>
      <w:bookmarkEnd w:id="3"/>
      <w:r w:rsidDel="00000000" w:rsidR="00000000" w:rsidRPr="00000000">
        <w:rPr>
          <w:rFonts w:ascii="Times New Roman" w:cs="Times New Roman" w:eastAsia="Times New Roman" w:hAnsi="Times New Roman"/>
          <w:b w:val="1"/>
          <w:sz w:val="36"/>
          <w:szCs w:val="36"/>
          <w:rtl w:val="0"/>
        </w:rPr>
        <w:t xml:space="preserve">2. Мария Борисовна П.</w:t>
      </w:r>
    </w:p>
    <w:p w:rsidR="00000000" w:rsidDel="00000000" w:rsidP="00000000" w:rsidRDefault="00000000" w:rsidRPr="00000000" w14:paraId="0000000C">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4grai680fok" w:id="4"/>
      <w:bookmarkEnd w:id="4"/>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отразить в бухгалтерском учете организации компенсацию грантодателю непринятого им расхода в рамках проекта, реализация которого была завершена в предыдущем году.</w:t>
      </w:r>
    </w:p>
    <w:p w:rsidR="00000000" w:rsidDel="00000000" w:rsidP="00000000" w:rsidRDefault="00000000" w:rsidRPr="00000000" w14:paraId="0000000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F">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0">
      <w:pPr>
        <w:pStyle w:val="Heading1"/>
        <w:ind w:firstLine="566.9291338582675"/>
        <w:jc w:val="both"/>
        <w:rPr>
          <w:rFonts w:ascii="Times New Roman" w:cs="Times New Roman" w:eastAsia="Times New Roman" w:hAnsi="Times New Roman"/>
          <w:b w:val="1"/>
          <w:sz w:val="36"/>
          <w:szCs w:val="36"/>
        </w:rPr>
      </w:pPr>
      <w:bookmarkStart w:colFirst="0" w:colLast="0" w:name="_hdka9un7e0i2" w:id="5"/>
      <w:bookmarkEnd w:id="5"/>
      <w:r w:rsidDel="00000000" w:rsidR="00000000" w:rsidRPr="00000000">
        <w:rPr>
          <w:rFonts w:ascii="Times New Roman" w:cs="Times New Roman" w:eastAsia="Times New Roman" w:hAnsi="Times New Roman"/>
          <w:b w:val="1"/>
          <w:sz w:val="36"/>
          <w:szCs w:val="36"/>
          <w:rtl w:val="0"/>
        </w:rPr>
        <w:t xml:space="preserve">3</w:t>
      </w:r>
      <w:r w:rsidDel="00000000" w:rsidR="00000000" w:rsidRPr="00000000">
        <w:rPr>
          <w:rFonts w:ascii="Times New Roman" w:cs="Times New Roman" w:eastAsia="Times New Roman" w:hAnsi="Times New Roman"/>
          <w:b w:val="1"/>
          <w:sz w:val="36"/>
          <w:szCs w:val="36"/>
          <w:rtl w:val="0"/>
        </w:rPr>
        <w:t xml:space="preserve">. Татьяна Сергеевна Ц.</w:t>
      </w:r>
    </w:p>
    <w:p w:rsidR="00000000" w:rsidDel="00000000" w:rsidP="00000000" w:rsidRDefault="00000000" w:rsidRPr="00000000" w14:paraId="00000011">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hhhq0ahtc8jc" w:id="6"/>
      <w:bookmarkEnd w:id="6"/>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12">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Заключили договор аренды нежилого помещения с физическим лицом. Коммунальные услуги будут оплачиваться отдельно и в сумму арендной платы не включены.</w:t>
      </w:r>
    </w:p>
    <w:p w:rsidR="00000000" w:rsidDel="00000000" w:rsidP="00000000" w:rsidRDefault="00000000" w:rsidRPr="00000000" w14:paraId="00000013">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Нужно ли удерживать НДФЛ при разных вариантах оплаты:</w:t>
      </w:r>
    </w:p>
    <w:p w:rsidR="00000000" w:rsidDel="00000000" w:rsidP="00000000" w:rsidRDefault="00000000" w:rsidRPr="00000000" w14:paraId="00000014">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если будем перечислять напрямую физическому лицу сумму коммунальных услуг</w:t>
      </w:r>
    </w:p>
    <w:p w:rsidR="00000000" w:rsidDel="00000000" w:rsidP="00000000" w:rsidRDefault="00000000" w:rsidRPr="00000000" w14:paraId="00000015">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если будем перечислять ресурсоснабжающим организациям и заключим договор напрямую с ними</w:t>
      </w:r>
    </w:p>
    <w:p w:rsidR="00000000" w:rsidDel="00000000" w:rsidP="00000000" w:rsidRDefault="00000000" w:rsidRPr="00000000" w14:paraId="00000016">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нужно удерживать НДФЛ, это возможно из суммы арендной платы? так как коммунальные услуги необходимо будет перечислять полностью.</w:t>
      </w:r>
    </w:p>
    <w:p w:rsidR="00000000" w:rsidDel="00000000" w:rsidP="00000000" w:rsidRDefault="00000000" w:rsidRPr="00000000" w14:paraId="00000017">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8">
      <w:pPr>
        <w:pStyle w:val="Heading1"/>
        <w:ind w:firstLine="566.9291338582675"/>
        <w:jc w:val="both"/>
        <w:rPr>
          <w:rFonts w:ascii="Times New Roman" w:cs="Times New Roman" w:eastAsia="Times New Roman" w:hAnsi="Times New Roman"/>
          <w:b w:val="1"/>
          <w:sz w:val="36"/>
          <w:szCs w:val="36"/>
        </w:rPr>
      </w:pPr>
      <w:bookmarkStart w:colFirst="0" w:colLast="0" w:name="_oqhhe6qdint3" w:id="7"/>
      <w:bookmarkEnd w:id="7"/>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sz w:val="36"/>
          <w:szCs w:val="36"/>
          <w:rtl w:val="0"/>
        </w:rPr>
        <w:t xml:space="preserve">. Светлана Николаевна Б.</w:t>
      </w:r>
    </w:p>
    <w:p w:rsidR="00000000" w:rsidDel="00000000" w:rsidP="00000000" w:rsidRDefault="00000000" w:rsidRPr="00000000" w14:paraId="00000019">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lnet8fhg3nwf" w:id="8"/>
      <w:bookmarkEnd w:id="8"/>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Приближается 1 сентября, мы готовим акцию к школе для многодетных, малоимущих семей и беженцев из Украины.</w:t>
      </w:r>
    </w:p>
    <w:p w:rsidR="00000000" w:rsidDel="00000000" w:rsidP="00000000" w:rsidRDefault="00000000" w:rsidRPr="00000000" w14:paraId="0000001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Как правильно и какие оформить документы для выдачи ранцев и канцтоваров? Нужны ли списки участников акции и документы от них? Как это проще сделать, чтобы все было по закону.</w:t>
      </w:r>
    </w:p>
    <w:p w:rsidR="00000000" w:rsidDel="00000000" w:rsidP="00000000" w:rsidRDefault="00000000" w:rsidRPr="00000000" w14:paraId="0000001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D">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ps7l38g1zf2l" w:id="9"/>
      <w:bookmarkEnd w:id="9"/>
      <w:r w:rsidDel="00000000" w:rsidR="00000000" w:rsidRPr="00000000">
        <w:rPr>
          <w:rFonts w:ascii="Times New Roman" w:cs="Times New Roman" w:eastAsia="Times New Roman" w:hAnsi="Times New Roman"/>
          <w:b w:val="1"/>
          <w:sz w:val="36"/>
          <w:szCs w:val="36"/>
          <w:rtl w:val="0"/>
        </w:rPr>
        <w:t xml:space="preserve">5. Ольга Юрьевна Л.</w:t>
      </w:r>
    </w:p>
    <w:p w:rsidR="00000000" w:rsidDel="00000000" w:rsidP="00000000" w:rsidRDefault="00000000" w:rsidRPr="00000000" w14:paraId="0000001E">
      <w:pPr>
        <w:pStyle w:val="Heading2"/>
        <w:shd w:fill="ffffff" w:val="clear"/>
        <w:spacing w:before="240" w:lineRule="auto"/>
        <w:ind w:firstLine="720"/>
        <w:jc w:val="both"/>
        <w:rPr>
          <w:rFonts w:ascii="Times New Roman" w:cs="Times New Roman" w:eastAsia="Times New Roman" w:hAnsi="Times New Roman"/>
          <w:b w:val="1"/>
          <w:color w:val="00ff00"/>
          <w:sz w:val="36"/>
          <w:szCs w:val="36"/>
        </w:rPr>
      </w:pPr>
      <w:bookmarkStart w:colFirst="0" w:colLast="0" w:name="_c6lu7ehqw9uj" w:id="10"/>
      <w:bookmarkEnd w:id="10"/>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1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Благотворительная организация в связи с закрытием программы (несоответствие нормам пожарной безопасности) продала квартиру, находящуюся на балансе организации. Квартира продана физическому лицу по ипотеке (задействован также материнский капитал) в связи с этим возникает вопросы:</w:t>
      </w:r>
    </w:p>
    <w:p w:rsidR="00000000" w:rsidDel="00000000" w:rsidP="00000000" w:rsidRDefault="00000000" w:rsidRPr="00000000" w14:paraId="0000002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не возникнет ли обязанность у организации пробивать чек (понятно, что будет платить банк, но за физическое лицо); </w:t>
      </w:r>
    </w:p>
    <w:p w:rsidR="00000000" w:rsidDel="00000000" w:rsidP="00000000" w:rsidRDefault="00000000" w:rsidRPr="00000000" w14:paraId="0000002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Организация находится на УСН (доходы минус расходы), как правильно отразить и начислить авансовый платеж по УСН, что можно внести в расходы (ведь в НУ амортизация не начисляется). </w:t>
      </w:r>
    </w:p>
    <w:p w:rsidR="00000000" w:rsidDel="00000000" w:rsidP="00000000" w:rsidRDefault="00000000" w:rsidRPr="00000000" w14:paraId="00000022">
      <w:pPr>
        <w:shd w:fill="ffffff" w:val="clear"/>
        <w:ind w:firstLine="566.9291338582675"/>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3. Проводки в случае когда дата передачи объекта и дата регистрации права собственности совпадают и когда объект передан раньше даты регистрации перехода права собственности.</w:t>
      </w:r>
      <w:r w:rsidDel="00000000" w:rsidR="00000000" w:rsidRPr="00000000">
        <w:rPr>
          <w:rtl w:val="0"/>
        </w:rPr>
      </w:r>
    </w:p>
    <w:p w:rsidR="00000000" w:rsidDel="00000000" w:rsidP="00000000" w:rsidRDefault="00000000" w:rsidRPr="00000000" w14:paraId="00000023">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axx6oj441e6" w:id="11"/>
      <w:bookmarkEnd w:id="11"/>
      <w:r w:rsidDel="00000000" w:rsidR="00000000" w:rsidRPr="00000000">
        <w:rPr>
          <w:rFonts w:ascii="Times New Roman" w:cs="Times New Roman" w:eastAsia="Times New Roman" w:hAnsi="Times New Roman"/>
          <w:b w:val="1"/>
          <w:sz w:val="36"/>
          <w:szCs w:val="36"/>
          <w:rtl w:val="0"/>
        </w:rPr>
        <w:t xml:space="preserve">6. Наталия И.</w:t>
      </w:r>
    </w:p>
    <w:p w:rsidR="00000000" w:rsidDel="00000000" w:rsidP="00000000" w:rsidRDefault="00000000" w:rsidRPr="00000000" w14:paraId="00000024">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jx2fchvf36xy" w:id="12"/>
      <w:bookmarkEnd w:id="12"/>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Общественная организация в области развития и поддержки культуры, науки и искусства, основанная на членстве, находящаяся на УСН «Доходы», в 2022 году в ноябре месяце за счет пожертвования перечислила «Исполнителю» денежные средства  на изготовление наградных знаков, т.е. на момент 31.12.2022 года в Кредите сч. 86 и сч. 51 — средств не было. </w:t>
      </w:r>
    </w:p>
    <w:p w:rsidR="00000000" w:rsidDel="00000000" w:rsidP="00000000" w:rsidRDefault="00000000" w:rsidRPr="00000000" w14:paraId="0000002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 декабре 2022 г. «Исполнитель» изготовил одно из 100 изделий-знаков и передал  его по Акту нашей организации, что было и отражено в учете.</w:t>
      </w:r>
    </w:p>
    <w:p w:rsidR="00000000" w:rsidDel="00000000" w:rsidP="00000000" w:rsidRDefault="00000000" w:rsidRPr="00000000" w14:paraId="0000002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Остальные, авансовые денежные средства, организацией были отражены как использованные, списаны в Дебет сч. 86, и, соответственно, в Форме №6 и Декларации по УСН в разделе 3, были отражены, как использованные.</w:t>
      </w:r>
    </w:p>
    <w:p w:rsidR="00000000" w:rsidDel="00000000" w:rsidP="00000000" w:rsidRDefault="00000000" w:rsidRPr="00000000" w14:paraId="0000002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 январе 2023 года «Исполнитель» изготовил и передал организации остальные 99 наградных знаков. Заказ был выполнен полностью.</w:t>
      </w:r>
    </w:p>
    <w:p w:rsidR="00000000" w:rsidDel="00000000" w:rsidP="00000000" w:rsidRDefault="00000000" w:rsidRPr="00000000" w14:paraId="0000002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Чтобы учесть остальные, полученные изделия, нашей организацией была проведена операция «Сторно» по отражению Дебета сч. 86, и наградные знаки, уже январем месяцем, были списаны в счет сч.10 через транзит Дебета Сч.86.</w:t>
      </w:r>
    </w:p>
    <w:p w:rsidR="00000000" w:rsidDel="00000000" w:rsidP="00000000" w:rsidRDefault="00000000" w:rsidRPr="00000000" w14:paraId="0000002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 могли бы Вы подсказать правильные проводки по отражению данной операции: как  изначально надо было сделать, т.е. правильнее было бы не отражать, перечисленные средства, «Исполнителю» как использованные, а чтобы они числились, как авансовые платежи? Но фактически их уже не было, тогда бы в Форме № 6, они были бы отражены как использованные, а в Разделе 3 Декларации УСН отражались бы, как не использованные? Было бы расхождения между этими двумя формами?</w:t>
      </w:r>
    </w:p>
    <w:p w:rsidR="00000000" w:rsidDel="00000000" w:rsidP="00000000" w:rsidRDefault="00000000" w:rsidRPr="00000000" w14:paraId="0000002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бухгалтерские проводки, которые бы исправили положение, в том числе, по учету данных наградных знаков (стоимость каждого знака 425 рублей за единицу), можно ли их единовременно списать и на какой счет,  и надо ли подавать уточненную Декларацию УСН (Раздел №3),  за 2022 год? </w:t>
      </w:r>
    </w:p>
    <w:p w:rsidR="00000000" w:rsidDel="00000000" w:rsidP="00000000" w:rsidRDefault="00000000" w:rsidRPr="00000000" w14:paraId="0000002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2.   Как упоминалось ранее, наша организация находится на УСН «Доходы».</w:t>
      </w:r>
    </w:p>
    <w:p w:rsidR="00000000" w:rsidDel="00000000" w:rsidP="00000000" w:rsidRDefault="00000000" w:rsidRPr="00000000" w14:paraId="0000002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31.12.2021 г. в организации числился, и числится до сих пор, полностью самортизированный, еще в 2020 году, автомобиль,  продолжающийся использоваться. Пересмотр СПИ организацией не проводился ни на конец 2021 года, ни на начало 2022 года, ни на конец 2022 года. </w:t>
      </w:r>
    </w:p>
    <w:p w:rsidR="00000000" w:rsidDel="00000000" w:rsidP="00000000" w:rsidRDefault="00000000" w:rsidRPr="00000000" w14:paraId="0000002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Надо ли применить перспективный метод начисления СПИ и ликвидационную стоимость, если да, подскажите, пожалуйста, какие надо сделать проводки в 2023 году, чтобы исправить положение?</w:t>
      </w:r>
    </w:p>
    <w:p w:rsidR="00000000" w:rsidDel="00000000" w:rsidP="00000000" w:rsidRDefault="00000000" w:rsidRPr="00000000" w14:paraId="0000002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0">
      <w:pPr>
        <w:pStyle w:val="Heading1"/>
        <w:ind w:firstLine="720"/>
        <w:jc w:val="both"/>
        <w:rPr>
          <w:rFonts w:ascii="Times New Roman" w:cs="Times New Roman" w:eastAsia="Times New Roman" w:hAnsi="Times New Roman"/>
          <w:b w:val="1"/>
          <w:sz w:val="36"/>
          <w:szCs w:val="36"/>
        </w:rPr>
      </w:pPr>
      <w:bookmarkStart w:colFirst="0" w:colLast="0" w:name="_7qj1o2924ip4" w:id="13"/>
      <w:bookmarkEnd w:id="13"/>
      <w:r w:rsidDel="00000000" w:rsidR="00000000" w:rsidRPr="00000000">
        <w:rPr>
          <w:rFonts w:ascii="Times New Roman" w:cs="Times New Roman" w:eastAsia="Times New Roman" w:hAnsi="Times New Roman"/>
          <w:b w:val="1"/>
          <w:sz w:val="36"/>
          <w:szCs w:val="36"/>
          <w:rtl w:val="0"/>
        </w:rPr>
        <w:t xml:space="preserve">7. Ольга Владимировна К.</w:t>
      </w:r>
    </w:p>
    <w:p w:rsidR="00000000" w:rsidDel="00000000" w:rsidP="00000000" w:rsidRDefault="00000000" w:rsidRPr="00000000" w14:paraId="00000031">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vculubyy3uh4" w:id="14"/>
      <w:bookmarkEnd w:id="1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2">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Благотворительном Фонде планируется привлечение специалиста для проведения мероприятий для сбора пожертвований (проведение стримов с привлечением известных персон) на основании договора ГПХ. Оплата рассматривается как процент от сборов и предусмотреть заранее невозможно. Рассматриваем два варианта по вознаграждению:</w:t>
      </w:r>
    </w:p>
    <w:p w:rsidR="00000000" w:rsidDel="00000000" w:rsidP="00000000" w:rsidRDefault="00000000" w:rsidRPr="00000000" w14:paraId="00000033">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Изначально в Договоре не прописывать сумму вознаграждения, но сослаться на последующие Приложения к Договору конкретизирующие сумму вознаграждения.</w:t>
      </w:r>
    </w:p>
    <w:p w:rsidR="00000000" w:rsidDel="00000000" w:rsidP="00000000" w:rsidRDefault="00000000" w:rsidRPr="00000000" w14:paraId="00000034">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Договоре прописать максимум  услуг и какую-то сумму, а затем корректировать ее невыполнением части услуг в Акте оказанных услуг.</w:t>
      </w:r>
    </w:p>
    <w:p w:rsidR="00000000" w:rsidDel="00000000" w:rsidP="00000000" w:rsidRDefault="00000000" w:rsidRPr="00000000" w14:paraId="00000035">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Который из вариантов более корректен? </w:t>
      </w:r>
    </w:p>
    <w:p w:rsidR="00000000" w:rsidDel="00000000" w:rsidP="00000000" w:rsidRDefault="00000000" w:rsidRPr="00000000" w14:paraId="00000036">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Возможно ли сфере некоммерческого сектора в благотворительности привлекать фандрайзинг по договорам ГПХ за агентское вознаграждение? </w:t>
      </w:r>
    </w:p>
    <w:p w:rsidR="00000000" w:rsidDel="00000000" w:rsidP="00000000" w:rsidRDefault="00000000" w:rsidRPr="00000000" w14:paraId="00000037">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8">
      <w:pPr>
        <w:pStyle w:val="Heading1"/>
        <w:ind w:firstLine="566.9291338582675"/>
        <w:jc w:val="both"/>
        <w:rPr>
          <w:rFonts w:ascii="Times New Roman" w:cs="Times New Roman" w:eastAsia="Times New Roman" w:hAnsi="Times New Roman"/>
          <w:b w:val="1"/>
          <w:sz w:val="36"/>
          <w:szCs w:val="36"/>
        </w:rPr>
      </w:pPr>
      <w:bookmarkStart w:colFirst="0" w:colLast="0" w:name="_ler53mdonw" w:id="15"/>
      <w:bookmarkEnd w:id="15"/>
      <w:r w:rsidDel="00000000" w:rsidR="00000000" w:rsidRPr="00000000">
        <w:rPr>
          <w:rFonts w:ascii="Times New Roman" w:cs="Times New Roman" w:eastAsia="Times New Roman" w:hAnsi="Times New Roman"/>
          <w:b w:val="1"/>
          <w:sz w:val="36"/>
          <w:szCs w:val="36"/>
          <w:rtl w:val="0"/>
        </w:rPr>
        <w:t xml:space="preserve">8. Анна Анатольевна С.</w:t>
      </w:r>
    </w:p>
    <w:p w:rsidR="00000000" w:rsidDel="00000000" w:rsidP="00000000" w:rsidRDefault="00000000" w:rsidRPr="00000000" w14:paraId="00000039">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ifq2mmgk957c" w:id="16"/>
      <w:bookmarkEnd w:id="16"/>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A">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Для ряда НКО существуют пониженные страховые взносы согласно ст 427 НК РФ. Наш оквэд 88.99, что попадает под льготу по налогам. согласно п.7 ст 427 нк рф одним из условий является 70 % доходов за предыдущий год должны составлять доходы в виде грантов, получаемых для осуществления деятельности. Вопрос: если учреждение создано в феврале 2023 года и за предыдущий период не было никаких поступлений соответственно, может ли это НКО пользоваться пониженными тарифами?</w:t>
      </w:r>
      <w:r w:rsidDel="00000000" w:rsidR="00000000" w:rsidRPr="00000000">
        <w:rPr>
          <w:rtl w:val="0"/>
        </w:rPr>
      </w:r>
    </w:p>
    <w:p w:rsidR="00000000" w:rsidDel="00000000" w:rsidP="00000000" w:rsidRDefault="00000000" w:rsidRPr="00000000" w14:paraId="0000003B">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F">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0">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