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DBD1" w14:textId="77777777" w:rsidR="00BF00F3" w:rsidRPr="005319CB" w:rsidRDefault="00BF00F3" w:rsidP="00F43848">
      <w:pPr>
        <w:shd w:val="clear" w:color="auto" w:fill="FFFFFF"/>
        <w:spacing w:after="12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5319CB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3. Светлана Владимировна К.</w:t>
      </w:r>
    </w:p>
    <w:p w14:paraId="77D5AC3A" w14:textId="77777777" w:rsidR="00BF00F3" w:rsidRPr="005319CB" w:rsidRDefault="00BF00F3" w:rsidP="00BF00F3">
      <w:pPr>
        <w:shd w:val="clear" w:color="auto" w:fill="FFFFFF"/>
        <w:spacing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5319CB">
        <w:rPr>
          <w:rFonts w:eastAsia="Times New Roman"/>
          <w:b/>
          <w:bCs/>
          <w:color w:val="FF00FF"/>
          <w:sz w:val="36"/>
          <w:szCs w:val="36"/>
          <w:lang w:eastAsia="ru-RU"/>
        </w:rPr>
        <w:t>ШАРОНОВА</w:t>
      </w:r>
    </w:p>
    <w:p w14:paraId="5B3D1BF6" w14:textId="77777777" w:rsidR="00BF00F3" w:rsidRPr="00A84C50" w:rsidRDefault="00BF00F3" w:rsidP="00BF00F3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/>
          <w:color w:val="C45911" w:themeColor="accent2" w:themeShade="BF"/>
          <w:szCs w:val="28"/>
          <w:lang w:eastAsia="ru-RU"/>
        </w:rPr>
      </w:pPr>
      <w:r w:rsidRPr="005319CB">
        <w:rPr>
          <w:rFonts w:ascii="Georgia" w:eastAsia="Times New Roman" w:hAnsi="Georgia"/>
          <w:color w:val="C45911" w:themeColor="accent2" w:themeShade="BF"/>
          <w:szCs w:val="28"/>
          <w:lang w:eastAsia="ru-RU"/>
        </w:rPr>
        <w:t xml:space="preserve">Подскажите, пожалуйста, наша религиозная организация имеет право на применение упрощенных способов бухгалтерского учета. </w:t>
      </w:r>
    </w:p>
    <w:p w14:paraId="5266A5FA" w14:textId="77777777" w:rsidR="00BF00F3" w:rsidRPr="00A84C50" w:rsidRDefault="00BF00F3" w:rsidP="00BF00F3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/>
          <w:color w:val="C45911" w:themeColor="accent2" w:themeShade="BF"/>
          <w:szCs w:val="28"/>
          <w:lang w:eastAsia="ru-RU"/>
        </w:rPr>
      </w:pPr>
      <w:r w:rsidRPr="005319CB">
        <w:rPr>
          <w:rFonts w:ascii="Georgia" w:eastAsia="Times New Roman" w:hAnsi="Georgia"/>
          <w:color w:val="C45911" w:themeColor="accent2" w:themeShade="BF"/>
          <w:szCs w:val="28"/>
          <w:lang w:eastAsia="ru-RU"/>
        </w:rPr>
        <w:t xml:space="preserve">Обязаны ли мы рассчитывать ликвидационную стоимость основных средств? </w:t>
      </w:r>
    </w:p>
    <w:p w14:paraId="46FA3A17" w14:textId="77777777" w:rsidR="00BF00F3" w:rsidRPr="005319CB" w:rsidRDefault="00BF00F3" w:rsidP="00BF00F3">
      <w:pPr>
        <w:shd w:val="clear" w:color="auto" w:fill="FFFFFF"/>
        <w:spacing w:line="240" w:lineRule="auto"/>
        <w:ind w:firstLine="567"/>
        <w:jc w:val="both"/>
        <w:rPr>
          <w:rFonts w:ascii="Georgia" w:eastAsia="Times New Roman" w:hAnsi="Georgia" w:cs="Arial"/>
          <w:color w:val="C45911" w:themeColor="accent2" w:themeShade="BF"/>
          <w:szCs w:val="28"/>
          <w:lang w:eastAsia="ru-RU"/>
        </w:rPr>
      </w:pPr>
      <w:r w:rsidRPr="005319CB">
        <w:rPr>
          <w:rFonts w:ascii="Georgia" w:eastAsia="Times New Roman" w:hAnsi="Georgia"/>
          <w:color w:val="C45911" w:themeColor="accent2" w:themeShade="BF"/>
          <w:szCs w:val="28"/>
          <w:lang w:eastAsia="ru-RU"/>
        </w:rPr>
        <w:t>Если да, можем ли мы сделать это своими силами, не пользуясь услугами оценщиков?</w:t>
      </w:r>
    </w:p>
    <w:p w14:paraId="54C8750F" w14:textId="2FEA9D4B" w:rsidR="00BF00F3" w:rsidRPr="005F1EE0" w:rsidRDefault="00BF00F3" w:rsidP="00BF00F3">
      <w:pPr>
        <w:spacing w:before="100" w:beforeAutospacing="1" w:after="100" w:afterAutospacing="1" w:line="240" w:lineRule="auto"/>
        <w:ind w:firstLine="0"/>
        <w:rPr>
          <w:rFonts w:ascii="Georgia" w:eastAsia="Times New Roman" w:hAnsi="Georgia"/>
          <w:i/>
          <w:iCs/>
          <w:szCs w:val="28"/>
          <w:lang w:eastAsia="ru-RU"/>
        </w:rPr>
      </w:pPr>
      <w:r w:rsidRPr="005F1EE0">
        <w:rPr>
          <w:rFonts w:ascii="Georgia" w:eastAsia="Times New Roman" w:hAnsi="Georgia"/>
          <w:b/>
          <w:bCs/>
          <w:i/>
          <w:iCs/>
          <w:szCs w:val="28"/>
          <w:u w:val="single"/>
          <w:lang w:eastAsia="ru-RU"/>
        </w:rPr>
        <w:t>Ответ на вопрос</w:t>
      </w:r>
      <w:r w:rsidR="00F43848">
        <w:rPr>
          <w:rFonts w:ascii="Georgia" w:eastAsia="Times New Roman" w:hAnsi="Georgia"/>
          <w:b/>
          <w:bCs/>
          <w:i/>
          <w:iCs/>
          <w:szCs w:val="28"/>
          <w:u w:val="single"/>
          <w:lang w:eastAsia="ru-RU"/>
        </w:rPr>
        <w:t xml:space="preserve"> №1</w:t>
      </w:r>
      <w:r w:rsidRPr="005F1EE0">
        <w:rPr>
          <w:rFonts w:ascii="Georgia" w:eastAsia="Times New Roman" w:hAnsi="Georgia"/>
          <w:szCs w:val="28"/>
          <w:lang w:eastAsia="ru-RU"/>
        </w:rPr>
        <w:t xml:space="preserve">: </w:t>
      </w:r>
      <w:r w:rsidRPr="005F1EE0">
        <w:rPr>
          <w:rFonts w:ascii="Georgia" w:eastAsia="Times New Roman" w:hAnsi="Georgia"/>
          <w:i/>
          <w:iCs/>
          <w:szCs w:val="28"/>
          <w:lang w:eastAsia="ru-RU"/>
        </w:rPr>
        <w:t xml:space="preserve">Обязана ли религиозная организация  </w:t>
      </w:r>
      <w:bookmarkStart w:id="0" w:name="_Hlk135091262"/>
      <w:r w:rsidRPr="005F1EE0">
        <w:rPr>
          <w:rFonts w:ascii="Georgia" w:eastAsia="Times New Roman" w:hAnsi="Georgia"/>
          <w:i/>
          <w:iCs/>
          <w:szCs w:val="28"/>
          <w:lang w:eastAsia="ru-RU"/>
        </w:rPr>
        <w:t>рассчитывать ликвидационную стоимость основных средств</w:t>
      </w:r>
      <w:bookmarkEnd w:id="0"/>
      <w:r w:rsidRPr="005F1EE0">
        <w:rPr>
          <w:rFonts w:ascii="Georgia" w:eastAsia="Times New Roman" w:hAnsi="Georgia"/>
          <w:i/>
          <w:iCs/>
          <w:szCs w:val="28"/>
          <w:lang w:eastAsia="ru-RU"/>
        </w:rPr>
        <w:t>?</w:t>
      </w:r>
    </w:p>
    <w:p w14:paraId="6A7E0C6B" w14:textId="443BE091" w:rsidR="00BF00F3" w:rsidRPr="00F43848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sz w:val="24"/>
          <w:szCs w:val="24"/>
        </w:rPr>
      </w:pPr>
      <w:r w:rsidRPr="00F43848">
        <w:rPr>
          <w:rFonts w:ascii="Georgia" w:hAnsi="Georgia" w:cs="Georgia"/>
          <w:sz w:val="24"/>
          <w:szCs w:val="24"/>
        </w:rPr>
        <w:t>О</w:t>
      </w:r>
      <w:r w:rsidR="005F1EE0" w:rsidRPr="00F43848">
        <w:rPr>
          <w:rFonts w:ascii="Georgia" w:hAnsi="Georgia" w:cs="Georgia"/>
          <w:sz w:val="24"/>
          <w:szCs w:val="24"/>
        </w:rPr>
        <w:t xml:space="preserve"> </w:t>
      </w:r>
      <w:r w:rsidRPr="00F43848">
        <w:rPr>
          <w:rFonts w:ascii="Georgia" w:hAnsi="Georgia" w:cs="Georgia"/>
          <w:sz w:val="24"/>
          <w:szCs w:val="24"/>
        </w:rPr>
        <w:t>привилегиях для Орг</w:t>
      </w:r>
      <w:r w:rsidR="005F1EE0" w:rsidRPr="00F43848">
        <w:rPr>
          <w:rFonts w:ascii="Georgia" w:hAnsi="Georgia" w:cs="Georgia"/>
          <w:sz w:val="24"/>
          <w:szCs w:val="24"/>
        </w:rPr>
        <w:t>анизаций</w:t>
      </w:r>
      <w:r w:rsidRPr="00F43848">
        <w:rPr>
          <w:rFonts w:ascii="Georgia" w:hAnsi="Georgia" w:cs="Georgia"/>
          <w:sz w:val="24"/>
          <w:szCs w:val="24"/>
        </w:rPr>
        <w:t xml:space="preserve">, имеющих право на </w:t>
      </w:r>
      <w:r w:rsidRPr="00F43848">
        <w:rPr>
          <w:rFonts w:ascii="Georgia" w:eastAsia="Times New Roman" w:hAnsi="Georgia"/>
          <w:sz w:val="24"/>
          <w:szCs w:val="24"/>
          <w:lang w:eastAsia="ru-RU"/>
        </w:rPr>
        <w:t>применение упрощенных способов бухгалтерского учета и отчетности</w:t>
      </w:r>
      <w:r w:rsidR="005F1EE0" w:rsidRPr="00F43848"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Pr="00F43848">
        <w:rPr>
          <w:rFonts w:ascii="Georgia" w:eastAsia="Times New Roman" w:hAnsi="Georgia"/>
          <w:sz w:val="24"/>
          <w:szCs w:val="24"/>
          <w:lang w:eastAsia="ru-RU"/>
        </w:rPr>
        <w:t xml:space="preserve">прописано в п.3 </w:t>
      </w:r>
      <w:bookmarkStart w:id="1" w:name="_Hlk135123925"/>
      <w:r w:rsidRPr="00F43848">
        <w:rPr>
          <w:rFonts w:ascii="Georgia" w:eastAsia="Times New Roman" w:hAnsi="Georgia"/>
          <w:sz w:val="24"/>
          <w:szCs w:val="24"/>
          <w:lang w:eastAsia="ru-RU"/>
        </w:rPr>
        <w:t>ФСБУ 6/2020</w:t>
      </w:r>
      <w:bookmarkEnd w:id="1"/>
      <w:r w:rsidR="005F1EE0" w:rsidRPr="00F43848">
        <w:rPr>
          <w:rFonts w:ascii="Georgia" w:eastAsia="Times New Roman" w:hAnsi="Georgia"/>
          <w:sz w:val="24"/>
          <w:szCs w:val="24"/>
          <w:lang w:eastAsia="ru-RU"/>
        </w:rPr>
        <w:t xml:space="preserve">. </w:t>
      </w:r>
      <w:r w:rsidRPr="00F43848">
        <w:rPr>
          <w:rFonts w:ascii="Georgia" w:hAnsi="Georgia" w:cs="Georgia"/>
          <w:sz w:val="24"/>
          <w:szCs w:val="24"/>
        </w:rPr>
        <w:t xml:space="preserve">В нем предусмотрено, что такие организации, могут отказаться: </w:t>
      </w:r>
    </w:p>
    <w:p w14:paraId="61A61404" w14:textId="07BA5A69" w:rsidR="00BF00F3" w:rsidRPr="00F43848" w:rsidRDefault="00BF00F3" w:rsidP="00BF00F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Georgia" w:hAnsi="Georgia" w:cs="Georgia"/>
          <w:color w:val="0070C0"/>
          <w:sz w:val="24"/>
          <w:szCs w:val="24"/>
        </w:rPr>
      </w:pPr>
      <w:r w:rsidRPr="00F43848">
        <w:rPr>
          <w:rFonts w:ascii="Georgia" w:hAnsi="Georgia" w:cs="Georgia"/>
          <w:color w:val="0070C0"/>
          <w:sz w:val="24"/>
          <w:szCs w:val="24"/>
        </w:rPr>
        <w:t>от проверки основных средств на обесценение (п.38)</w:t>
      </w:r>
      <w:r w:rsidR="005F1EE0" w:rsidRPr="00F43848">
        <w:rPr>
          <w:rFonts w:ascii="Georgia" w:hAnsi="Georgia" w:cs="Georgia"/>
          <w:color w:val="0070C0"/>
          <w:sz w:val="24"/>
          <w:szCs w:val="24"/>
        </w:rPr>
        <w:t xml:space="preserve"> и</w:t>
      </w:r>
      <w:r w:rsidRPr="00F43848">
        <w:rPr>
          <w:rFonts w:ascii="Georgia" w:hAnsi="Georgia" w:cs="Georgia"/>
          <w:color w:val="0070C0"/>
          <w:sz w:val="24"/>
          <w:szCs w:val="24"/>
        </w:rPr>
        <w:t xml:space="preserve"> от корректировки первоначальной стоимости основного средства в связи с изменением величины оценочного обязательства по будущему демонтажу, утилизации объекта основных средств и восстановлению окружающей среды (п.</w:t>
      </w:r>
      <w:hyperlink r:id="rId5" w:history="1">
        <w:r w:rsidRPr="00F43848">
          <w:rPr>
            <w:rFonts w:ascii="Georgia" w:hAnsi="Georgia" w:cs="Georgia"/>
            <w:color w:val="0070C0"/>
            <w:sz w:val="24"/>
            <w:szCs w:val="24"/>
          </w:rPr>
          <w:t>23</w:t>
        </w:r>
      </w:hyperlink>
      <w:r w:rsidRPr="00F43848">
        <w:rPr>
          <w:rFonts w:ascii="Georgia" w:hAnsi="Georgia" w:cs="Georgia"/>
          <w:color w:val="0070C0"/>
          <w:sz w:val="24"/>
          <w:szCs w:val="24"/>
        </w:rPr>
        <w:t xml:space="preserve">) </w:t>
      </w:r>
    </w:p>
    <w:p w14:paraId="3B5AC275" w14:textId="77777777" w:rsidR="00BF00F3" w:rsidRPr="00F43848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sz w:val="24"/>
          <w:szCs w:val="24"/>
        </w:rPr>
      </w:pPr>
    </w:p>
    <w:p w14:paraId="520943AF" w14:textId="41C98931" w:rsidR="00BF00F3" w:rsidRPr="00F43848" w:rsidRDefault="00F43848" w:rsidP="00BF00F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F43848">
        <w:rPr>
          <w:rFonts w:ascii="Georgia" w:hAnsi="Georgia" w:cs="Georgia"/>
          <w:sz w:val="24"/>
          <w:szCs w:val="24"/>
        </w:rPr>
        <w:t xml:space="preserve">       </w:t>
      </w:r>
      <w:r w:rsidR="005F1EE0" w:rsidRPr="00F43848">
        <w:rPr>
          <w:rFonts w:ascii="Georgia" w:hAnsi="Georgia" w:cs="Georgia"/>
          <w:sz w:val="24"/>
          <w:szCs w:val="24"/>
        </w:rPr>
        <w:t xml:space="preserve">При этом </w:t>
      </w:r>
      <w:r w:rsidR="00BF00F3" w:rsidRPr="00F43848">
        <w:rPr>
          <w:rFonts w:ascii="Georgia" w:hAnsi="Georgia" w:cs="Georgia"/>
          <w:sz w:val="24"/>
          <w:szCs w:val="24"/>
        </w:rPr>
        <w:t xml:space="preserve">выбранный способ учета - </w:t>
      </w:r>
      <w:r w:rsidR="00BF00F3" w:rsidRPr="00F43848">
        <w:rPr>
          <w:rFonts w:ascii="Georgia" w:hAnsi="Georgia" w:cs="Georgia"/>
          <w:sz w:val="24"/>
          <w:szCs w:val="24"/>
          <w:u w:val="single"/>
        </w:rPr>
        <w:t>надо закрепить в учетной политике</w:t>
      </w:r>
      <w:r w:rsidR="00BF00F3" w:rsidRPr="00F43848">
        <w:rPr>
          <w:rFonts w:ascii="Georgia" w:hAnsi="Georgia" w:cs="Georgia"/>
          <w:sz w:val="24"/>
          <w:szCs w:val="24"/>
        </w:rPr>
        <w:t xml:space="preserve"> (</w:t>
      </w:r>
      <w:hyperlink r:id="rId6" w:history="1">
        <w:r w:rsidR="00BF00F3" w:rsidRPr="00F43848">
          <w:rPr>
            <w:rFonts w:ascii="Georgia" w:hAnsi="Georgia" w:cs="Georgia"/>
            <w:sz w:val="24"/>
            <w:szCs w:val="24"/>
          </w:rPr>
          <w:t>п. 7</w:t>
        </w:r>
      </w:hyperlink>
      <w:r w:rsidR="00BF00F3" w:rsidRPr="00F43848">
        <w:rPr>
          <w:rFonts w:ascii="Georgia" w:hAnsi="Georgia" w:cs="Georgia"/>
          <w:sz w:val="24"/>
          <w:szCs w:val="24"/>
        </w:rPr>
        <w:t xml:space="preserve"> ПБУ-1/2008 "Учетная политика организации"), -  в противном случае – эта привилегия на вас не будет распространяться.</w:t>
      </w:r>
    </w:p>
    <w:p w14:paraId="48765F8C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szCs w:val="28"/>
        </w:rPr>
      </w:pPr>
    </w:p>
    <w:p w14:paraId="003C68F0" w14:textId="656C843E" w:rsidR="00BF00F3" w:rsidRPr="005F1EE0" w:rsidRDefault="00F43848" w:rsidP="005F1EE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eastAsia="Times New Roman" w:hAnsi="Georgia" w:cs="Arial"/>
          <w:b/>
          <w:bCs/>
          <w:szCs w:val="28"/>
          <w:lang w:eastAsia="ru-RU"/>
        </w:rPr>
      </w:pPr>
      <w:r>
        <w:rPr>
          <w:rFonts w:ascii="Georgia" w:hAnsi="Georgia" w:cs="Georgia"/>
          <w:b/>
          <w:bCs/>
          <w:szCs w:val="28"/>
        </w:rPr>
        <w:t xml:space="preserve">        </w:t>
      </w:r>
      <w:r w:rsidR="00BF00F3" w:rsidRPr="005F1EE0">
        <w:rPr>
          <w:rFonts w:ascii="Georgia" w:hAnsi="Georgia" w:cs="Georgia"/>
          <w:b/>
          <w:bCs/>
          <w:szCs w:val="28"/>
        </w:rPr>
        <w:t xml:space="preserve">Т.О. Федеральный стандарт не предусматривает возможность </w:t>
      </w:r>
      <w:r w:rsidR="005F1EE0" w:rsidRPr="005F1EE0">
        <w:rPr>
          <w:rFonts w:ascii="Georgia" w:hAnsi="Georgia" w:cs="Georgia"/>
          <w:b/>
          <w:bCs/>
          <w:szCs w:val="28"/>
        </w:rPr>
        <w:t>не</w:t>
      </w:r>
      <w:r w:rsidR="00BF00F3" w:rsidRPr="005F1EE0">
        <w:rPr>
          <w:rFonts w:ascii="Georgia" w:hAnsi="Georgia" w:cs="Georgia"/>
          <w:b/>
          <w:bCs/>
          <w:szCs w:val="28"/>
        </w:rPr>
        <w:t xml:space="preserve"> устанавливать</w:t>
      </w:r>
      <w:r w:rsidR="00BF00F3" w:rsidRPr="005F1EE0">
        <w:rPr>
          <w:rFonts w:ascii="Georgia" w:eastAsia="Times New Roman" w:hAnsi="Georgia" w:cs="Arial"/>
          <w:b/>
          <w:bCs/>
          <w:szCs w:val="28"/>
          <w:lang w:eastAsia="ru-RU"/>
        </w:rPr>
        <w:t xml:space="preserve"> Ликвидационную стоимость</w:t>
      </w:r>
      <w:r>
        <w:rPr>
          <w:rFonts w:ascii="Georgia" w:eastAsia="Times New Roman" w:hAnsi="Georgia" w:cs="Arial"/>
          <w:b/>
          <w:bCs/>
          <w:szCs w:val="28"/>
          <w:lang w:eastAsia="ru-RU"/>
        </w:rPr>
        <w:t xml:space="preserve"> ни для кого</w:t>
      </w:r>
      <w:r w:rsidR="00BF00F3" w:rsidRPr="005F1EE0">
        <w:rPr>
          <w:rFonts w:ascii="Georgia" w:eastAsia="Times New Roman" w:hAnsi="Georgia" w:cs="Arial"/>
          <w:b/>
          <w:bCs/>
          <w:szCs w:val="28"/>
          <w:lang w:eastAsia="ru-RU"/>
        </w:rPr>
        <w:t>.</w:t>
      </w:r>
    </w:p>
    <w:p w14:paraId="1EF7E71F" w14:textId="31DBCF63" w:rsidR="00BF00F3" w:rsidRPr="00F43848" w:rsidRDefault="00BF00F3" w:rsidP="00BF00F3">
      <w:pPr>
        <w:spacing w:before="100" w:beforeAutospacing="1" w:after="100" w:afterAutospacing="1" w:line="240" w:lineRule="auto"/>
        <w:ind w:firstLine="0"/>
        <w:rPr>
          <w:rFonts w:ascii="Georgia" w:eastAsia="Times New Roman" w:hAnsi="Georgia"/>
          <w:sz w:val="24"/>
          <w:szCs w:val="24"/>
          <w:lang w:eastAsia="ru-RU"/>
        </w:rPr>
      </w:pPr>
      <w:r w:rsidRPr="005F1EE0">
        <w:rPr>
          <w:rFonts w:ascii="Georgia" w:eastAsia="Times New Roman" w:hAnsi="Georgia"/>
          <w:b/>
          <w:bCs/>
          <w:i/>
          <w:iCs/>
          <w:szCs w:val="28"/>
          <w:u w:val="single"/>
          <w:lang w:eastAsia="ru-RU"/>
        </w:rPr>
        <w:t>Ответ на вопрос</w:t>
      </w:r>
      <w:r w:rsidR="00F43848">
        <w:rPr>
          <w:rFonts w:ascii="Georgia" w:eastAsia="Times New Roman" w:hAnsi="Georgia"/>
          <w:b/>
          <w:bCs/>
          <w:i/>
          <w:iCs/>
          <w:szCs w:val="28"/>
          <w:u w:val="single"/>
          <w:lang w:eastAsia="ru-RU"/>
        </w:rPr>
        <w:t xml:space="preserve"> №2</w:t>
      </w:r>
      <w:r w:rsidRPr="005F1EE0">
        <w:rPr>
          <w:rFonts w:ascii="Georgia" w:eastAsia="Times New Roman" w:hAnsi="Georgia"/>
          <w:b/>
          <w:bCs/>
          <w:i/>
          <w:iCs/>
          <w:szCs w:val="28"/>
          <w:u w:val="single"/>
          <w:lang w:eastAsia="ru-RU"/>
        </w:rPr>
        <w:t>:</w:t>
      </w:r>
      <w:r w:rsidRPr="005F1EE0"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Pr="00F43848">
        <w:rPr>
          <w:rFonts w:ascii="Georgia" w:eastAsia="Times New Roman" w:hAnsi="Georgia"/>
          <w:i/>
          <w:iCs/>
          <w:szCs w:val="28"/>
          <w:lang w:eastAsia="ru-RU"/>
        </w:rPr>
        <w:t xml:space="preserve">Если НКО обязана рассчитывать ликвидационную стоимость основных средств то, можно ли это сделать своими силами, </w:t>
      </w:r>
      <w:bookmarkStart w:id="2" w:name="_Hlk135083101"/>
      <w:r w:rsidRPr="00F43848">
        <w:rPr>
          <w:rFonts w:ascii="Georgia" w:eastAsia="Times New Roman" w:hAnsi="Georgia"/>
          <w:i/>
          <w:iCs/>
          <w:szCs w:val="28"/>
          <w:lang w:eastAsia="ru-RU"/>
        </w:rPr>
        <w:t>не пользуясь</w:t>
      </w:r>
      <w:r w:rsidRPr="00F43848">
        <w:rPr>
          <w:rFonts w:ascii="Georgia" w:eastAsia="Times New Roman" w:hAnsi="Georgia"/>
          <w:szCs w:val="28"/>
          <w:lang w:eastAsia="ru-RU"/>
        </w:rPr>
        <w:t xml:space="preserve"> услугами оценщиков</w:t>
      </w:r>
      <w:bookmarkEnd w:id="2"/>
      <w:r w:rsidRPr="00F43848">
        <w:rPr>
          <w:rFonts w:ascii="Georgia" w:eastAsia="Times New Roman" w:hAnsi="Georgia"/>
          <w:szCs w:val="28"/>
          <w:lang w:eastAsia="ru-RU"/>
        </w:rPr>
        <w:t>?</w:t>
      </w:r>
    </w:p>
    <w:p w14:paraId="276A52E0" w14:textId="0B1DD1B7" w:rsidR="00BF00F3" w:rsidRPr="00F43848" w:rsidRDefault="005F1EE0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color w:val="0070C0"/>
          <w:sz w:val="24"/>
          <w:szCs w:val="24"/>
        </w:rPr>
      </w:pPr>
      <w:r w:rsidRPr="00F43848">
        <w:rPr>
          <w:rFonts w:ascii="Georgia" w:hAnsi="Georgia" w:cs="Georgia"/>
          <w:sz w:val="24"/>
          <w:szCs w:val="24"/>
        </w:rPr>
        <w:t>С</w:t>
      </w:r>
      <w:r w:rsidR="00BF00F3" w:rsidRPr="00F43848">
        <w:rPr>
          <w:rFonts w:ascii="Georgia" w:hAnsi="Georgia" w:cs="Georgia"/>
          <w:sz w:val="24"/>
          <w:szCs w:val="24"/>
        </w:rPr>
        <w:t xml:space="preserve">огласно федеральному стандарту </w:t>
      </w:r>
      <w:r w:rsidR="00BF00F3" w:rsidRPr="00F43848">
        <w:rPr>
          <w:rFonts w:ascii="Georgia" w:hAnsi="Georgia" w:cs="Georgia"/>
          <w:color w:val="0070C0"/>
          <w:sz w:val="24"/>
          <w:szCs w:val="24"/>
        </w:rPr>
        <w:t xml:space="preserve">«Ликвидационная стоимость» - это сумма, которую можно получить за объект в конце срока его полезного использования, когда он находится в состоянии, характерном для этого момента. </w:t>
      </w:r>
    </w:p>
    <w:p w14:paraId="34FA2136" w14:textId="77777777" w:rsidR="00BF00F3" w:rsidRPr="00F43848" w:rsidRDefault="00BF00F3" w:rsidP="00BF00F3">
      <w:pPr>
        <w:spacing w:line="240" w:lineRule="auto"/>
        <w:ind w:firstLine="0"/>
        <w:rPr>
          <w:rFonts w:ascii="Georgia" w:eastAsia="Times New Roman" w:hAnsi="Georgia" w:cs="Arial"/>
          <w:color w:val="0070C0"/>
          <w:sz w:val="24"/>
          <w:szCs w:val="24"/>
          <w:shd w:val="clear" w:color="auto" w:fill="FFFFFF"/>
          <w:lang w:eastAsia="ru-RU"/>
        </w:rPr>
      </w:pPr>
    </w:p>
    <w:p w14:paraId="245D888F" w14:textId="6E583EBD" w:rsidR="00BF00F3" w:rsidRPr="00F43848" w:rsidRDefault="00BF00F3" w:rsidP="005F1EE0">
      <w:pPr>
        <w:spacing w:line="240" w:lineRule="auto"/>
        <w:ind w:firstLine="0"/>
        <w:rPr>
          <w:rFonts w:ascii="Georgia" w:hAnsi="Georgia" w:cs="Georgia"/>
          <w:color w:val="0070C0"/>
          <w:sz w:val="24"/>
          <w:szCs w:val="24"/>
        </w:rPr>
      </w:pPr>
      <w:r w:rsidRPr="00F43848">
        <w:rPr>
          <w:rFonts w:ascii="Georgia" w:eastAsia="Times New Roman" w:hAnsi="Georgia" w:cs="Arial"/>
          <w:color w:val="0070C0"/>
          <w:sz w:val="24"/>
          <w:szCs w:val="24"/>
          <w:shd w:val="clear" w:color="auto" w:fill="FFFFFF"/>
          <w:lang w:eastAsia="ru-RU"/>
        </w:rPr>
        <w:t xml:space="preserve">       </w:t>
      </w:r>
      <w:r w:rsidR="005F1EE0" w:rsidRPr="00F43848">
        <w:rPr>
          <w:rFonts w:ascii="Georgia" w:eastAsia="Times New Roman" w:hAnsi="Georgia" w:cs="Arial"/>
          <w:color w:val="0070C0"/>
          <w:sz w:val="24"/>
          <w:szCs w:val="24"/>
          <w:shd w:val="clear" w:color="auto" w:fill="FFFFFF"/>
          <w:lang w:eastAsia="ru-RU"/>
        </w:rPr>
        <w:t>Л</w:t>
      </w:r>
      <w:r w:rsidRPr="00F43848">
        <w:rPr>
          <w:rFonts w:ascii="Georgia" w:hAnsi="Georgia" w:cs="Georgia"/>
          <w:color w:val="0070C0"/>
          <w:sz w:val="24"/>
          <w:szCs w:val="24"/>
        </w:rPr>
        <w:t xml:space="preserve">иквидационная стоимость ОС, и срок его полезного использования относятся к элементам амортизации. Их устанавливают в момент принятия объекта на учет </w:t>
      </w:r>
      <w:bookmarkStart w:id="3" w:name="_Hlk135092150"/>
      <w:r w:rsidRPr="00F43848">
        <w:rPr>
          <w:rFonts w:ascii="Georgia" w:hAnsi="Georgia" w:cs="Georgia"/>
          <w:color w:val="0070C0"/>
          <w:sz w:val="24"/>
          <w:szCs w:val="24"/>
        </w:rPr>
        <w:t>(</w:t>
      </w:r>
      <w:hyperlink r:id="rId7" w:history="1">
        <w:r w:rsidRPr="00F43848">
          <w:rPr>
            <w:rFonts w:ascii="Georgia" w:hAnsi="Georgia" w:cs="Georgia"/>
            <w:color w:val="0070C0"/>
            <w:sz w:val="24"/>
            <w:szCs w:val="24"/>
          </w:rPr>
          <w:t>п. 37</w:t>
        </w:r>
      </w:hyperlink>
      <w:r w:rsidRPr="00F43848">
        <w:rPr>
          <w:rFonts w:ascii="Georgia" w:hAnsi="Georgia" w:cs="Georgia"/>
          <w:color w:val="0070C0"/>
          <w:sz w:val="24"/>
          <w:szCs w:val="24"/>
        </w:rPr>
        <w:t xml:space="preserve"> ФСБУ 6/2020).</w:t>
      </w:r>
    </w:p>
    <w:bookmarkEnd w:id="3"/>
    <w:p w14:paraId="334C8BAD" w14:textId="77777777" w:rsidR="00BF00F3" w:rsidRPr="00F43848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color w:val="0070C0"/>
          <w:sz w:val="24"/>
          <w:szCs w:val="24"/>
        </w:rPr>
      </w:pPr>
    </w:p>
    <w:p w14:paraId="1A972864" w14:textId="172EB718" w:rsidR="00BF00F3" w:rsidRPr="00F43848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color w:val="0070C0"/>
          <w:sz w:val="24"/>
          <w:szCs w:val="24"/>
        </w:rPr>
      </w:pPr>
      <w:r w:rsidRPr="00F43848">
        <w:rPr>
          <w:rFonts w:ascii="Georgia" w:hAnsi="Georgia" w:cs="Georgia"/>
          <w:color w:val="0070C0"/>
          <w:sz w:val="24"/>
          <w:szCs w:val="24"/>
        </w:rPr>
        <w:t xml:space="preserve">В п.32 ФСБУ указано, что  </w:t>
      </w:r>
      <w:r w:rsidR="005F1EE0" w:rsidRPr="00F43848">
        <w:rPr>
          <w:rFonts w:ascii="Georgia" w:hAnsi="Georgia" w:cs="Georgia"/>
          <w:color w:val="0070C0"/>
          <w:sz w:val="24"/>
          <w:szCs w:val="24"/>
        </w:rPr>
        <w:t>с</w:t>
      </w:r>
      <w:r w:rsidRPr="00F43848">
        <w:rPr>
          <w:rFonts w:ascii="Georgia" w:hAnsi="Georgia" w:cs="Georgia"/>
          <w:color w:val="0070C0"/>
          <w:sz w:val="24"/>
          <w:szCs w:val="24"/>
        </w:rPr>
        <w:t>умма амортизации объекта основных средств за отчетный период определяется таким образом, чтобы к концу срока амортизации балансовая стоимость этого объекта стала равной его ликвидационной стоимости. (</w:t>
      </w:r>
      <w:hyperlink r:id="rId8" w:history="1">
        <w:r w:rsidRPr="00F43848">
          <w:rPr>
            <w:rFonts w:ascii="Georgia" w:hAnsi="Georgia" w:cs="Georgia"/>
            <w:color w:val="0070C0"/>
            <w:sz w:val="24"/>
            <w:szCs w:val="24"/>
          </w:rPr>
          <w:t>п. 32</w:t>
        </w:r>
      </w:hyperlink>
      <w:r w:rsidRPr="00F43848">
        <w:rPr>
          <w:rFonts w:ascii="Georgia" w:hAnsi="Georgia" w:cs="Georgia"/>
          <w:color w:val="0070C0"/>
          <w:sz w:val="24"/>
          <w:szCs w:val="24"/>
        </w:rPr>
        <w:t xml:space="preserve"> ФСБУ 6/2020).</w:t>
      </w:r>
    </w:p>
    <w:p w14:paraId="33F5552D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szCs w:val="28"/>
        </w:rPr>
      </w:pPr>
    </w:p>
    <w:p w14:paraId="2135121C" w14:textId="16556C3A" w:rsidR="00BF00F3" w:rsidRPr="005F1EE0" w:rsidRDefault="00BF00F3" w:rsidP="005F1EE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i/>
          <w:iCs/>
          <w:sz w:val="24"/>
          <w:szCs w:val="24"/>
          <w:u w:val="single"/>
        </w:rPr>
      </w:pPr>
      <w:r w:rsidRPr="005F1EE0">
        <w:rPr>
          <w:rFonts w:ascii="Georgia" w:hAnsi="Georgia" w:cs="Georgia"/>
          <w:i/>
          <w:iCs/>
          <w:sz w:val="24"/>
          <w:szCs w:val="24"/>
          <w:u w:val="single"/>
        </w:rPr>
        <w:t>Например</w:t>
      </w:r>
      <w:r w:rsidR="005F1EE0" w:rsidRPr="005F1EE0">
        <w:rPr>
          <w:rFonts w:ascii="Georgia" w:hAnsi="Georgia" w:cs="Georgia"/>
          <w:i/>
          <w:iCs/>
          <w:sz w:val="24"/>
          <w:szCs w:val="24"/>
          <w:u w:val="single"/>
        </w:rPr>
        <w:t>:</w:t>
      </w:r>
    </w:p>
    <w:p w14:paraId="0C048887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i/>
          <w:iCs/>
          <w:sz w:val="24"/>
          <w:szCs w:val="24"/>
        </w:rPr>
      </w:pPr>
      <w:r w:rsidRPr="005F1EE0">
        <w:rPr>
          <w:rFonts w:ascii="Georgia" w:hAnsi="Georgia" w:cs="Georgia"/>
          <w:i/>
          <w:iCs/>
          <w:sz w:val="24"/>
          <w:szCs w:val="24"/>
        </w:rPr>
        <w:t xml:space="preserve"> НКО приобрела оборудование стоимостью 400 000 руб. (без НДС). </w:t>
      </w:r>
    </w:p>
    <w:p w14:paraId="24F65A0B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i/>
          <w:iCs/>
          <w:sz w:val="24"/>
          <w:szCs w:val="24"/>
        </w:rPr>
      </w:pPr>
      <w:r w:rsidRPr="005F1EE0">
        <w:rPr>
          <w:rFonts w:ascii="Georgia" w:hAnsi="Georgia" w:cs="Georgia"/>
          <w:i/>
          <w:iCs/>
          <w:sz w:val="24"/>
          <w:szCs w:val="24"/>
        </w:rPr>
        <w:t xml:space="preserve">По техническому паспорту оборудование рассчитано на эксплуатацию в течение 4-х лет. </w:t>
      </w:r>
    </w:p>
    <w:p w14:paraId="19E917EA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i/>
          <w:iCs/>
          <w:sz w:val="24"/>
          <w:szCs w:val="24"/>
        </w:rPr>
      </w:pPr>
      <w:r w:rsidRPr="005F1EE0">
        <w:rPr>
          <w:rFonts w:ascii="Georgia" w:hAnsi="Georgia" w:cs="Georgia"/>
          <w:i/>
          <w:iCs/>
          <w:sz w:val="24"/>
          <w:szCs w:val="24"/>
        </w:rPr>
        <w:lastRenderedPageBreak/>
        <w:t xml:space="preserve">Планами руководства также предусмотрено, что оборудование подлежит замене через четыре года. </w:t>
      </w:r>
    </w:p>
    <w:p w14:paraId="1E471D2A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i/>
          <w:iCs/>
          <w:sz w:val="24"/>
          <w:szCs w:val="24"/>
        </w:rPr>
      </w:pPr>
      <w:r w:rsidRPr="005F1EE0">
        <w:rPr>
          <w:rFonts w:ascii="Georgia" w:hAnsi="Georgia" w:cs="Georgia"/>
          <w:i/>
          <w:iCs/>
          <w:sz w:val="24"/>
          <w:szCs w:val="24"/>
        </w:rPr>
        <w:t xml:space="preserve">На основании информации из открытых источников установлено, что аналогичное оборудование, бывшее в эксплуатации четыре года, можно продать за 70 000 рублей. </w:t>
      </w:r>
    </w:p>
    <w:p w14:paraId="29368DBB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i/>
          <w:iCs/>
          <w:sz w:val="24"/>
          <w:szCs w:val="24"/>
        </w:rPr>
      </w:pPr>
      <w:r w:rsidRPr="005F1EE0">
        <w:rPr>
          <w:rFonts w:ascii="Georgia" w:hAnsi="Georgia" w:cs="Georgia"/>
          <w:i/>
          <w:iCs/>
          <w:sz w:val="24"/>
          <w:szCs w:val="24"/>
        </w:rPr>
        <w:t>На подготовку ОС к реализации нужно будет затратить 10 000 рублей.</w:t>
      </w:r>
    </w:p>
    <w:p w14:paraId="2CE7FEA0" w14:textId="77777777" w:rsidR="00BF00F3" w:rsidRPr="005F1EE0" w:rsidRDefault="00BF00F3" w:rsidP="005F1E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i/>
          <w:iCs/>
          <w:sz w:val="24"/>
          <w:szCs w:val="24"/>
        </w:rPr>
      </w:pPr>
      <w:r w:rsidRPr="005F1EE0">
        <w:rPr>
          <w:rFonts w:ascii="Georgia" w:hAnsi="Georgia" w:cs="Georgia"/>
          <w:i/>
          <w:iCs/>
          <w:sz w:val="24"/>
          <w:szCs w:val="24"/>
          <w:u w:val="single"/>
        </w:rPr>
        <w:t>Организация установила следующие элементы амортизации</w:t>
      </w:r>
      <w:r w:rsidRPr="005F1EE0">
        <w:rPr>
          <w:rFonts w:ascii="Georgia" w:hAnsi="Georgia" w:cs="Georgia"/>
          <w:i/>
          <w:iCs/>
          <w:sz w:val="24"/>
          <w:szCs w:val="24"/>
        </w:rPr>
        <w:t>:</w:t>
      </w:r>
    </w:p>
    <w:p w14:paraId="5B2002BC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i/>
          <w:iCs/>
          <w:sz w:val="24"/>
          <w:szCs w:val="24"/>
        </w:rPr>
      </w:pPr>
      <w:r w:rsidRPr="005F1EE0">
        <w:rPr>
          <w:rFonts w:ascii="Georgia" w:hAnsi="Georgia" w:cs="Georgia"/>
          <w:i/>
          <w:iCs/>
          <w:sz w:val="24"/>
          <w:szCs w:val="24"/>
        </w:rPr>
        <w:t>- СПИ - 48 месяцев (4 года);</w:t>
      </w:r>
    </w:p>
    <w:p w14:paraId="7615D27E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i/>
          <w:iCs/>
          <w:sz w:val="24"/>
          <w:szCs w:val="24"/>
        </w:rPr>
      </w:pPr>
      <w:r w:rsidRPr="005F1EE0">
        <w:rPr>
          <w:rFonts w:ascii="Georgia" w:hAnsi="Georgia" w:cs="Georgia"/>
          <w:i/>
          <w:iCs/>
          <w:sz w:val="24"/>
          <w:szCs w:val="24"/>
        </w:rPr>
        <w:t xml:space="preserve">- </w:t>
      </w:r>
      <w:bookmarkStart w:id="4" w:name="_Hlk135092269"/>
      <w:r w:rsidRPr="005F1EE0">
        <w:rPr>
          <w:rFonts w:ascii="Georgia" w:hAnsi="Georgia" w:cs="Georgia"/>
          <w:i/>
          <w:iCs/>
          <w:sz w:val="24"/>
          <w:szCs w:val="24"/>
        </w:rPr>
        <w:t xml:space="preserve">ликвидационная стоимость </w:t>
      </w:r>
      <w:bookmarkEnd w:id="4"/>
      <w:r w:rsidRPr="005F1EE0">
        <w:rPr>
          <w:rFonts w:ascii="Georgia" w:hAnsi="Georgia" w:cs="Georgia"/>
          <w:i/>
          <w:iCs/>
          <w:sz w:val="24"/>
          <w:szCs w:val="24"/>
        </w:rPr>
        <w:t>- 60 000 руб. (70 000 - 10 000);</w:t>
      </w:r>
    </w:p>
    <w:p w14:paraId="3E3910B4" w14:textId="77777777" w:rsidR="00BF00F3" w:rsidRPr="005F1EE0" w:rsidRDefault="00BF00F3" w:rsidP="00BF00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Georgia"/>
          <w:i/>
          <w:iCs/>
          <w:sz w:val="24"/>
          <w:szCs w:val="24"/>
        </w:rPr>
      </w:pPr>
      <w:r w:rsidRPr="005F1EE0">
        <w:rPr>
          <w:rFonts w:ascii="Georgia" w:hAnsi="Georgia" w:cs="Georgia"/>
          <w:i/>
          <w:iCs/>
          <w:sz w:val="24"/>
          <w:szCs w:val="24"/>
        </w:rPr>
        <w:t>- способ начисления амортизации - линейный.</w:t>
      </w:r>
    </w:p>
    <w:p w14:paraId="2E4296A5" w14:textId="74173F40" w:rsidR="00BF00F3" w:rsidRPr="00F43848" w:rsidRDefault="005F1EE0" w:rsidP="00F4384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Georgia" w:hAnsi="Georgia" w:cs="Georgia"/>
          <w:color w:val="0070C0"/>
          <w:sz w:val="24"/>
          <w:szCs w:val="24"/>
        </w:rPr>
      </w:pPr>
      <w:r w:rsidRPr="00F43848">
        <w:rPr>
          <w:rFonts w:ascii="Georgia" w:hAnsi="Georgia" w:cs="Georgia"/>
          <w:sz w:val="24"/>
          <w:szCs w:val="24"/>
        </w:rPr>
        <w:t xml:space="preserve">Следует иметь в виду, </w:t>
      </w:r>
      <w:r w:rsidR="00BF00F3" w:rsidRPr="00F43848">
        <w:rPr>
          <w:rFonts w:ascii="Georgia" w:hAnsi="Georgia" w:cs="Georgia"/>
          <w:sz w:val="24"/>
          <w:szCs w:val="24"/>
        </w:rPr>
        <w:t xml:space="preserve">что </w:t>
      </w:r>
      <w:r w:rsidR="00BF00F3" w:rsidRPr="00F43848">
        <w:rPr>
          <w:rFonts w:ascii="Georgia" w:hAnsi="Georgia" w:cs="Georgia"/>
          <w:color w:val="0070C0"/>
          <w:sz w:val="24"/>
          <w:szCs w:val="24"/>
        </w:rPr>
        <w:t>Ликвидационная стоимость считается равной нулю, если</w:t>
      </w:r>
      <w:r w:rsidRPr="00F43848">
        <w:rPr>
          <w:rFonts w:ascii="Georgia" w:hAnsi="Georgia" w:cs="Georgia"/>
          <w:color w:val="0070C0"/>
          <w:sz w:val="24"/>
          <w:szCs w:val="24"/>
        </w:rPr>
        <w:t xml:space="preserve"> (</w:t>
      </w:r>
      <w:r w:rsidRPr="00F43848">
        <w:rPr>
          <w:rFonts w:ascii="Georgia" w:hAnsi="Georgia" w:cs="Georgia"/>
          <w:color w:val="0070C0"/>
          <w:sz w:val="24"/>
          <w:szCs w:val="24"/>
        </w:rPr>
        <w:t>п.31 ФСБУ 6/2020</w:t>
      </w:r>
      <w:r w:rsidRPr="00F43848">
        <w:rPr>
          <w:rFonts w:ascii="Georgia" w:hAnsi="Georgia" w:cs="Georgia"/>
          <w:color w:val="0070C0"/>
          <w:sz w:val="24"/>
          <w:szCs w:val="24"/>
        </w:rPr>
        <w:t>)</w:t>
      </w:r>
      <w:r w:rsidR="00BF00F3" w:rsidRPr="00F43848">
        <w:rPr>
          <w:rFonts w:ascii="Georgia" w:hAnsi="Georgia" w:cs="Georgia"/>
          <w:color w:val="0070C0"/>
          <w:sz w:val="24"/>
          <w:szCs w:val="24"/>
        </w:rPr>
        <w:t>:</w:t>
      </w:r>
    </w:p>
    <w:p w14:paraId="4B99F5D5" w14:textId="77777777" w:rsidR="00BF00F3" w:rsidRPr="00F43848" w:rsidRDefault="00BF00F3" w:rsidP="00BF00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Georgia" w:hAnsi="Georgia" w:cs="Georgia"/>
          <w:color w:val="0070C0"/>
          <w:sz w:val="24"/>
          <w:szCs w:val="24"/>
        </w:rPr>
      </w:pPr>
      <w:r w:rsidRPr="00F43848">
        <w:rPr>
          <w:rFonts w:ascii="Georgia" w:hAnsi="Georgia" w:cs="Georgia"/>
          <w:b/>
          <w:bCs/>
          <w:color w:val="0070C0"/>
          <w:sz w:val="24"/>
          <w:szCs w:val="24"/>
        </w:rPr>
        <w:t>1.</w:t>
      </w:r>
      <w:r w:rsidRPr="00F43848">
        <w:rPr>
          <w:rFonts w:ascii="Georgia" w:hAnsi="Georgia" w:cs="Georgia"/>
          <w:color w:val="0070C0"/>
          <w:sz w:val="24"/>
          <w:szCs w:val="24"/>
        </w:rPr>
        <w:t xml:space="preserve"> </w:t>
      </w:r>
      <w:bookmarkStart w:id="5" w:name="_Hlk135125405"/>
      <w:r w:rsidRPr="00F43848">
        <w:rPr>
          <w:rFonts w:ascii="Georgia" w:hAnsi="Georgia" w:cs="Georgia"/>
          <w:color w:val="0070C0"/>
          <w:sz w:val="24"/>
          <w:szCs w:val="24"/>
        </w:rPr>
        <w:t>организация не ожидает поступления от выбытия объекта в конце срока полезного использования</w:t>
      </w:r>
      <w:bookmarkEnd w:id="5"/>
      <w:r w:rsidRPr="00F43848">
        <w:rPr>
          <w:rFonts w:ascii="Georgia" w:hAnsi="Georgia" w:cs="Georgia"/>
          <w:color w:val="0070C0"/>
          <w:sz w:val="24"/>
          <w:szCs w:val="24"/>
        </w:rPr>
        <w:t>;</w:t>
      </w:r>
    </w:p>
    <w:p w14:paraId="6C78C790" w14:textId="65534E83" w:rsidR="00BF00F3" w:rsidRPr="00F43848" w:rsidRDefault="00BF00F3" w:rsidP="00F43848">
      <w:pPr>
        <w:shd w:val="clear" w:color="auto" w:fill="FFFFFF"/>
        <w:spacing w:line="240" w:lineRule="auto"/>
        <w:ind w:firstLine="0"/>
        <w:rPr>
          <w:rFonts w:ascii="Georgia" w:hAnsi="Georgia" w:cs="Georgia"/>
          <w:color w:val="0070C0"/>
          <w:sz w:val="24"/>
          <w:szCs w:val="24"/>
        </w:rPr>
      </w:pPr>
      <w:r w:rsidRPr="00F43848">
        <w:rPr>
          <w:rFonts w:ascii="Georgia" w:hAnsi="Georgia" w:cs="Georgia"/>
          <w:color w:val="0070C0"/>
          <w:sz w:val="24"/>
          <w:szCs w:val="24"/>
        </w:rPr>
        <w:t xml:space="preserve">        </w:t>
      </w:r>
      <w:r w:rsidR="00F43848">
        <w:rPr>
          <w:rFonts w:ascii="Georgia" w:hAnsi="Georgia" w:cs="Georgia"/>
          <w:color w:val="0070C0"/>
          <w:sz w:val="24"/>
          <w:szCs w:val="24"/>
        </w:rPr>
        <w:t xml:space="preserve"> </w:t>
      </w:r>
      <w:r w:rsidRPr="00F43848">
        <w:rPr>
          <w:rFonts w:ascii="Georgia" w:hAnsi="Georgia" w:cs="Georgia"/>
          <w:b/>
          <w:bCs/>
          <w:color w:val="0070C0"/>
          <w:sz w:val="24"/>
          <w:szCs w:val="24"/>
        </w:rPr>
        <w:t>2</w:t>
      </w:r>
      <w:r w:rsidRPr="00F43848">
        <w:rPr>
          <w:rFonts w:ascii="Georgia" w:hAnsi="Georgia" w:cs="Georgia"/>
          <w:color w:val="0070C0"/>
          <w:sz w:val="24"/>
          <w:szCs w:val="24"/>
        </w:rPr>
        <w:t xml:space="preserve">. </w:t>
      </w:r>
      <w:bookmarkStart w:id="6" w:name="_Hlk135125335"/>
      <w:r w:rsidRPr="00F43848">
        <w:rPr>
          <w:rFonts w:ascii="Georgia" w:hAnsi="Georgia" w:cs="Georgia"/>
          <w:color w:val="0070C0"/>
          <w:sz w:val="24"/>
          <w:szCs w:val="24"/>
        </w:rPr>
        <w:t>ожидаемая сумма не является существенной</w:t>
      </w:r>
      <w:bookmarkStart w:id="7" w:name="_Hlk135092677"/>
      <w:bookmarkEnd w:id="6"/>
      <w:r w:rsidRPr="00F43848">
        <w:rPr>
          <w:rFonts w:ascii="Georgia" w:hAnsi="Georgia" w:cs="Georgia"/>
          <w:color w:val="0070C0"/>
          <w:sz w:val="24"/>
          <w:szCs w:val="24"/>
        </w:rPr>
        <w:t>;</w:t>
      </w:r>
    </w:p>
    <w:bookmarkEnd w:id="7"/>
    <w:p w14:paraId="708CE1AF" w14:textId="77777777" w:rsidR="00BF00F3" w:rsidRPr="00F43848" w:rsidRDefault="00BF00F3" w:rsidP="00BF00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Georgia" w:hAnsi="Georgia" w:cs="Georgia"/>
          <w:color w:val="0070C0"/>
          <w:sz w:val="24"/>
          <w:szCs w:val="24"/>
        </w:rPr>
      </w:pPr>
      <w:r w:rsidRPr="00F43848">
        <w:rPr>
          <w:rFonts w:ascii="Georgia" w:hAnsi="Georgia" w:cs="Georgia"/>
          <w:b/>
          <w:bCs/>
          <w:color w:val="0070C0"/>
          <w:sz w:val="24"/>
          <w:szCs w:val="24"/>
        </w:rPr>
        <w:t>3</w:t>
      </w:r>
      <w:r w:rsidRPr="00F43848">
        <w:rPr>
          <w:rFonts w:ascii="Georgia" w:hAnsi="Georgia" w:cs="Georgia"/>
          <w:color w:val="0070C0"/>
          <w:sz w:val="24"/>
          <w:szCs w:val="24"/>
        </w:rPr>
        <w:t>. ожидаемая сумма не может быть определена.</w:t>
      </w:r>
    </w:p>
    <w:p w14:paraId="67BAF8DF" w14:textId="77777777" w:rsidR="00BF00F3" w:rsidRPr="00F43848" w:rsidRDefault="00BF00F3" w:rsidP="00BF00F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</w:p>
    <w:p w14:paraId="7243B50D" w14:textId="7C602D8A" w:rsidR="00BF00F3" w:rsidRPr="00F43848" w:rsidRDefault="00F43848" w:rsidP="00BF00F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</w:t>
      </w:r>
      <w:r w:rsidR="00BF00F3" w:rsidRPr="00F43848">
        <w:rPr>
          <w:rFonts w:ascii="Georgia" w:hAnsi="Georgia" w:cs="Georgia"/>
          <w:sz w:val="24"/>
          <w:szCs w:val="24"/>
        </w:rPr>
        <w:t xml:space="preserve">Эксперты считают, что при применении </w:t>
      </w:r>
      <w:r w:rsidR="00BF00F3" w:rsidRPr="00F43848">
        <w:rPr>
          <w:rFonts w:ascii="Georgia" w:hAnsi="Georgia" w:cs="Georgia"/>
          <w:b/>
          <w:bCs/>
          <w:color w:val="0070C0"/>
          <w:sz w:val="24"/>
          <w:szCs w:val="24"/>
        </w:rPr>
        <w:t>п</w:t>
      </w:r>
      <w:r w:rsidRPr="00F43848">
        <w:rPr>
          <w:rFonts w:ascii="Georgia" w:hAnsi="Georgia" w:cs="Georgia"/>
          <w:b/>
          <w:bCs/>
          <w:color w:val="0070C0"/>
          <w:sz w:val="24"/>
          <w:szCs w:val="24"/>
        </w:rPr>
        <w:t xml:space="preserve">ункта </w:t>
      </w:r>
      <w:r w:rsidR="00BF00F3" w:rsidRPr="00F43848">
        <w:rPr>
          <w:rFonts w:ascii="Georgia" w:hAnsi="Georgia" w:cs="Georgia"/>
          <w:b/>
          <w:bCs/>
          <w:color w:val="0070C0"/>
          <w:sz w:val="24"/>
          <w:szCs w:val="24"/>
        </w:rPr>
        <w:t>3</w:t>
      </w:r>
      <w:r w:rsidR="00BF00F3" w:rsidRPr="00F43848">
        <w:rPr>
          <w:rFonts w:ascii="Georgia" w:hAnsi="Georgia" w:cs="Georgia"/>
          <w:color w:val="0070C0"/>
          <w:sz w:val="24"/>
          <w:szCs w:val="24"/>
        </w:rPr>
        <w:t xml:space="preserve"> </w:t>
      </w:r>
      <w:r w:rsidR="00BF00F3" w:rsidRPr="00F43848">
        <w:rPr>
          <w:rFonts w:ascii="Georgia" w:hAnsi="Georgia" w:cs="Georgia"/>
          <w:sz w:val="24"/>
          <w:szCs w:val="24"/>
        </w:rPr>
        <w:t>- на практике могут возникать разночтения при решении вопроса о том, что значит "не может быть определена"</w:t>
      </w:r>
      <w:r w:rsidR="005F1EE0" w:rsidRPr="00F43848">
        <w:rPr>
          <w:rFonts w:ascii="Georgia" w:hAnsi="Georgia" w:cs="Georgia"/>
          <w:sz w:val="24"/>
          <w:szCs w:val="24"/>
        </w:rPr>
        <w:t xml:space="preserve"> и что</w:t>
      </w:r>
      <w:r w:rsidR="00BF00F3" w:rsidRPr="00F43848">
        <w:rPr>
          <w:rFonts w:ascii="Georgia" w:hAnsi="Georgia" w:cs="Georgia"/>
          <w:sz w:val="24"/>
          <w:szCs w:val="24"/>
        </w:rPr>
        <w:t xml:space="preserve"> неоднозначное решение указанных вопросов может привести к ошибкам при формировании финансовой отчетности </w:t>
      </w:r>
    </w:p>
    <w:p w14:paraId="66BEB7FB" w14:textId="10BFEEE9" w:rsidR="00BF00F3" w:rsidRPr="00F43848" w:rsidRDefault="00BF00F3" w:rsidP="00BF00F3">
      <w:pPr>
        <w:shd w:val="clear" w:color="auto" w:fill="FFFFFF"/>
        <w:spacing w:line="330" w:lineRule="atLeast"/>
        <w:ind w:firstLine="0"/>
        <w:rPr>
          <w:rFonts w:ascii="Georgia" w:hAnsi="Georgia" w:cs="Georgia"/>
          <w:sz w:val="24"/>
          <w:szCs w:val="24"/>
        </w:rPr>
      </w:pPr>
      <w:r w:rsidRPr="00F43848"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="00F43848">
        <w:rPr>
          <w:rFonts w:ascii="Georgia" w:eastAsia="Times New Roman" w:hAnsi="Georgia"/>
          <w:sz w:val="24"/>
          <w:szCs w:val="24"/>
          <w:lang w:eastAsia="ru-RU"/>
        </w:rPr>
        <w:t xml:space="preserve">       </w:t>
      </w:r>
      <w:r w:rsidRPr="00F43848">
        <w:rPr>
          <w:rFonts w:ascii="Georgia" w:eastAsia="Times New Roman" w:hAnsi="Georgia"/>
          <w:sz w:val="24"/>
          <w:szCs w:val="24"/>
          <w:lang w:eastAsia="ru-RU"/>
        </w:rPr>
        <w:t xml:space="preserve">Для применения </w:t>
      </w:r>
      <w:r w:rsidRPr="00F43848">
        <w:rPr>
          <w:rFonts w:ascii="Georgia" w:eastAsia="Times New Roman" w:hAnsi="Georgia"/>
          <w:b/>
          <w:bCs/>
          <w:color w:val="0070C0"/>
          <w:sz w:val="24"/>
          <w:szCs w:val="24"/>
          <w:lang w:eastAsia="ru-RU"/>
        </w:rPr>
        <w:t>п</w:t>
      </w:r>
      <w:r w:rsidR="00F43848" w:rsidRPr="00F43848">
        <w:rPr>
          <w:rFonts w:ascii="Georgia" w:eastAsia="Times New Roman" w:hAnsi="Georgia"/>
          <w:b/>
          <w:bCs/>
          <w:color w:val="0070C0"/>
          <w:sz w:val="24"/>
          <w:szCs w:val="24"/>
          <w:lang w:eastAsia="ru-RU"/>
        </w:rPr>
        <w:t>ункта</w:t>
      </w:r>
      <w:r w:rsidR="00F43848">
        <w:rPr>
          <w:rFonts w:ascii="Georgia" w:eastAsia="Times New Roman" w:hAnsi="Georgia"/>
          <w:b/>
          <w:bCs/>
          <w:color w:val="0070C0"/>
          <w:sz w:val="24"/>
          <w:szCs w:val="24"/>
          <w:lang w:eastAsia="ru-RU"/>
        </w:rPr>
        <w:t xml:space="preserve"> </w:t>
      </w:r>
      <w:r w:rsidRPr="00F43848">
        <w:rPr>
          <w:rFonts w:ascii="Georgia" w:eastAsia="Times New Roman" w:hAnsi="Georgia"/>
          <w:b/>
          <w:bCs/>
          <w:color w:val="0070C0"/>
          <w:sz w:val="24"/>
          <w:szCs w:val="24"/>
          <w:lang w:eastAsia="ru-RU"/>
        </w:rPr>
        <w:t>2.</w:t>
      </w:r>
      <w:r w:rsidRPr="00F43848">
        <w:rPr>
          <w:rFonts w:ascii="Georgia" w:eastAsia="Times New Roman" w:hAnsi="Georgia"/>
          <w:color w:val="0070C0"/>
          <w:sz w:val="24"/>
          <w:szCs w:val="24"/>
          <w:lang w:eastAsia="ru-RU"/>
        </w:rPr>
        <w:t xml:space="preserve"> </w:t>
      </w:r>
      <w:r w:rsidRPr="00F43848">
        <w:rPr>
          <w:rFonts w:ascii="Georgia" w:eastAsia="Times New Roman" w:hAnsi="Georgia"/>
          <w:sz w:val="24"/>
          <w:szCs w:val="24"/>
          <w:lang w:eastAsia="ru-RU"/>
        </w:rPr>
        <w:t>когда - «</w:t>
      </w:r>
      <w:r w:rsidRPr="00F43848">
        <w:rPr>
          <w:rFonts w:ascii="Georgia" w:hAnsi="Georgia" w:cs="Georgia"/>
          <w:sz w:val="24"/>
          <w:szCs w:val="24"/>
        </w:rPr>
        <w:t xml:space="preserve">ожидаемая сумма не является существенной» </w:t>
      </w:r>
      <w:r w:rsidRPr="00F43848">
        <w:rPr>
          <w:rFonts w:ascii="Georgia" w:eastAsia="Times New Roman" w:hAnsi="Georgia"/>
          <w:sz w:val="24"/>
          <w:szCs w:val="24"/>
          <w:lang w:eastAsia="ru-RU"/>
        </w:rPr>
        <w:t xml:space="preserve"> - </w:t>
      </w:r>
      <w:r w:rsidRPr="00F43848">
        <w:rPr>
          <w:rFonts w:ascii="Georgia" w:eastAsia="Times New Roman" w:hAnsi="Georgia" w:cs="Arial"/>
          <w:sz w:val="24"/>
          <w:szCs w:val="24"/>
          <w:lang w:eastAsia="ru-RU"/>
        </w:rPr>
        <w:t>в УП необходимо установить критерий существенности</w:t>
      </w:r>
      <w:r w:rsidRPr="00F43848">
        <w:rPr>
          <w:rFonts w:ascii="Georgia" w:hAnsi="Georgia" w:cs="Georgia"/>
          <w:sz w:val="24"/>
          <w:szCs w:val="24"/>
        </w:rPr>
        <w:t>;</w:t>
      </w:r>
    </w:p>
    <w:p w14:paraId="5A233EF4" w14:textId="267A79F6" w:rsidR="00BF00F3" w:rsidRPr="00F43848" w:rsidRDefault="00F43848" w:rsidP="00F43848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      </w:t>
      </w:r>
      <w:r w:rsidR="005F1EE0" w:rsidRPr="00A14847">
        <w:rPr>
          <w:rFonts w:ascii="Georgia" w:eastAsia="Times New Roman" w:hAnsi="Georgia"/>
          <w:b/>
          <w:bCs/>
          <w:color w:val="0070C0"/>
          <w:sz w:val="24"/>
          <w:szCs w:val="24"/>
          <w:lang w:eastAsia="ru-RU"/>
        </w:rPr>
        <w:t xml:space="preserve">Пункт </w:t>
      </w:r>
      <w:r w:rsidR="00BF00F3" w:rsidRPr="00A14847">
        <w:rPr>
          <w:rFonts w:ascii="Georgia" w:eastAsia="Times New Roman" w:hAnsi="Georgia"/>
          <w:b/>
          <w:bCs/>
          <w:color w:val="0070C0"/>
          <w:sz w:val="24"/>
          <w:szCs w:val="24"/>
          <w:lang w:eastAsia="ru-RU"/>
        </w:rPr>
        <w:t>1</w:t>
      </w:r>
      <w:r w:rsidR="00A14847">
        <w:rPr>
          <w:rFonts w:ascii="Georgia" w:eastAsia="Times New Roman" w:hAnsi="Georgia"/>
          <w:b/>
          <w:bCs/>
          <w:color w:val="0070C0"/>
          <w:sz w:val="24"/>
          <w:szCs w:val="24"/>
          <w:lang w:eastAsia="ru-RU"/>
        </w:rPr>
        <w:t>,</w:t>
      </w:r>
      <w:bookmarkStart w:id="8" w:name="_GoBack"/>
      <w:bookmarkEnd w:id="8"/>
      <w:r w:rsidR="00BF00F3" w:rsidRPr="00F43848">
        <w:rPr>
          <w:rFonts w:ascii="Georgia" w:eastAsia="Times New Roman" w:hAnsi="Georgia"/>
          <w:sz w:val="24"/>
          <w:szCs w:val="24"/>
          <w:lang w:eastAsia="ru-RU"/>
        </w:rPr>
        <w:t xml:space="preserve"> когда «</w:t>
      </w:r>
      <w:r w:rsidR="00BF00F3" w:rsidRPr="00F43848">
        <w:rPr>
          <w:rFonts w:ascii="Georgia" w:hAnsi="Georgia" w:cs="Georgia"/>
          <w:sz w:val="24"/>
          <w:szCs w:val="24"/>
        </w:rPr>
        <w:t>организация не ожидает поступления от выбытия объекта в конце срока полезного использования</w:t>
      </w:r>
      <w:r w:rsidR="005F1EE0" w:rsidRPr="00F43848">
        <w:rPr>
          <w:rFonts w:ascii="Georgia" w:hAnsi="Georgia" w:cs="Georgia"/>
          <w:sz w:val="24"/>
          <w:szCs w:val="24"/>
        </w:rPr>
        <w:t>»</w:t>
      </w:r>
      <w:r w:rsidR="00BF00F3" w:rsidRPr="00F43848">
        <w:rPr>
          <w:rFonts w:ascii="Georgia" w:eastAsia="Times New Roman" w:hAnsi="Georgia"/>
          <w:sz w:val="24"/>
          <w:szCs w:val="24"/>
          <w:lang w:eastAsia="ru-RU"/>
        </w:rPr>
        <w:t xml:space="preserve"> применяется, если </w:t>
      </w:r>
      <w:r w:rsidR="00BF00F3" w:rsidRPr="00F43848">
        <w:rPr>
          <w:rFonts w:ascii="Georgia" w:hAnsi="Georgia" w:cs="Georgia"/>
          <w:sz w:val="24"/>
          <w:szCs w:val="24"/>
        </w:rPr>
        <w:t>организация</w:t>
      </w:r>
      <w:r w:rsidR="005F1EE0" w:rsidRPr="00F43848">
        <w:rPr>
          <w:rFonts w:ascii="Georgia" w:hAnsi="Georgia" w:cs="Georgia"/>
          <w:sz w:val="24"/>
          <w:szCs w:val="24"/>
        </w:rPr>
        <w:t xml:space="preserve"> </w:t>
      </w:r>
      <w:r w:rsidR="00BF00F3" w:rsidRPr="00F43848">
        <w:rPr>
          <w:rFonts w:ascii="Georgia" w:hAnsi="Georgia" w:cs="Georgia"/>
          <w:sz w:val="24"/>
          <w:szCs w:val="24"/>
        </w:rPr>
        <w:t xml:space="preserve">намеревается получать экономические выгоды только от использования ОС </w:t>
      </w:r>
      <w:r w:rsidR="005F1EE0" w:rsidRPr="00F43848">
        <w:rPr>
          <w:rFonts w:ascii="Georgia" w:hAnsi="Georgia" w:cs="Georgia"/>
          <w:sz w:val="24"/>
          <w:szCs w:val="24"/>
        </w:rPr>
        <w:t xml:space="preserve"> </w:t>
      </w:r>
      <w:r w:rsidR="00BF00F3" w:rsidRPr="00F43848">
        <w:rPr>
          <w:rFonts w:ascii="Georgia" w:hAnsi="Georgia" w:cs="Georgia"/>
          <w:sz w:val="24"/>
          <w:szCs w:val="24"/>
        </w:rPr>
        <w:t>и не намерена его продавать, то ликвидационную стоимость ОС следует принять равной нулю (</w:t>
      </w:r>
      <w:hyperlink r:id="rId9" w:history="1">
        <w:r w:rsidR="00BF00F3" w:rsidRPr="00F43848">
          <w:rPr>
            <w:rFonts w:ascii="Georgia" w:hAnsi="Georgia" w:cs="Georgia"/>
            <w:sz w:val="24"/>
            <w:szCs w:val="24"/>
          </w:rPr>
          <w:t>пп. "а" п. 31</w:t>
        </w:r>
      </w:hyperlink>
      <w:r w:rsidR="00BF00F3" w:rsidRPr="00F43848">
        <w:rPr>
          <w:rFonts w:ascii="Georgia" w:hAnsi="Georgia" w:cs="Georgia"/>
          <w:sz w:val="24"/>
          <w:szCs w:val="24"/>
        </w:rPr>
        <w:t xml:space="preserve"> ФСБУ 6/2020).</w:t>
      </w:r>
    </w:p>
    <w:p w14:paraId="1533071C" w14:textId="77777777" w:rsidR="00BF00F3" w:rsidRPr="00F43848" w:rsidRDefault="00BF00F3" w:rsidP="00BF00F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</w:p>
    <w:p w14:paraId="61A4894C" w14:textId="4E337829" w:rsidR="00BF00F3" w:rsidRPr="00F43848" w:rsidRDefault="00BF00F3" w:rsidP="00BF00F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F43848">
        <w:rPr>
          <w:rFonts w:ascii="Georgia" w:hAnsi="Georgia" w:cs="Georgia"/>
          <w:sz w:val="24"/>
          <w:szCs w:val="24"/>
        </w:rPr>
        <w:t xml:space="preserve">        </w:t>
      </w:r>
      <w:r w:rsidR="005F1EE0" w:rsidRPr="00F43848">
        <w:rPr>
          <w:rFonts w:ascii="Georgia" w:hAnsi="Georgia" w:cs="Georgia"/>
          <w:sz w:val="24"/>
          <w:szCs w:val="24"/>
        </w:rPr>
        <w:t>Однако</w:t>
      </w:r>
      <w:r w:rsidRPr="00F43848">
        <w:rPr>
          <w:rFonts w:ascii="Georgia" w:hAnsi="Georgia" w:cs="Georgia"/>
          <w:sz w:val="24"/>
          <w:szCs w:val="24"/>
        </w:rPr>
        <w:t xml:space="preserve">, в последствии необходимо </w:t>
      </w:r>
    </w:p>
    <w:p w14:paraId="0034176F" w14:textId="77777777" w:rsidR="00BF00F3" w:rsidRPr="00F43848" w:rsidRDefault="00BF00F3" w:rsidP="00BF00F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Georgia"/>
          <w:sz w:val="24"/>
          <w:szCs w:val="24"/>
        </w:rPr>
      </w:pPr>
      <w:r w:rsidRPr="00F43848">
        <w:rPr>
          <w:rFonts w:ascii="Georgia" w:hAnsi="Georgia" w:cs="Georgia"/>
          <w:sz w:val="24"/>
          <w:szCs w:val="24"/>
        </w:rPr>
        <w:t xml:space="preserve">регулярно пересматривать СПИ ОС, </w:t>
      </w:r>
    </w:p>
    <w:p w14:paraId="6973A33C" w14:textId="77777777" w:rsidR="00BF00F3" w:rsidRPr="00F43848" w:rsidRDefault="00BF00F3" w:rsidP="00BF00F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Georgia"/>
          <w:sz w:val="24"/>
          <w:szCs w:val="24"/>
        </w:rPr>
      </w:pPr>
      <w:r w:rsidRPr="00F43848">
        <w:rPr>
          <w:rFonts w:ascii="Georgia" w:hAnsi="Georgia" w:cs="Georgia"/>
          <w:sz w:val="24"/>
          <w:szCs w:val="24"/>
        </w:rPr>
        <w:t xml:space="preserve">а также проверять, не изменились ли намерения руководства в отношении ОС по окончании его СПИ </w:t>
      </w:r>
    </w:p>
    <w:p w14:paraId="144A318F" w14:textId="77777777" w:rsidR="00BF00F3" w:rsidRPr="00F43848" w:rsidRDefault="00BF00F3" w:rsidP="00BF00F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Georgia"/>
          <w:sz w:val="24"/>
          <w:szCs w:val="24"/>
        </w:rPr>
      </w:pPr>
      <w:r w:rsidRPr="00F43848">
        <w:rPr>
          <w:rFonts w:ascii="Georgia" w:hAnsi="Georgia" w:cs="Georgia"/>
          <w:sz w:val="24"/>
          <w:szCs w:val="24"/>
        </w:rPr>
        <w:t>и не следует ли скорректировать ликвидационную стоимость (</w:t>
      </w:r>
      <w:hyperlink r:id="rId10" w:history="1">
        <w:r w:rsidRPr="00F43848">
          <w:rPr>
            <w:rFonts w:ascii="Georgia" w:hAnsi="Georgia" w:cs="Georgia"/>
            <w:sz w:val="24"/>
            <w:szCs w:val="24"/>
          </w:rPr>
          <w:t>п. 37</w:t>
        </w:r>
      </w:hyperlink>
      <w:r w:rsidRPr="00F43848">
        <w:rPr>
          <w:rFonts w:ascii="Georgia" w:hAnsi="Georgia" w:cs="Georgia"/>
          <w:sz w:val="24"/>
          <w:szCs w:val="24"/>
        </w:rPr>
        <w:t xml:space="preserve"> ФСБУ 6/2020).</w:t>
      </w:r>
    </w:p>
    <w:p w14:paraId="7D5BE701" w14:textId="77777777" w:rsidR="00BF00F3" w:rsidRPr="00F43848" w:rsidRDefault="00BF00F3" w:rsidP="00BF00F3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F43848">
        <w:rPr>
          <w:rFonts w:ascii="Georgia" w:hAnsi="Georgia" w:cs="Georgia"/>
          <w:i/>
          <w:iCs/>
          <w:sz w:val="24"/>
          <w:szCs w:val="24"/>
        </w:rPr>
        <w:t>Так, например</w:t>
      </w:r>
      <w:r w:rsidRPr="00F43848">
        <w:rPr>
          <w:rFonts w:ascii="Georgia" w:hAnsi="Georgia" w:cs="Georgia"/>
          <w:sz w:val="24"/>
          <w:szCs w:val="24"/>
        </w:rPr>
        <w:t>, по мере приближения даты окончания установленного СПИ намерения организации могут измениться следующим образом:</w:t>
      </w:r>
    </w:p>
    <w:p w14:paraId="0121465C" w14:textId="633AA072" w:rsidR="00BF00F3" w:rsidRPr="00F43848" w:rsidRDefault="005F1EE0" w:rsidP="005F1EE0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F43848">
        <w:rPr>
          <w:rFonts w:ascii="Georgia" w:hAnsi="Georgia" w:cs="Georgia"/>
          <w:b/>
          <w:bCs/>
          <w:sz w:val="24"/>
          <w:szCs w:val="24"/>
        </w:rPr>
        <w:t>1.</w:t>
      </w:r>
      <w:r w:rsidR="00BF00F3" w:rsidRPr="00F43848">
        <w:rPr>
          <w:rFonts w:ascii="Georgia" w:hAnsi="Georgia" w:cs="Georgia"/>
          <w:b/>
          <w:bCs/>
          <w:sz w:val="24"/>
          <w:szCs w:val="24"/>
        </w:rPr>
        <w:t>Вариант:</w:t>
      </w:r>
      <w:r w:rsidR="00BF00F3" w:rsidRPr="00F43848">
        <w:rPr>
          <w:rFonts w:ascii="Georgia" w:hAnsi="Georgia" w:cs="Georgia"/>
          <w:sz w:val="24"/>
          <w:szCs w:val="24"/>
        </w:rPr>
        <w:t xml:space="preserve"> организация планирует продолжать использовать ОС обычным способом и после этой даты. </w:t>
      </w:r>
      <w:r w:rsidR="00F43848">
        <w:rPr>
          <w:rFonts w:ascii="Georgia" w:hAnsi="Georgia" w:cs="Georgia"/>
          <w:sz w:val="24"/>
          <w:szCs w:val="24"/>
        </w:rPr>
        <w:t xml:space="preserve"> </w:t>
      </w:r>
      <w:r w:rsidR="00BF00F3" w:rsidRPr="00F43848">
        <w:rPr>
          <w:rFonts w:ascii="Georgia" w:hAnsi="Georgia" w:cs="Georgia"/>
          <w:sz w:val="24"/>
          <w:szCs w:val="24"/>
        </w:rPr>
        <w:t>Тогда, СПИ следует увеличить, а ликвидационная стоимость остается нулевой.</w:t>
      </w:r>
    </w:p>
    <w:p w14:paraId="0F82F10D" w14:textId="751FDC20" w:rsidR="00BF00F3" w:rsidRPr="00F43848" w:rsidRDefault="005F1EE0" w:rsidP="00BF00F3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Georgia" w:hAnsi="Georgia" w:cs="Georgia"/>
          <w:sz w:val="24"/>
          <w:szCs w:val="24"/>
        </w:rPr>
      </w:pPr>
      <w:r w:rsidRPr="00F43848">
        <w:rPr>
          <w:rFonts w:ascii="Georgia" w:hAnsi="Georgia" w:cs="Georgia"/>
          <w:b/>
          <w:bCs/>
          <w:sz w:val="24"/>
          <w:szCs w:val="24"/>
        </w:rPr>
        <w:t>2.</w:t>
      </w:r>
      <w:r w:rsidR="00BF00F3" w:rsidRPr="00F43848">
        <w:rPr>
          <w:rFonts w:ascii="Georgia" w:hAnsi="Georgia" w:cs="Georgia"/>
          <w:b/>
          <w:bCs/>
          <w:sz w:val="24"/>
          <w:szCs w:val="24"/>
        </w:rPr>
        <w:t>Вариант:</w:t>
      </w:r>
      <w:r w:rsidR="00BF00F3" w:rsidRPr="00F43848">
        <w:rPr>
          <w:rFonts w:ascii="Georgia" w:hAnsi="Georgia" w:cs="Georgia"/>
          <w:sz w:val="24"/>
          <w:szCs w:val="24"/>
        </w:rPr>
        <w:t xml:space="preserve"> организация предполагает прекращение использования ОС - в обозримом будущем.</w:t>
      </w:r>
      <w:r w:rsidR="00F43848">
        <w:rPr>
          <w:rFonts w:ascii="Georgia" w:hAnsi="Georgia" w:cs="Georgia"/>
          <w:sz w:val="24"/>
          <w:szCs w:val="24"/>
        </w:rPr>
        <w:t xml:space="preserve">   </w:t>
      </w:r>
      <w:r w:rsidR="00BF00F3" w:rsidRPr="00F43848">
        <w:rPr>
          <w:rFonts w:ascii="Georgia" w:hAnsi="Georgia" w:cs="Georgia"/>
          <w:sz w:val="24"/>
          <w:szCs w:val="24"/>
        </w:rPr>
        <w:t xml:space="preserve">Тогда, СПИ уточняется (увеличивается или уменьшается) с учетом даты предполагаемого прекращения использования, а </w:t>
      </w:r>
      <w:bookmarkStart w:id="9" w:name="_Hlk135093665"/>
      <w:r w:rsidR="00BF00F3" w:rsidRPr="00F43848">
        <w:rPr>
          <w:rFonts w:ascii="Georgia" w:hAnsi="Georgia" w:cs="Georgia"/>
          <w:sz w:val="24"/>
          <w:szCs w:val="24"/>
        </w:rPr>
        <w:t xml:space="preserve">ликвидационная стоимость </w:t>
      </w:r>
      <w:bookmarkEnd w:id="9"/>
      <w:r w:rsidR="00BF00F3" w:rsidRPr="00F43848">
        <w:rPr>
          <w:rFonts w:ascii="Georgia" w:hAnsi="Georgia" w:cs="Georgia"/>
          <w:sz w:val="24"/>
          <w:szCs w:val="24"/>
        </w:rPr>
        <w:t>оценивается в зависимости от планов организации в отношении ОС</w:t>
      </w:r>
      <w:r w:rsidR="00F43848">
        <w:rPr>
          <w:rFonts w:ascii="Georgia" w:hAnsi="Georgia" w:cs="Georgia"/>
          <w:sz w:val="24"/>
          <w:szCs w:val="24"/>
        </w:rPr>
        <w:t>.</w:t>
      </w:r>
    </w:p>
    <w:p w14:paraId="4BCD894E" w14:textId="6BEE35BD" w:rsidR="00BF00F3" w:rsidRPr="005F1EE0" w:rsidRDefault="005F1EE0" w:rsidP="00BF00F3">
      <w:pPr>
        <w:spacing w:before="100" w:beforeAutospacing="1" w:after="100" w:afterAutospacing="1" w:line="240" w:lineRule="auto"/>
        <w:ind w:firstLine="0"/>
        <w:rPr>
          <w:rFonts w:ascii="Georgia" w:eastAsia="Times New Roman" w:hAnsi="Georgia"/>
          <w:szCs w:val="28"/>
          <w:lang w:eastAsia="ru-RU"/>
        </w:rPr>
      </w:pPr>
      <w:r w:rsidRPr="005F1EE0">
        <w:rPr>
          <w:rFonts w:ascii="Georgia" w:eastAsia="Times New Roman" w:hAnsi="Georgia"/>
          <w:b/>
          <w:bCs/>
          <w:szCs w:val="28"/>
          <w:u w:val="single"/>
          <w:lang w:eastAsia="ru-RU"/>
        </w:rPr>
        <w:t>Вывод:</w:t>
      </w:r>
      <w:r w:rsidRPr="005F1EE0">
        <w:rPr>
          <w:rFonts w:ascii="Georgia" w:eastAsia="Times New Roman" w:hAnsi="Georgia"/>
          <w:b/>
          <w:bCs/>
          <w:szCs w:val="28"/>
          <w:lang w:eastAsia="ru-RU"/>
        </w:rPr>
        <w:t xml:space="preserve"> считаю, что</w:t>
      </w:r>
      <w:r w:rsidR="00BF00F3" w:rsidRPr="005F1EE0">
        <w:rPr>
          <w:rFonts w:ascii="Georgia" w:eastAsia="Times New Roman" w:hAnsi="Georgia"/>
          <w:b/>
          <w:bCs/>
          <w:szCs w:val="28"/>
          <w:lang w:eastAsia="ru-RU"/>
        </w:rPr>
        <w:t xml:space="preserve"> произвести расчет</w:t>
      </w:r>
      <w:r w:rsidR="00BF00F3" w:rsidRPr="005F1EE0">
        <w:rPr>
          <w:rFonts w:ascii="Georgia" w:hAnsi="Georgia" w:cs="Georgia"/>
          <w:b/>
          <w:bCs/>
          <w:szCs w:val="28"/>
        </w:rPr>
        <w:t xml:space="preserve"> ликвидационная стоимость</w:t>
      </w:r>
      <w:r w:rsidR="00BF00F3" w:rsidRPr="005F1EE0">
        <w:rPr>
          <w:rFonts w:ascii="Georgia" w:eastAsia="Times New Roman" w:hAnsi="Georgia"/>
          <w:b/>
          <w:bCs/>
          <w:szCs w:val="28"/>
          <w:lang w:eastAsia="ru-RU"/>
        </w:rPr>
        <w:t xml:space="preserve"> </w:t>
      </w:r>
      <w:r w:rsidRPr="005F1EE0">
        <w:rPr>
          <w:rFonts w:ascii="Georgia" w:eastAsia="Times New Roman" w:hAnsi="Georgia"/>
          <w:b/>
          <w:bCs/>
          <w:szCs w:val="28"/>
          <w:lang w:eastAsia="ru-RU"/>
        </w:rPr>
        <w:t xml:space="preserve">НКО </w:t>
      </w:r>
      <w:r w:rsidR="00BF00F3" w:rsidRPr="005F1EE0">
        <w:rPr>
          <w:rFonts w:ascii="Georgia" w:eastAsia="Times New Roman" w:hAnsi="Georgia"/>
          <w:b/>
          <w:bCs/>
          <w:szCs w:val="28"/>
          <w:lang w:eastAsia="ru-RU"/>
        </w:rPr>
        <w:t>можно самостоятельно - не прибегая к  услугам оценщиков</w:t>
      </w:r>
      <w:r w:rsidRPr="005F1EE0">
        <w:rPr>
          <w:rFonts w:ascii="Georgia" w:eastAsia="Times New Roman" w:hAnsi="Georgia"/>
          <w:szCs w:val="28"/>
          <w:lang w:eastAsia="ru-RU"/>
        </w:rPr>
        <w:t>.</w:t>
      </w:r>
    </w:p>
    <w:p w14:paraId="271961FC" w14:textId="77777777" w:rsidR="00BF00F3" w:rsidRDefault="00BF00F3" w:rsidP="00BF00F3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Georgia" w:hAnsi="Georgia" w:cs="Georgia"/>
          <w:b/>
          <w:bCs/>
          <w:i/>
          <w:iCs/>
          <w:color w:val="0070C0"/>
          <w:szCs w:val="28"/>
          <w:u w:val="single"/>
        </w:rPr>
      </w:pPr>
    </w:p>
    <w:sectPr w:rsidR="00BF00F3" w:rsidSect="00F438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5602B"/>
    <w:multiLevelType w:val="hybridMultilevel"/>
    <w:tmpl w:val="3890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5273D"/>
    <w:multiLevelType w:val="hybridMultilevel"/>
    <w:tmpl w:val="CA0EFFEE"/>
    <w:lvl w:ilvl="0" w:tplc="D6EE02BA">
      <w:start w:val="1"/>
      <w:numFmt w:val="decimal"/>
      <w:lvlText w:val="%1."/>
      <w:lvlJc w:val="left"/>
      <w:pPr>
        <w:ind w:left="673" w:hanging="360"/>
      </w:pPr>
      <w:rPr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CE"/>
    <w:rsid w:val="005F1EE0"/>
    <w:rsid w:val="008227CE"/>
    <w:rsid w:val="00A14847"/>
    <w:rsid w:val="00A65D7B"/>
    <w:rsid w:val="00BF00F3"/>
    <w:rsid w:val="00F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1085"/>
  <w15:chartTrackingRefBased/>
  <w15:docId w15:val="{90292B06-4643-4902-A303-EEC3349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D7A821FE2D32CA0C93B8B53856CE5A764BAE6D2CCA6F4892C2F4E4DF3FD726C876CCE020515D261B1C2D8C8508C01B6D80F588E2B2ABBR8G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9D7A821FE2D32CA0C93B8B53856CE5A764BAE6D2CCA6F4892C2F4E4DF3FD726C876CCE020515D261B1C2D8C8508C01B6D80F588E2B2ABBR8G2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AAF06E09866F6642B254A34C2D566AD31BE17F5F0EAF8755C4868E25F034D9E63AF434E76C0814223CADFC35BFE5F9960F3A26eDJ7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1AB20EA8F0961EF7C4BDE1DD3F9361B8EE004E3A08A591BB81E223C5EE26222D9F0BB593F222BF87399CDBAA7BD4D60D0852CB5D6EB7DEiCQ3U" TargetMode="External"/><Relationship Id="rId10" Type="http://schemas.openxmlformats.org/officeDocument/2006/relationships/hyperlink" Target="consultantplus://offline/ref=5832A3858B0DA5C6F02826FA4AC70C5E7590D108AB11B3176E15ADB72FBF2978F559B5FDC392770003BC983642AA25CE2041268A08485177iC61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551E5F570C8A703119E28698818F85C80A8081BBACB67C3FF4EA00CD0BC077F153876CA3A7E7B75BE363BA884FCA981389AD62DCE438F12A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2023-05-16T13:25:00Z</dcterms:created>
  <dcterms:modified xsi:type="dcterms:W3CDTF">2023-05-16T13:55:00Z</dcterms:modified>
</cp:coreProperties>
</file>