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54" w:rsidRPr="00787954" w:rsidRDefault="00787954" w:rsidP="0078795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Вопросы к </w:t>
      </w:r>
      <w:proofErr w:type="spellStart"/>
      <w:r w:rsidRPr="007879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вебинару</w:t>
      </w:r>
      <w:proofErr w:type="spellEnd"/>
      <w:r w:rsidRPr="007879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16 мая 2023 г. (вторник)</w:t>
      </w:r>
    </w:p>
    <w:p w:rsidR="00787954" w:rsidRPr="00787954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54" w:rsidRPr="00787954" w:rsidRDefault="00787954" w:rsidP="00787954">
      <w:pPr>
        <w:spacing w:before="40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795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1. Светлана Александровна М.</w:t>
      </w:r>
    </w:p>
    <w:p w:rsidR="00787954" w:rsidRPr="00787954" w:rsidRDefault="00787954" w:rsidP="00787954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79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787954" w:rsidRP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одном многоквартирном доме два маленьких ТСЖ, но один </w:t>
      </w:r>
      <w:proofErr w:type="spellStart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теплоузел</w:t>
      </w:r>
      <w:proofErr w:type="spellEnd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который по Жилищному Кодексу является долевой собственностью собственников помещений обоих ТСЖ.</w:t>
      </w:r>
    </w:p>
    <w:p w:rsidR="00787954" w:rsidRP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Был заключен "договор о совместном пользовании и содержании", по которому </w:t>
      </w:r>
      <w:proofErr w:type="gramStart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наше</w:t>
      </w:r>
      <w:proofErr w:type="gramEnd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ТСЖ оплачивает часть эксплуатационных расходов в доле, определённой договором. В настоящий момент эта доля рассчитана исходя из договорной тепловой нагрузки.</w:t>
      </w:r>
    </w:p>
    <w:p w:rsidR="00787954" w:rsidRP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Вопрос: является ли этот </w:t>
      </w:r>
      <w:proofErr w:type="gramStart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договор</w:t>
      </w:r>
      <w:proofErr w:type="gramEnd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сути договором простого товарищества? Обязаны ли мы применять условия договора простого товарищества в нашей ситуации, так как никаких доходов с этого договора нет и быть не может, только расходы? Какие возможные санкции и к кому могут быть применены, если не соблюдать требования по ведению простого товарищества в части этого договора?</w:t>
      </w:r>
    </w:p>
    <w:p w:rsidR="00787954" w:rsidRP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должна быть рассчитана доля расходов - по доле собственности или возможно оставить тепловую нагрузку?</w:t>
      </w:r>
    </w:p>
    <w:p w:rsidR="00787954" w:rsidRPr="00787954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54" w:rsidRPr="00787954" w:rsidRDefault="00787954" w:rsidP="00787954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Один объект может находит</w:t>
      </w:r>
      <w:r w:rsidR="009E2A2F">
        <w:rPr>
          <w:rFonts w:ascii="Arial" w:hAnsi="Arial" w:cs="Arial"/>
          <w:color w:val="0000FF"/>
          <w:sz w:val="24"/>
          <w:szCs w:val="24"/>
          <w:shd w:val="clear" w:color="auto" w:fill="FFFFFF"/>
        </w:rPr>
        <w:t>ь</w:t>
      </w: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ся в долевой собственности двух и более компаний. По закону объект основных средств может находиться в общей собственности двух или нескольких организаций. Если доля каждого собственника четко определена договором, это – долевая собственность. Если доля собственности каждого владельца не определена, тогда этот объект находится в совместной собственности. Когда объект оформлен, как долевая собственность, доходы от использования такого основного средства распределяются между организациями соразмерно их долям, если иное не предусмотрено соглашением между ними (п. п. 1, 2 ст. 244, ст. 248 ГК РФ). </w:t>
      </w: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Pr="00D83D53" w:rsidRDefault="00787954" w:rsidP="00787954">
      <w:pPr>
        <w:shd w:val="clear" w:color="auto" w:fill="FFFFFF"/>
        <w:spacing w:after="0" w:line="225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ru-RU"/>
        </w:rPr>
      </w:pPr>
      <w:r w:rsidRPr="00D83D53"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ru-RU"/>
        </w:rPr>
        <w:t>ГК РФ Статья 244. Понятие и основания возникновения общей собственности</w:t>
      </w:r>
    </w:p>
    <w:p w:rsidR="00787954" w:rsidRPr="00D83D53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3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Имущество, находящееся в собственности двух или нескольких лиц, принадлежит им на праве общей собственности.</w:t>
      </w:r>
    </w:p>
    <w:p w:rsidR="00787954" w:rsidRPr="00D83D53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2.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787954" w:rsidRPr="00D83D53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Общая собственность на имущество является долевой, за исключением случаев, когда </w:t>
      </w:r>
      <w:hyperlink r:id="rId5" w:history="1">
        <w:r w:rsidRPr="00D83D5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предусмотрено образование совместной собственности на это имущество.</w:t>
      </w:r>
    </w:p>
    <w:p w:rsidR="00787954" w:rsidRPr="00D83D53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Общая собственность возникает при поступлении в собственность двух или нескольких лиц имущества, которое не может быть разделено без изменения его назначения (неделимые вещи) либо не подлежит разделу в силу закона.</w:t>
      </w:r>
    </w:p>
    <w:p w:rsidR="00787954" w:rsidRPr="00D83D53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собственность на делимое имущество возникает в случаях, предусмотренных </w:t>
      </w:r>
      <w:hyperlink r:id="rId6" w:anchor="dst147" w:history="1">
        <w:r w:rsidRPr="00D83D5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договором.</w:t>
      </w:r>
    </w:p>
    <w:p w:rsidR="00787954" w:rsidRPr="00D83D53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соглашению участников совместной собственности, а при </w:t>
      </w:r>
      <w:proofErr w:type="spellStart"/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решению суда на общее имущество может быть установлена долевая собственность этих лиц.</w:t>
      </w: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Долевой объект каждая из организаций учитывает в составе основных средств соразмерно ее доле в общей собственности. Поэтому на счете 08 «Вложения во </w:t>
      </w:r>
      <w:proofErr w:type="spell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внеоборотные</w:t>
      </w:r>
      <w:proofErr w:type="spell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активы» нужно отразить сумму расходов на приобретение доли в праве общей собственности, за вычетом «входного» НДС. Такое правило предусмотрено пунктом п. 6 ПБУ 6/01 «Учет основных средств», утвержденного приказом Минфина России от 30.03.2001 № 26н и разъяснено в письме Минфина России от 12.04.2017 № 03-05-04-01/21781. </w:t>
      </w: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FF"/>
          <w:sz w:val="24"/>
          <w:szCs w:val="24"/>
          <w:shd w:val="clear" w:color="auto" w:fill="FFFFFF"/>
        </w:rPr>
        <w:t>В ФСБУ 6  упоминания о долевой собственности нет.</w:t>
      </w: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787954" w:rsidRPr="0024204C" w:rsidRDefault="00787954" w:rsidP="00787954">
      <w:pPr>
        <w:shd w:val="clear" w:color="auto" w:fill="FFFFFF"/>
        <w:spacing w:line="173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В акте о приемке-передаче основных средств по </w:t>
      </w:r>
      <w:proofErr w:type="spell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уницифированной</w:t>
      </w:r>
      <w:proofErr w:type="spell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форме № ОС-1 или по </w:t>
      </w:r>
      <w:proofErr w:type="gram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форме, разработанной организацией самостоятельно данные об основном средстве записывают</w:t>
      </w:r>
      <w:proofErr w:type="gram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соразмерно доле организации в праве общей собственности. При этом на первой странице акта в разделе «</w:t>
      </w:r>
      <w:proofErr w:type="spell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Справочно</w:t>
      </w:r>
      <w:proofErr w:type="spell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» нужно привести сведения об участниках долевой собственности с указанием их долей в соответствии с постановлением Госкомстата РФ от 21.01.2003 № 7.</w:t>
      </w:r>
      <w:r w:rsidRPr="00EE2A3D">
        <w:rPr>
          <w:rFonts w:ascii="Arial" w:hAnsi="Arial" w:cs="Arial"/>
          <w:color w:val="0000FF"/>
          <w:sz w:val="24"/>
          <w:szCs w:val="24"/>
        </w:rPr>
        <w:br/>
      </w:r>
      <w:r w:rsidRPr="00EE2A3D">
        <w:rPr>
          <w:rFonts w:ascii="Arial" w:hAnsi="Arial" w:cs="Arial"/>
          <w:color w:val="0000FF"/>
          <w:sz w:val="24"/>
          <w:szCs w:val="24"/>
        </w:rPr>
        <w:br/>
      </w:r>
      <w:hyperlink r:id="rId7" w:history="1">
        <w:r w:rsidRPr="0024204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Приказ Минфина РФ от 31.10.2000 N 94н (ред. от 08.11.2010) "Об утверждении </w:t>
        </w:r>
        <w:proofErr w:type="gramStart"/>
        <w:r w:rsidRPr="0024204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Плана счетов бухгалтерского учета финансово-хозяйственной деятельности организаций</w:t>
        </w:r>
        <w:proofErr w:type="gramEnd"/>
        <w:r w:rsidRPr="0024204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 и Инструкции по его применению"</w:t>
        </w:r>
      </w:hyperlink>
    </w:p>
    <w:p w:rsidR="00787954" w:rsidRPr="0024204C" w:rsidRDefault="00787954" w:rsidP="00787954">
      <w:pPr>
        <w:shd w:val="clear" w:color="auto" w:fill="FDFDFD"/>
        <w:spacing w:after="0" w:line="225" w:lineRule="atLeast"/>
        <w:outlineLvl w:val="0"/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</w:pPr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 xml:space="preserve">Как учесть в составе ОС безвозмездно полученное недвижимое </w:t>
      </w:r>
      <w:proofErr w:type="spellStart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>имуществоКак</w:t>
      </w:r>
      <w:proofErr w:type="spellEnd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 xml:space="preserve"> отразить в учете покупку автомобиля - </w:t>
      </w:r>
      <w:proofErr w:type="spellStart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>ОСКак</w:t>
      </w:r>
      <w:proofErr w:type="spellEnd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 xml:space="preserve"> отразить в учете реконструкцию здания</w:t>
      </w:r>
    </w:p>
    <w:p w:rsidR="00787954" w:rsidRPr="0024204C" w:rsidRDefault="00787954" w:rsidP="00787954">
      <w:pPr>
        <w:shd w:val="clear" w:color="auto" w:fill="FFFFFF"/>
        <w:spacing w:after="0" w:line="225" w:lineRule="atLeast"/>
        <w:outlineLvl w:val="0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r w:rsidRPr="0024204C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Счет 01 "Основные средства"</w:t>
      </w:r>
    </w:p>
    <w:p w:rsidR="00787954" w:rsidRPr="0024204C" w:rsidRDefault="00787954" w:rsidP="00787954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420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Счет 01 "Основные средства" предназначен для обобщения информации о наличии и движении основных средств организации, находящихся в эксплуатации, запасе, на консервации, в аренде, доверительном управлении.</w:t>
      </w:r>
    </w:p>
    <w:p w:rsidR="00787954" w:rsidRPr="0024204C" w:rsidRDefault="00787954" w:rsidP="00787954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420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Основные средства принимаются к бухгалтерскому учету по счету 01 "Основные средства" по первоначальной стоимости. </w:t>
      </w:r>
      <w:r w:rsidRPr="002420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Объект основных средств, находящийся в собственности двух или нескольких организаций, отражается каждой организацией на счете 01 "Основные средства" в соответствующей доле.</w:t>
      </w:r>
    </w:p>
    <w:p w:rsidR="00787954" w:rsidRDefault="00787954" w:rsidP="007879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787954" w:rsidRPr="00D83D53" w:rsidRDefault="00787954" w:rsidP="00787954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 направлении письма Минфина России о порядке налогообложения недвижимого имущества организаций, находящегося в общей собственности</w:t>
      </w:r>
    </w:p>
    <w:p w:rsidR="00787954" w:rsidRPr="00D83D53" w:rsidRDefault="00787954" w:rsidP="00787954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Номер: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БС-4-21/7363@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Дата письма: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18.04.2017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lastRenderedPageBreak/>
        <w:t>Дата публикации: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26.05.2017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Категория (тематика) письма: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Налог на имущество организаций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Теги: </w:t>
      </w:r>
      <w:hyperlink r:id="rId8" w:tgtFrame="_blank" w:history="1">
        <w:r w:rsidRPr="00D83D5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Статья 374 НК РФ</w:t>
        </w:r>
      </w:hyperlink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Вопрос: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 порядке налогообложения недвижимого имущества организаций, находящегося в общей собственности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Ответ:</w:t>
      </w:r>
    </w:p>
    <w:p w:rsidR="00787954" w:rsidRPr="00D83D53" w:rsidRDefault="00787954" w:rsidP="00787954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Федеральная налоговая служба направляет разъяснения Минфина России от 12.04.2017 № 03-05-04-01/21781 по вопросу исчисления налога на имущество организаций в отношении находящихся в общей собственности объектов недвижимого имущества, налоговая база в отношении которых исчисляется как кадастровая стоимость.</w:t>
      </w:r>
    </w:p>
    <w:p w:rsidR="00787954" w:rsidRPr="00D83D53" w:rsidRDefault="00787954" w:rsidP="00787954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Доведите настоящие разъяснения до сотрудников налоговых органов, осуществляющих администрирование налога на имущество организаций.</w:t>
      </w:r>
    </w:p>
    <w:p w:rsidR="00787954" w:rsidRPr="00D83D53" w:rsidRDefault="00787954" w:rsidP="00787954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787954" w:rsidRPr="00D83D53" w:rsidRDefault="00787954" w:rsidP="00787954">
      <w:pPr>
        <w:spacing w:after="0" w:line="240" w:lineRule="auto"/>
        <w:jc w:val="right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Действительный государственный советник</w:t>
      </w:r>
      <w:r w:rsidRPr="00D83D5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br/>
        <w:t> Российской Федерации 2 класса</w:t>
      </w:r>
      <w:r w:rsidRPr="00D83D5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br/>
        <w:t>С.Л. Бондарчук</w:t>
      </w:r>
    </w:p>
    <w:p w:rsidR="00787954" w:rsidRPr="00D83D53" w:rsidRDefault="00787954" w:rsidP="0078795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</w:p>
    <w:p w:rsidR="00787954" w:rsidRPr="00D83D53" w:rsidRDefault="00B16190" w:rsidP="00787954">
      <w:pPr>
        <w:shd w:val="clear" w:color="auto" w:fill="FBFBFB"/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hyperlink r:id="rId9" w:history="1">
        <w:r w:rsidR="00787954" w:rsidRPr="00D83D5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Загрузить</w:t>
        </w:r>
      </w:hyperlink>
    </w:p>
    <w:p w:rsidR="00787954" w:rsidRPr="00D83D53" w:rsidRDefault="00B16190" w:rsidP="00787954">
      <w:pPr>
        <w:pStyle w:val="aligncenter"/>
        <w:shd w:val="clear" w:color="auto" w:fill="FFFFFF"/>
        <w:spacing w:before="105" w:beforeAutospacing="0" w:after="0" w:afterAutospacing="0" w:line="225" w:lineRule="atLeast"/>
        <w:jc w:val="center"/>
        <w:outlineLvl w:val="1"/>
        <w:rPr>
          <w:rFonts w:ascii="Arial" w:hAnsi="Arial" w:cs="Arial"/>
          <w:b/>
          <w:bCs/>
          <w:color w:val="0000FF"/>
          <w:kern w:val="36"/>
        </w:rPr>
      </w:pPr>
      <w:hyperlink r:id="rId10" w:history="1"/>
      <w:r w:rsidR="00787954" w:rsidRPr="00D83D53">
        <w:rPr>
          <w:rFonts w:ascii="Arial" w:hAnsi="Arial" w:cs="Arial"/>
          <w:color w:val="0000FF"/>
        </w:rPr>
        <w:t xml:space="preserve"> </w:t>
      </w:r>
      <w:hyperlink r:id="rId11" w:history="1">
        <w:r w:rsidR="00787954" w:rsidRPr="00D83D53">
          <w:rPr>
            <w:rFonts w:ascii="Arial" w:hAnsi="Arial" w:cs="Arial"/>
            <w:color w:val="0000FF"/>
            <w:shd w:val="clear" w:color="auto" w:fill="FFFFFF"/>
          </w:rPr>
          <w:br/>
        </w:r>
      </w:hyperlink>
      <w:r w:rsidR="00787954" w:rsidRPr="00D83D53">
        <w:rPr>
          <w:rFonts w:ascii="Arial" w:hAnsi="Arial" w:cs="Arial"/>
          <w:b/>
          <w:bCs/>
          <w:color w:val="0000FF"/>
          <w:kern w:val="36"/>
        </w:rPr>
        <w:br/>
        <w:t>МИНИСТЕРСТВО ФИНАНСОВ РОССИЙСКОЙ ФЕДЕРАЦИИ</w:t>
      </w:r>
    </w:p>
    <w:p w:rsidR="00787954" w:rsidRPr="00D83D53" w:rsidRDefault="00787954" w:rsidP="00787954">
      <w:pPr>
        <w:pStyle w:val="1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FF"/>
          <w:sz w:val="24"/>
          <w:szCs w:val="24"/>
        </w:rPr>
      </w:pPr>
      <w:r w:rsidRPr="00D83D53">
        <w:rPr>
          <w:rFonts w:ascii="Arial" w:hAnsi="Arial" w:cs="Arial"/>
          <w:color w:val="0000FF"/>
          <w:sz w:val="24"/>
          <w:szCs w:val="24"/>
        </w:rPr>
        <w:t>ПИСЬМО</w:t>
      </w:r>
    </w:p>
    <w:p w:rsidR="00787954" w:rsidRPr="00D83D53" w:rsidRDefault="00787954" w:rsidP="00787954">
      <w:pPr>
        <w:pStyle w:val="aligncenter"/>
        <w:shd w:val="clear" w:color="auto" w:fill="FFFFFF"/>
        <w:spacing w:before="105" w:beforeAutospacing="0" w:after="0" w:afterAutospacing="0" w:line="225" w:lineRule="atLeast"/>
        <w:jc w:val="center"/>
        <w:outlineLvl w:val="1"/>
        <w:rPr>
          <w:rFonts w:ascii="Arial" w:hAnsi="Arial" w:cs="Arial"/>
          <w:b/>
          <w:bCs/>
          <w:color w:val="0000FF"/>
          <w:kern w:val="36"/>
        </w:rPr>
      </w:pPr>
      <w:r w:rsidRPr="00D83D53">
        <w:rPr>
          <w:rFonts w:ascii="Arial" w:hAnsi="Arial" w:cs="Arial"/>
          <w:b/>
          <w:bCs/>
          <w:color w:val="0000FF"/>
          <w:kern w:val="36"/>
        </w:rPr>
        <w:t>от 12 апреля 2017 г. N 03-05-04-01/21781</w:t>
      </w:r>
    </w:p>
    <w:p w:rsidR="00787954" w:rsidRPr="00D83D53" w:rsidRDefault="00787954" w:rsidP="00787954">
      <w:pPr>
        <w:pStyle w:val="a3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Департамент налоговой и таможенной политики рассмотрел обращение по вопросу исчисления налога на имущество организаций в отношении находящихся в общей собственности (долевой или совместной) объектов недвижимого имущества, налоговая база в отношении которых исчисляется как кадастровая стоимость, и сообщает.</w:t>
      </w:r>
    </w:p>
    <w:p w:rsidR="00787954" w:rsidRPr="00D83D53" w:rsidRDefault="00787954" w:rsidP="00787954">
      <w:pPr>
        <w:pStyle w:val="no-indent"/>
        <w:shd w:val="clear" w:color="auto" w:fill="F4F3F8"/>
        <w:spacing w:before="0" w:beforeAutospacing="0" w:after="0" w:afterAutospacing="0" w:line="165" w:lineRule="atLeast"/>
        <w:rPr>
          <w:rFonts w:ascii="Arial" w:hAnsi="Arial" w:cs="Arial"/>
          <w:color w:val="0000FF"/>
        </w:rPr>
      </w:pPr>
      <w:proofErr w:type="spellStart"/>
      <w:r w:rsidRPr="00D83D53">
        <w:rPr>
          <w:rFonts w:ascii="Arial" w:hAnsi="Arial" w:cs="Arial"/>
          <w:color w:val="0000FF"/>
        </w:rPr>
        <w:t>КонсультантПлюс</w:t>
      </w:r>
      <w:proofErr w:type="spellEnd"/>
      <w:r w:rsidRPr="00D83D53">
        <w:rPr>
          <w:rFonts w:ascii="Arial" w:hAnsi="Arial" w:cs="Arial"/>
          <w:color w:val="0000FF"/>
        </w:rPr>
        <w:t>: примечание.</w:t>
      </w:r>
    </w:p>
    <w:p w:rsidR="00787954" w:rsidRPr="00D83D53" w:rsidRDefault="00787954" w:rsidP="00787954">
      <w:pPr>
        <w:pStyle w:val="no-indent"/>
        <w:shd w:val="clear" w:color="auto" w:fill="F4F3F8"/>
        <w:spacing w:before="0" w:beforeAutospacing="0" w:after="0" w:afterAutospacing="0" w:line="165" w:lineRule="atLeast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В </w:t>
      </w:r>
      <w:hyperlink r:id="rId12" w:anchor="dst16769" w:history="1">
        <w:r w:rsidRPr="00D83D53">
          <w:rPr>
            <w:rStyle w:val="a4"/>
            <w:rFonts w:ascii="Arial" w:hAnsi="Arial" w:cs="Arial"/>
          </w:rPr>
          <w:t>п. 1 ст. 374</w:t>
        </w:r>
      </w:hyperlink>
      <w:r w:rsidRPr="00D83D53">
        <w:rPr>
          <w:rFonts w:ascii="Arial" w:hAnsi="Arial" w:cs="Arial"/>
          <w:color w:val="0000FF"/>
        </w:rPr>
        <w:t> НК ФЗ от 03.08.2018 </w:t>
      </w:r>
      <w:hyperlink r:id="rId13" w:anchor="dst100212" w:history="1">
        <w:r w:rsidRPr="00D83D53">
          <w:rPr>
            <w:rStyle w:val="a4"/>
            <w:rFonts w:ascii="Arial" w:hAnsi="Arial" w:cs="Arial"/>
          </w:rPr>
          <w:t>N 302-ФЗ</w:t>
        </w:r>
      </w:hyperlink>
      <w:r w:rsidRPr="00D83D53">
        <w:rPr>
          <w:rFonts w:ascii="Arial" w:hAnsi="Arial" w:cs="Arial"/>
          <w:color w:val="0000FF"/>
        </w:rPr>
        <w:t> внесены изменения, в соответствии с которыми движимое имущество не признается объектом налогообложения по налогу на имущество организаций.</w:t>
      </w:r>
    </w:p>
    <w:p w:rsidR="00787954" w:rsidRPr="00D83D53" w:rsidRDefault="00787954" w:rsidP="00787954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proofErr w:type="gramStart"/>
      <w:r w:rsidRPr="00D83D53">
        <w:rPr>
          <w:rFonts w:ascii="Arial" w:hAnsi="Arial" w:cs="Arial"/>
          <w:color w:val="0000FF"/>
        </w:rPr>
        <w:t>Согласно </w:t>
      </w:r>
      <w:hyperlink r:id="rId14" w:anchor="dst9760" w:history="1">
        <w:r w:rsidRPr="00D83D53">
          <w:rPr>
            <w:rStyle w:val="a4"/>
            <w:rFonts w:ascii="Arial" w:hAnsi="Arial" w:cs="Arial"/>
          </w:rPr>
          <w:t>пункту 1 статьи 374</w:t>
        </w:r>
      </w:hyperlink>
      <w:r w:rsidRPr="00D83D53">
        <w:rPr>
          <w:rFonts w:ascii="Arial" w:hAnsi="Arial" w:cs="Arial"/>
          <w:color w:val="0000FF"/>
        </w:rPr>
        <w:t> Налогового кодекса Российской Федерации (далее - Кодекс)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</w:t>
      </w:r>
      <w:proofErr w:type="gramEnd"/>
      <w:r w:rsidRPr="00D83D53">
        <w:rPr>
          <w:rFonts w:ascii="Arial" w:hAnsi="Arial" w:cs="Arial"/>
          <w:color w:val="0000FF"/>
        </w:rPr>
        <w:t xml:space="preserve"> не предусмотрено </w:t>
      </w:r>
      <w:hyperlink r:id="rId15" w:anchor="dst231" w:history="1">
        <w:r w:rsidRPr="00D83D53">
          <w:rPr>
            <w:rStyle w:val="a4"/>
            <w:rFonts w:ascii="Arial" w:hAnsi="Arial" w:cs="Arial"/>
          </w:rPr>
          <w:t>статьями 378</w:t>
        </w:r>
      </w:hyperlink>
      <w:r w:rsidRPr="00D83D53">
        <w:rPr>
          <w:rFonts w:ascii="Arial" w:hAnsi="Arial" w:cs="Arial"/>
          <w:color w:val="0000FF"/>
        </w:rPr>
        <w:t>, </w:t>
      </w:r>
      <w:hyperlink r:id="rId16" w:anchor="dst4219" w:history="1">
        <w:r w:rsidRPr="00D83D53">
          <w:rPr>
            <w:rStyle w:val="a4"/>
            <w:rFonts w:ascii="Arial" w:hAnsi="Arial" w:cs="Arial"/>
          </w:rPr>
          <w:t>378.1</w:t>
        </w:r>
      </w:hyperlink>
      <w:r w:rsidRPr="00D83D53">
        <w:rPr>
          <w:rFonts w:ascii="Arial" w:hAnsi="Arial" w:cs="Arial"/>
          <w:color w:val="0000FF"/>
        </w:rPr>
        <w:t> и </w:t>
      </w:r>
      <w:hyperlink r:id="rId17" w:anchor="dst9200" w:history="1">
        <w:r w:rsidRPr="00D83D53">
          <w:rPr>
            <w:rStyle w:val="a4"/>
            <w:rFonts w:ascii="Arial" w:hAnsi="Arial" w:cs="Arial"/>
          </w:rPr>
          <w:t>378.2</w:t>
        </w:r>
      </w:hyperlink>
      <w:r w:rsidRPr="00D83D53">
        <w:rPr>
          <w:rFonts w:ascii="Arial" w:hAnsi="Arial" w:cs="Arial"/>
          <w:color w:val="0000FF"/>
        </w:rPr>
        <w:t> Кодекса.</w:t>
      </w:r>
    </w:p>
    <w:p w:rsidR="00787954" w:rsidRPr="00D83D53" w:rsidRDefault="00787954" w:rsidP="00787954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В соответствии с </w:t>
      </w:r>
      <w:hyperlink r:id="rId18" w:anchor="dst100028" w:history="1">
        <w:r w:rsidRPr="00D83D53">
          <w:rPr>
            <w:rStyle w:val="a4"/>
            <w:rFonts w:ascii="Arial" w:hAnsi="Arial" w:cs="Arial"/>
          </w:rPr>
          <w:t>Положением</w:t>
        </w:r>
      </w:hyperlink>
      <w:r w:rsidRPr="00D83D53">
        <w:rPr>
          <w:rFonts w:ascii="Arial" w:hAnsi="Arial" w:cs="Arial"/>
          <w:color w:val="0000FF"/>
        </w:rPr>
        <w:t xml:space="preserve"> по бухгалтерскому учету ПБУ 6/01 "Учет основных средств", утвержденным приказом Минфина России от 30.03.2001 N 26н, единицей бухгалтерского учета основных средств является инвентарный объект. Объект основных средств, находящийся в собственности двух или </w:t>
      </w:r>
      <w:r w:rsidRPr="00D83D53">
        <w:rPr>
          <w:rFonts w:ascii="Arial" w:hAnsi="Arial" w:cs="Arial"/>
          <w:color w:val="0000FF"/>
        </w:rPr>
        <w:lastRenderedPageBreak/>
        <w:t>нескольких организаций, отражается каждой организацией в составе основных средств соразмерно ее доле в общей собственности.</w:t>
      </w:r>
    </w:p>
    <w:p w:rsidR="00787954" w:rsidRPr="00D83D53" w:rsidRDefault="00B16190" w:rsidP="00787954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hyperlink r:id="rId19" w:anchor="dst9190" w:history="1">
        <w:r w:rsidR="00787954" w:rsidRPr="00D83D53">
          <w:rPr>
            <w:rStyle w:val="a4"/>
            <w:rFonts w:ascii="Arial" w:hAnsi="Arial" w:cs="Arial"/>
          </w:rPr>
          <w:t>Пунктом 2 статьи 375</w:t>
        </w:r>
      </w:hyperlink>
      <w:r w:rsidR="00787954" w:rsidRPr="00D83D53">
        <w:rPr>
          <w:rFonts w:ascii="Arial" w:hAnsi="Arial" w:cs="Arial"/>
          <w:color w:val="0000FF"/>
        </w:rPr>
        <w:t> Кодекса установлено, что налоговая база в отношении отдельных объектов недвижимого имущества определяется как их кадастровая стоимость по состоянию на 1 января года налогового периода в соответствии со </w:t>
      </w:r>
      <w:hyperlink r:id="rId20" w:anchor="dst9200" w:history="1">
        <w:r w:rsidR="00787954" w:rsidRPr="00D83D53">
          <w:rPr>
            <w:rStyle w:val="a4"/>
            <w:rFonts w:ascii="Arial" w:hAnsi="Arial" w:cs="Arial"/>
          </w:rPr>
          <w:t>статьей 378.2</w:t>
        </w:r>
      </w:hyperlink>
      <w:r w:rsidR="00787954" w:rsidRPr="00D83D53">
        <w:rPr>
          <w:rFonts w:ascii="Arial" w:hAnsi="Arial" w:cs="Arial"/>
          <w:color w:val="0000FF"/>
        </w:rPr>
        <w:t> Кодекса.</w:t>
      </w:r>
    </w:p>
    <w:p w:rsidR="00787954" w:rsidRPr="00D83D53" w:rsidRDefault="00787954" w:rsidP="00787954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Объект недвижимого имущества подлежит налогообложению у собственника такого объекта или у организации, владеющей таким объектом на праве хозяйственного ведения, если иное не предусмотрено </w:t>
      </w:r>
      <w:hyperlink r:id="rId21" w:anchor="dst231" w:history="1">
        <w:r w:rsidRPr="00D83D53">
          <w:rPr>
            <w:rStyle w:val="a4"/>
            <w:rFonts w:ascii="Arial" w:hAnsi="Arial" w:cs="Arial"/>
          </w:rPr>
          <w:t>статьями 378</w:t>
        </w:r>
      </w:hyperlink>
      <w:r w:rsidRPr="00D83D53">
        <w:rPr>
          <w:rFonts w:ascii="Arial" w:hAnsi="Arial" w:cs="Arial"/>
          <w:color w:val="0000FF"/>
        </w:rPr>
        <w:t> и </w:t>
      </w:r>
      <w:hyperlink r:id="rId22" w:anchor="dst4219" w:history="1">
        <w:r w:rsidRPr="00D83D53">
          <w:rPr>
            <w:rStyle w:val="a4"/>
            <w:rFonts w:ascii="Arial" w:hAnsi="Arial" w:cs="Arial"/>
          </w:rPr>
          <w:t>378.1</w:t>
        </w:r>
      </w:hyperlink>
      <w:r w:rsidRPr="00D83D53">
        <w:rPr>
          <w:rFonts w:ascii="Arial" w:hAnsi="Arial" w:cs="Arial"/>
          <w:color w:val="0000FF"/>
        </w:rPr>
        <w:t> Кодекса (</w:t>
      </w:r>
      <w:hyperlink r:id="rId23" w:anchor="dst11852" w:history="1">
        <w:r w:rsidRPr="00D83D53">
          <w:rPr>
            <w:rStyle w:val="a4"/>
            <w:rFonts w:ascii="Arial" w:hAnsi="Arial" w:cs="Arial"/>
          </w:rPr>
          <w:t>подпунктом 3 пункта 12 статьи 378.2</w:t>
        </w:r>
      </w:hyperlink>
      <w:r w:rsidRPr="00D83D53">
        <w:rPr>
          <w:rFonts w:ascii="Arial" w:hAnsi="Arial" w:cs="Arial"/>
          <w:color w:val="0000FF"/>
        </w:rPr>
        <w:t> Кодекса).</w:t>
      </w:r>
    </w:p>
    <w:p w:rsidR="00787954" w:rsidRPr="00D83D53" w:rsidRDefault="00787954" w:rsidP="00787954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Учитывая изложенное, налоговая база в отношении объекта недвижимого имущества, находящегося в общей долевой собственности, определяется исходя из кадастровой стоимости помещения, принадлежащего каждому налогоплательщику</w:t>
      </w:r>
      <w:r w:rsidRPr="00D83D53">
        <w:rPr>
          <w:rFonts w:ascii="Arial" w:hAnsi="Arial" w:cs="Arial"/>
          <w:color w:val="FF0000"/>
        </w:rPr>
        <w:t>, пропорционально его доле в праве общей собственности</w:t>
      </w:r>
      <w:r w:rsidRPr="00D83D53">
        <w:rPr>
          <w:rFonts w:ascii="Arial" w:hAnsi="Arial" w:cs="Arial"/>
          <w:color w:val="0000FF"/>
        </w:rPr>
        <w:t>, а в отношении объекта недвижимого имущества, находящегося в общей совместной собственности - в равных долях.</w:t>
      </w:r>
    </w:p>
    <w:p w:rsidR="00787954" w:rsidRPr="00D83D53" w:rsidRDefault="00787954" w:rsidP="00787954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  <w:proofErr w:type="spellStart"/>
      <w:r w:rsidRPr="00D83D53">
        <w:rPr>
          <w:rFonts w:ascii="Arial" w:hAnsi="Arial" w:cs="Arial"/>
          <w:color w:val="0000FF"/>
        </w:rPr>
        <w:t>Врио</w:t>
      </w:r>
      <w:proofErr w:type="spellEnd"/>
      <w:r w:rsidRPr="00D83D53">
        <w:rPr>
          <w:rFonts w:ascii="Arial" w:hAnsi="Arial" w:cs="Arial"/>
          <w:color w:val="0000FF"/>
        </w:rPr>
        <w:t xml:space="preserve"> директора Департамента</w:t>
      </w:r>
    </w:p>
    <w:p w:rsidR="00787954" w:rsidRDefault="00787954" w:rsidP="00787954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В.А.ПРОКАЕВ</w:t>
      </w:r>
    </w:p>
    <w:p w:rsidR="00787954" w:rsidRDefault="00787954" w:rsidP="00787954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787954" w:rsidRDefault="00787954" w:rsidP="00787954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787954" w:rsidRDefault="00787954" w:rsidP="00787954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787954" w:rsidRPr="00D83D53" w:rsidRDefault="00787954" w:rsidP="00787954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787954" w:rsidRPr="00AE1D91" w:rsidRDefault="00B16190" w:rsidP="00787954">
      <w:pPr>
        <w:shd w:val="clear" w:color="auto" w:fill="FFFFFF"/>
        <w:spacing w:line="173" w:lineRule="atLeast"/>
        <w:rPr>
          <w:rFonts w:ascii="PT Sans" w:hAnsi="PT Sans"/>
          <w:b/>
          <w:bCs/>
          <w:color w:val="0000FF"/>
          <w:sz w:val="24"/>
          <w:szCs w:val="24"/>
        </w:rPr>
      </w:pPr>
      <w:hyperlink r:id="rId24" w:history="1">
        <w:r w:rsidR="00787954" w:rsidRPr="00AE1D91">
          <w:rPr>
            <w:rStyle w:val="a4"/>
            <w:rFonts w:ascii="PT Sans" w:hAnsi="PT Sans"/>
            <w:b/>
            <w:bCs/>
            <w:sz w:val="24"/>
            <w:szCs w:val="24"/>
          </w:rPr>
          <w:t>Приказ Минфина РФ от 24.11.2003 N 105н (ред. от 18.09.2006) "Об утверждении Положения по бухгалтерскому учету "Информация об участии в совместной деятельности" ПБУ 20/03" (Зарегистрировано в Минюсте РФ 22.01.2004 N 5457)</w:t>
        </w:r>
      </w:hyperlink>
    </w:p>
    <w:p w:rsidR="00787954" w:rsidRPr="00AE1D91" w:rsidRDefault="00787954" w:rsidP="00787954">
      <w:pPr>
        <w:pStyle w:val="1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FF"/>
          <w:sz w:val="24"/>
          <w:szCs w:val="24"/>
        </w:rPr>
      </w:pPr>
      <w:r w:rsidRPr="00AE1D91">
        <w:rPr>
          <w:rFonts w:ascii="Arial" w:hAnsi="Arial" w:cs="Arial"/>
          <w:color w:val="0000FF"/>
          <w:sz w:val="24"/>
          <w:szCs w:val="24"/>
        </w:rPr>
        <w:t>III. Совместно используемые активы</w:t>
      </w:r>
    </w:p>
    <w:p w:rsidR="00787954" w:rsidRPr="00787954" w:rsidRDefault="00787954" w:rsidP="00787954">
      <w:pPr>
        <w:shd w:val="clear" w:color="auto" w:fill="FFFFFF"/>
        <w:spacing w:line="18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1D91">
        <w:rPr>
          <w:color w:val="0000FF"/>
          <w:sz w:val="24"/>
          <w:szCs w:val="24"/>
        </w:rPr>
        <w:t xml:space="preserve">9. Для целей настоящего Положения активы считаются совместно используемыми в случае, когда имущество находится в общей собственности участников договора с определением доли каждого из собственников в праве собственности (долевая собственность) и собственники заключают договор с целью совместного использования такого </w:t>
      </w:r>
      <w:r w:rsidRPr="00787954">
        <w:rPr>
          <w:b/>
          <w:color w:val="FF0000"/>
          <w:sz w:val="24"/>
          <w:szCs w:val="24"/>
        </w:rPr>
        <w:t>имущества для получения экономических выгод</w:t>
      </w:r>
      <w:r w:rsidRPr="00AE1D91">
        <w:rPr>
          <w:color w:val="0000FF"/>
          <w:sz w:val="24"/>
          <w:szCs w:val="24"/>
        </w:rPr>
        <w:t xml:space="preserve"> или дохода. При этом каждый из участников договора отражает в бухгалтерском учете </w:t>
      </w:r>
      <w:r w:rsidRPr="00787954">
        <w:rPr>
          <w:b/>
          <w:color w:val="FF0000"/>
          <w:sz w:val="24"/>
          <w:szCs w:val="24"/>
        </w:rPr>
        <w:t>долю расходов и обязательств</w:t>
      </w:r>
      <w:r w:rsidRPr="00AE1D91">
        <w:rPr>
          <w:color w:val="0000FF"/>
          <w:sz w:val="24"/>
          <w:szCs w:val="24"/>
        </w:rPr>
        <w:t xml:space="preserve">, а также причитающуюся ему долю доходов от совместного использования активов </w:t>
      </w:r>
      <w:r w:rsidRPr="00787954">
        <w:rPr>
          <w:b/>
          <w:color w:val="FF0000"/>
          <w:sz w:val="24"/>
          <w:szCs w:val="24"/>
        </w:rPr>
        <w:t>согласно условиям договора.</w:t>
      </w:r>
    </w:p>
    <w:p w:rsidR="00787954" w:rsidRPr="00AE1D91" w:rsidRDefault="00787954" w:rsidP="00787954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t>Пример. Двум или более организациям принадлежит здание на праве долевой собственности, которое в соответствии с заключенным между ними договором сдается в аренду. Согласно условиям договора каждый участник несет свою долю расходов (амортизация, оплата коммунальных услуг, текущий ремонт своей части здания и т.п.) и получает свою долю арендной платы.</w:t>
      </w:r>
    </w:p>
    <w:p w:rsidR="00787954" w:rsidRPr="00787954" w:rsidRDefault="00787954" w:rsidP="00787954">
      <w:pPr>
        <w:shd w:val="clear" w:color="auto" w:fill="FFFFFF"/>
        <w:spacing w:line="180" w:lineRule="atLeast"/>
        <w:rPr>
          <w:b/>
          <w:color w:val="FF0000"/>
          <w:sz w:val="24"/>
          <w:szCs w:val="24"/>
        </w:rPr>
      </w:pPr>
      <w:r w:rsidRPr="00AE1D91">
        <w:rPr>
          <w:color w:val="0000FF"/>
          <w:sz w:val="24"/>
          <w:szCs w:val="24"/>
        </w:rPr>
        <w:t xml:space="preserve">10. Доходы, расходы, обязательства, полученные в результате совместного использования активов, каждым участником договора учитываются обособленно в аналитическом учете по соответствующим синтетическим счетам учета доходов, расходов, обязательств. Активы, принадлежащие участнику договора на праве долевой собственности и внесенные им в качестве вклада, продолжают учитываться им на соответствующих счетах бухгалтерского учета и в состав финансовых вложений не переводятся. </w:t>
      </w:r>
      <w:r w:rsidRPr="00787954">
        <w:rPr>
          <w:b/>
          <w:color w:val="FF0000"/>
          <w:sz w:val="24"/>
          <w:szCs w:val="24"/>
        </w:rPr>
        <w:t>При этом вклад участника договора, хозяйственные операции, связанные с выполнением такого договора, а также полученные от совместного использования активов финансовые результаты не выделяются на отдельный баланс.</w:t>
      </w:r>
    </w:p>
    <w:p w:rsidR="00787954" w:rsidRPr="00AE1D91" w:rsidRDefault="00787954" w:rsidP="00787954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lastRenderedPageBreak/>
        <w:t>Каждым участником договора в бухгалтерском учете за отчетный период отражаются его доля доходов, полученных от совместного использования активов, а также обязательства и расходы, понесенные им в связи с выполнением договора.</w:t>
      </w:r>
    </w:p>
    <w:p w:rsidR="00787954" w:rsidRPr="00AE1D91" w:rsidRDefault="00787954" w:rsidP="00787954">
      <w:pPr>
        <w:pStyle w:val="a3"/>
        <w:shd w:val="clear" w:color="auto" w:fill="FFFFFF"/>
        <w:spacing w:before="105" w:beforeAutospacing="0" w:after="0" w:afterAutospacing="0" w:line="180" w:lineRule="atLeast"/>
        <w:ind w:firstLine="540"/>
        <w:rPr>
          <w:color w:val="0000FF"/>
        </w:rPr>
      </w:pPr>
      <w:r w:rsidRPr="00AE1D91">
        <w:rPr>
          <w:color w:val="0000FF"/>
        </w:rPr>
        <w:t>В бухгалтерском учете участника подлежат отражению обязательства, возникшие непосредственно у участника в связи с участием в договоре, а также его доля в совместных обязательствах с другими участниками договора.</w:t>
      </w:r>
    </w:p>
    <w:p w:rsidR="00787954" w:rsidRDefault="00787954" w:rsidP="00787954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t>В бухгалтерском учете участника учитываются расходы, произведенные непосредственно участником в связи с участием в договоре, и его доля в совместных расходах с другими участниками указанного договора.</w:t>
      </w:r>
    </w:p>
    <w:p w:rsidR="00787954" w:rsidRDefault="00787954" w:rsidP="00787954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</w:p>
    <w:p w:rsidR="00A00028" w:rsidRDefault="00A00028" w:rsidP="00787954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ФСБУ 6</w:t>
      </w:r>
    </w:p>
    <w:p w:rsidR="00A00028" w:rsidRPr="0035355E" w:rsidRDefault="00A00028" w:rsidP="00787954">
      <w:pPr>
        <w:shd w:val="clear" w:color="auto" w:fill="FFFFFF"/>
        <w:spacing w:line="180" w:lineRule="atLeast"/>
        <w:rPr>
          <w:color w:val="0033CC"/>
          <w:sz w:val="24"/>
          <w:szCs w:val="24"/>
          <w:shd w:val="clear" w:color="auto" w:fill="FFFFFF"/>
        </w:rPr>
      </w:pPr>
      <w:r w:rsidRPr="0035355E">
        <w:rPr>
          <w:color w:val="0033CC"/>
          <w:sz w:val="24"/>
          <w:szCs w:val="24"/>
          <w:shd w:val="clear" w:color="auto" w:fill="FFFFFF"/>
        </w:rPr>
        <w:t>4. Для целей бухгалтерского учета объектом основных сре</w:t>
      </w:r>
      <w:proofErr w:type="gramStart"/>
      <w:r w:rsidRPr="0035355E">
        <w:rPr>
          <w:color w:val="0033CC"/>
          <w:sz w:val="24"/>
          <w:szCs w:val="24"/>
          <w:shd w:val="clear" w:color="auto" w:fill="FFFFFF"/>
        </w:rPr>
        <w:t>дств сч</w:t>
      </w:r>
      <w:proofErr w:type="gramEnd"/>
      <w:r w:rsidRPr="0035355E">
        <w:rPr>
          <w:color w:val="0033CC"/>
          <w:sz w:val="24"/>
          <w:szCs w:val="24"/>
          <w:shd w:val="clear" w:color="auto" w:fill="FFFFFF"/>
        </w:rPr>
        <w:t>итается актив, характеризующийся одновременно следующими признаками:</w:t>
      </w:r>
    </w:p>
    <w:p w:rsidR="00A00028" w:rsidRPr="0035355E" w:rsidRDefault="00A00028" w:rsidP="00787954">
      <w:pPr>
        <w:shd w:val="clear" w:color="auto" w:fill="FFFFFF"/>
        <w:spacing w:line="180" w:lineRule="atLeast"/>
        <w:rPr>
          <w:color w:val="0033CC"/>
          <w:sz w:val="24"/>
          <w:szCs w:val="24"/>
          <w:shd w:val="clear" w:color="auto" w:fill="FFFFFF"/>
        </w:rPr>
      </w:pPr>
      <w:r w:rsidRPr="0035355E">
        <w:rPr>
          <w:color w:val="0033CC"/>
          <w:sz w:val="24"/>
          <w:szCs w:val="24"/>
          <w:shd w:val="clear" w:color="auto" w:fill="FFFFFF"/>
        </w:rPr>
        <w:t>г) способен приносить организации экономические выгоды (доход) в будущем (</w:t>
      </w:r>
      <w:r w:rsidRPr="0035355E">
        <w:rPr>
          <w:color w:val="FF0000"/>
          <w:sz w:val="24"/>
          <w:szCs w:val="24"/>
          <w:shd w:val="clear" w:color="auto" w:fill="FFFFFF"/>
        </w:rPr>
        <w:t>обеспечить достижение некоммерческой организацией целей, ради которых она создана</w:t>
      </w:r>
      <w:r w:rsidRPr="0035355E">
        <w:rPr>
          <w:color w:val="0033CC"/>
          <w:sz w:val="24"/>
          <w:szCs w:val="24"/>
          <w:shd w:val="clear" w:color="auto" w:fill="FFFFFF"/>
        </w:rPr>
        <w:t>).</w:t>
      </w:r>
    </w:p>
    <w:p w:rsidR="00A00028" w:rsidRPr="00A00028" w:rsidRDefault="00A00028" w:rsidP="00787954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</w:p>
    <w:p w:rsidR="00787954" w:rsidRPr="00AE1D91" w:rsidRDefault="00787954" w:rsidP="00787954">
      <w:pPr>
        <w:shd w:val="clear" w:color="auto" w:fill="FFFFFF"/>
        <w:spacing w:after="0" w:line="225" w:lineRule="atLeast"/>
        <w:outlineLvl w:val="1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r w:rsidRPr="00AE1D91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ГК РФ Статья 1041. Договор простого товарищества</w:t>
      </w:r>
    </w:p>
    <w:p w:rsidR="00787954" w:rsidRPr="00AE1D91" w:rsidRDefault="00787954" w:rsidP="00787954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AE1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1. 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цели.</w:t>
      </w:r>
    </w:p>
    <w:p w:rsidR="00787954" w:rsidRPr="00AE1D91" w:rsidRDefault="00787954" w:rsidP="00787954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AE1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2. Сторонами договора простого товарищества, заключаемого для осуществления предпринимательской деятельности, могут быть только индивидуальные предприниматели и (или) коммерческие организации.</w:t>
      </w:r>
    </w:p>
    <w:p w:rsidR="00787954" w:rsidRPr="00AE1D91" w:rsidRDefault="00787954" w:rsidP="00787954">
      <w:pPr>
        <w:shd w:val="clear" w:color="auto" w:fill="FFFFFF"/>
        <w:spacing w:line="180" w:lineRule="atLeast"/>
        <w:rPr>
          <w:rFonts w:ascii="Arial" w:hAnsi="Arial" w:cs="Arial"/>
          <w:color w:val="0000FF"/>
          <w:sz w:val="24"/>
          <w:szCs w:val="24"/>
        </w:rPr>
      </w:pPr>
    </w:p>
    <w:p w:rsidR="00787954" w:rsidRPr="00AE1D91" w:rsidRDefault="00787954" w:rsidP="00787954">
      <w:pPr>
        <w:pStyle w:val="a3"/>
        <w:shd w:val="clear" w:color="auto" w:fill="FFFFFF"/>
        <w:spacing w:before="0" w:beforeAutospacing="0" w:after="128" w:afterAutospacing="0" w:line="135" w:lineRule="atLeast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в простых товариществах не должно быть организаций, применяющих упрощенную систему налогообложения, объектом налогообложения у которых являются доходы. Возможность стать товарищами сохранится только у тех налогоплательщиков, применяющих упрощенную систему налогообложения, которые выбрали объектом налогообложения "доходы минус расходы".</w:t>
      </w:r>
    </w:p>
    <w:p w:rsidR="00787954" w:rsidRPr="00AE1D91" w:rsidRDefault="00787954" w:rsidP="00787954">
      <w:pPr>
        <w:pStyle w:val="a3"/>
        <w:shd w:val="clear" w:color="auto" w:fill="FFFFFF"/>
        <w:spacing w:before="0" w:beforeAutospacing="0" w:after="128" w:afterAutospacing="0" w:line="135" w:lineRule="atLeast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Организации, применяющие упрощенную систему налогообложения, заключив договор простого товарищества, обязаны исчислять единый налог с разницы между доходами и расходами по ставке 15% (п. 3 ст. 346.14 НК РФ в редакции Федерального закона от 21 июля 2005 г. N 101-ФЗ).</w:t>
      </w:r>
    </w:p>
    <w:p w:rsidR="00787954" w:rsidRPr="00AE1D91" w:rsidRDefault="00787954" w:rsidP="00787954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3. Налогоплательщики, являющиеся участниками </w:t>
      </w:r>
      <w:hyperlink r:id="rId25" w:anchor="dst102506" w:history="1">
        <w:r w:rsidRPr="00AE1D91">
          <w:rPr>
            <w:rStyle w:val="a4"/>
            <w:rFonts w:ascii="Arial" w:hAnsi="Arial" w:cs="Arial"/>
          </w:rPr>
          <w:t>договора простого товарищества</w:t>
        </w:r>
      </w:hyperlink>
      <w:r w:rsidRPr="00AE1D91">
        <w:rPr>
          <w:rFonts w:ascii="Arial" w:hAnsi="Arial" w:cs="Arial"/>
          <w:color w:val="0000FF"/>
        </w:rPr>
        <w:t> (договора о совместной деятельности) или </w:t>
      </w:r>
      <w:hyperlink r:id="rId26" w:anchor="dst102358" w:history="1">
        <w:r w:rsidRPr="00AE1D91">
          <w:rPr>
            <w:rStyle w:val="a4"/>
            <w:rFonts w:ascii="Arial" w:hAnsi="Arial" w:cs="Arial"/>
          </w:rPr>
          <w:t>договора доверительного управления</w:t>
        </w:r>
      </w:hyperlink>
      <w:r w:rsidRPr="00AE1D91">
        <w:rPr>
          <w:rFonts w:ascii="Arial" w:hAnsi="Arial" w:cs="Arial"/>
          <w:color w:val="0000FF"/>
        </w:rPr>
        <w:t> имуществом, применяют в качестве объекта налогообложения доходы, уменьшенные на величину расходов.</w:t>
      </w:r>
    </w:p>
    <w:p w:rsidR="00787954" w:rsidRPr="00AE1D91" w:rsidRDefault="00787954" w:rsidP="00787954">
      <w:pPr>
        <w:pStyle w:val="no-indent"/>
        <w:shd w:val="clear" w:color="auto" w:fill="FFFFFF"/>
        <w:spacing w:before="105" w:beforeAutospacing="0" w:after="0" w:afterAutospacing="0" w:line="180" w:lineRule="atLeast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 xml:space="preserve">(п. 3 </w:t>
      </w:r>
      <w:proofErr w:type="gramStart"/>
      <w:r w:rsidRPr="00AE1D91">
        <w:rPr>
          <w:rFonts w:ascii="Arial" w:hAnsi="Arial" w:cs="Arial"/>
          <w:color w:val="0000FF"/>
        </w:rPr>
        <w:t>введен</w:t>
      </w:r>
      <w:proofErr w:type="gramEnd"/>
      <w:r w:rsidRPr="00AE1D91">
        <w:rPr>
          <w:rFonts w:ascii="Arial" w:hAnsi="Arial" w:cs="Arial"/>
          <w:color w:val="0000FF"/>
        </w:rPr>
        <w:t xml:space="preserve"> Федеральным </w:t>
      </w:r>
      <w:hyperlink r:id="rId27" w:anchor="dst100051" w:history="1">
        <w:r w:rsidRPr="00AE1D91">
          <w:rPr>
            <w:rStyle w:val="a4"/>
            <w:rFonts w:ascii="Arial" w:hAnsi="Arial" w:cs="Arial"/>
          </w:rPr>
          <w:t>законом</w:t>
        </w:r>
      </w:hyperlink>
      <w:r w:rsidRPr="00AE1D91">
        <w:rPr>
          <w:rFonts w:ascii="Arial" w:hAnsi="Arial" w:cs="Arial"/>
          <w:color w:val="0000FF"/>
        </w:rPr>
        <w:t> от 21.07.2005 N 101-ФЗ)</w:t>
      </w:r>
    </w:p>
    <w:p w:rsidR="00787954" w:rsidRPr="00787954" w:rsidRDefault="00787954" w:rsidP="0078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54" w:rsidRPr="00787954" w:rsidRDefault="00787954" w:rsidP="00787954">
      <w:pPr>
        <w:spacing w:before="40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795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5. Наталья Петровна С.</w:t>
      </w:r>
    </w:p>
    <w:p w:rsidR="00787954" w:rsidRPr="00787954" w:rsidRDefault="00787954" w:rsidP="00787954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79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НЕВЕРОВ</w:t>
      </w:r>
    </w:p>
    <w:p w:rsidR="00787954" w:rsidRPr="00787954" w:rsidRDefault="00787954" w:rsidP="00787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Наша организация - некоммерческое партнерство собственников земельных участков.</w:t>
      </w:r>
    </w:p>
    <w:p w:rsidR="00787954" w:rsidRPr="00787954" w:rsidRDefault="00787954" w:rsidP="00787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Предпринимательскую деятельность не ведём, никому никаких услуг не оказываем, свою уставную некоммерческую деятельность осуществляем на основании сметы поступлений и расходов (начисляем и принимаем оплату ежемесячных членских взносов, которые идут на содержание организации - охрана территории, </w:t>
      </w:r>
      <w:proofErr w:type="spellStart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эл</w:t>
      </w:r>
      <w:proofErr w:type="gramStart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.э</w:t>
      </w:r>
      <w:proofErr w:type="gramEnd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нергия</w:t>
      </w:r>
      <w:proofErr w:type="spellEnd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на собственные нужды, заработная плата управляющего делами и бухгалтера и т.п.).</w:t>
      </w:r>
    </w:p>
    <w:p w:rsidR="00787954" w:rsidRDefault="00787954" w:rsidP="00787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Вопрос</w:t>
      </w:r>
      <w:proofErr w:type="gramStart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:</w:t>
      </w:r>
      <w:proofErr w:type="gramEnd"/>
      <w:r w:rsidRPr="0078795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если член партнерства выйдет из его состава, с какой формулировкой принимать от него ежемесячные взносы и каковы налоговые последствия?</w:t>
      </w:r>
    </w:p>
    <w:p w:rsidR="0058456D" w:rsidRDefault="0058456D" w:rsidP="00787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58456D" w:rsidRPr="0058456D" w:rsidRDefault="00B16190" w:rsidP="0058456D">
      <w:pPr>
        <w:shd w:val="clear" w:color="auto" w:fill="FFFFFF"/>
        <w:spacing w:line="153" w:lineRule="atLeast"/>
        <w:jc w:val="both"/>
        <w:rPr>
          <w:rFonts w:ascii="PT Sans" w:hAnsi="PT Sans"/>
          <w:b/>
          <w:bCs/>
          <w:color w:val="0033CC"/>
          <w:sz w:val="24"/>
          <w:szCs w:val="24"/>
        </w:rPr>
      </w:pPr>
      <w:hyperlink r:id="rId28" w:history="1">
        <w:r w:rsidR="0058456D" w:rsidRPr="0058456D">
          <w:rPr>
            <w:rStyle w:val="a4"/>
            <w:rFonts w:ascii="PT Sans" w:hAnsi="PT Sans"/>
            <w:b/>
            <w:bCs/>
            <w:color w:val="0033CC"/>
            <w:sz w:val="24"/>
            <w:szCs w:val="24"/>
          </w:rPr>
          <w:t>Федеральный закон от 12.01.1996 N 7-ФЗ (ред. от 19.12.2022) "О некоммерческих организациях"</w:t>
        </w:r>
      </w:hyperlink>
    </w:p>
    <w:p w:rsidR="0058456D" w:rsidRPr="0058456D" w:rsidRDefault="0058456D" w:rsidP="0058456D">
      <w:pPr>
        <w:pStyle w:val="1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33CC"/>
          <w:sz w:val="24"/>
          <w:szCs w:val="24"/>
        </w:rPr>
      </w:pPr>
      <w:r w:rsidRPr="0058456D">
        <w:rPr>
          <w:rFonts w:ascii="Arial" w:hAnsi="Arial" w:cs="Arial"/>
          <w:color w:val="0033CC"/>
          <w:sz w:val="24"/>
          <w:szCs w:val="24"/>
        </w:rPr>
        <w:t>Статья 8. Некоммерческие партнерства</w:t>
      </w:r>
    </w:p>
    <w:p w:rsidR="0058456D" w:rsidRPr="0058456D" w:rsidRDefault="0058456D" w:rsidP="0058456D">
      <w:pPr>
        <w:shd w:val="clear" w:color="auto" w:fill="FFFFFF"/>
        <w:spacing w:line="160" w:lineRule="atLeast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1. Некоммерческим партнерством признается основанная на членстве некоммерческая организация, учрежденная гражданами и (или) юридическими лицами для содействия ее членам в осуществлении деятельности, направленной на достижение целей, предусмотренных </w:t>
      </w:r>
      <w:hyperlink r:id="rId29" w:anchor="dst100015" w:history="1">
        <w:r w:rsidRPr="0058456D">
          <w:rPr>
            <w:rStyle w:val="a4"/>
            <w:color w:val="0033CC"/>
            <w:sz w:val="24"/>
            <w:szCs w:val="24"/>
          </w:rPr>
          <w:t>пунктом 2 статьи 2</w:t>
        </w:r>
      </w:hyperlink>
      <w:r w:rsidRPr="0058456D">
        <w:rPr>
          <w:color w:val="0033CC"/>
          <w:sz w:val="24"/>
          <w:szCs w:val="24"/>
        </w:rPr>
        <w:t> настоящего Федерального закона.</w:t>
      </w:r>
    </w:p>
    <w:p w:rsidR="0058456D" w:rsidRPr="0058456D" w:rsidRDefault="0058456D" w:rsidP="0058456D">
      <w:pPr>
        <w:shd w:val="clear" w:color="auto" w:fill="FFFFFF"/>
        <w:spacing w:line="160" w:lineRule="atLeast"/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Имущество, переданное некоммерческому партнерству его членами, является собственностью партнерства. Члены некоммерческого партнерства не отвечают по его обязательствам, а некоммерческое партнерство не отвечает по обязательствам своих членов, если иное не установлено федеральным законом.</w:t>
      </w:r>
    </w:p>
    <w:p w:rsidR="0058456D" w:rsidRPr="0058456D" w:rsidRDefault="0058456D" w:rsidP="0058456D">
      <w:pPr>
        <w:shd w:val="clear" w:color="auto" w:fill="FFFFFF"/>
        <w:spacing w:line="160" w:lineRule="atLeast"/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 xml:space="preserve">2. Некоммерческое партнерство вправе осуществлять предпринимательскую деятельность, соответствующую целям, для достижения которых оно создано, за исключением случаев, если некоммерческим партнерством приобретен статус </w:t>
      </w:r>
      <w:proofErr w:type="spellStart"/>
      <w:r w:rsidRPr="0058456D">
        <w:rPr>
          <w:color w:val="0033CC"/>
          <w:sz w:val="24"/>
          <w:szCs w:val="24"/>
        </w:rPr>
        <w:t>саморегулируемой</w:t>
      </w:r>
      <w:proofErr w:type="spellEnd"/>
      <w:r w:rsidRPr="0058456D">
        <w:rPr>
          <w:color w:val="0033CC"/>
          <w:sz w:val="24"/>
          <w:szCs w:val="24"/>
        </w:rPr>
        <w:t xml:space="preserve"> организации.</w:t>
      </w:r>
    </w:p>
    <w:p w:rsidR="0058456D" w:rsidRPr="0058456D" w:rsidRDefault="0058456D" w:rsidP="00584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58456D">
        <w:rPr>
          <w:rFonts w:ascii="Arial" w:hAnsi="Arial" w:cs="Arial"/>
          <w:b/>
          <w:bCs/>
          <w:color w:val="0033CC"/>
          <w:sz w:val="24"/>
          <w:szCs w:val="24"/>
          <w:shd w:val="clear" w:color="auto" w:fill="FFFFFF"/>
        </w:rPr>
        <w:t>Статья 2. Некоммерческая организация</w:t>
      </w:r>
    </w:p>
    <w:p w:rsidR="0062358B" w:rsidRPr="0058456D" w:rsidRDefault="0058456D" w:rsidP="0058456D">
      <w:pPr>
        <w:jc w:val="both"/>
        <w:rPr>
          <w:color w:val="0033CC"/>
          <w:sz w:val="24"/>
          <w:szCs w:val="24"/>
          <w:shd w:val="clear" w:color="auto" w:fill="FFFFFF"/>
        </w:rPr>
      </w:pPr>
      <w:r w:rsidRPr="0058456D">
        <w:rPr>
          <w:color w:val="0033CC"/>
          <w:sz w:val="24"/>
          <w:szCs w:val="24"/>
          <w:shd w:val="clear" w:color="auto" w:fill="FFFFFF"/>
        </w:rPr>
        <w:t xml:space="preserve">2. </w:t>
      </w:r>
      <w:proofErr w:type="gramStart"/>
      <w:r w:rsidRPr="0058456D">
        <w:rPr>
          <w:color w:val="0033CC"/>
          <w:sz w:val="24"/>
          <w:szCs w:val="24"/>
          <w:shd w:val="clear" w:color="auto" w:fill="FFFFFF"/>
        </w:rP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</w:p>
    <w:p w:rsidR="0058456D" w:rsidRPr="0058456D" w:rsidRDefault="0058456D" w:rsidP="0058456D">
      <w:pPr>
        <w:jc w:val="both"/>
        <w:rPr>
          <w:color w:val="0033CC"/>
          <w:sz w:val="24"/>
          <w:szCs w:val="24"/>
          <w:shd w:val="clear" w:color="auto" w:fill="FFFFFF"/>
        </w:rPr>
      </w:pPr>
    </w:p>
    <w:p w:rsidR="0058456D" w:rsidRPr="0058456D" w:rsidRDefault="0058456D" w:rsidP="0058456D">
      <w:pPr>
        <w:pStyle w:val="a3"/>
        <w:shd w:val="clear" w:color="auto" w:fill="FFFFFF"/>
        <w:spacing w:before="0" w:beforeAutospacing="0" w:after="0" w:afterAutospacing="0" w:line="200" w:lineRule="atLeast"/>
        <w:jc w:val="both"/>
        <w:outlineLvl w:val="1"/>
        <w:rPr>
          <w:rFonts w:ascii="Arial" w:hAnsi="Arial" w:cs="Arial"/>
          <w:b/>
          <w:bCs/>
          <w:color w:val="0033CC"/>
          <w:kern w:val="36"/>
        </w:rPr>
      </w:pPr>
      <w:r w:rsidRPr="0058456D">
        <w:rPr>
          <w:rFonts w:ascii="Arial" w:hAnsi="Arial" w:cs="Arial"/>
          <w:b/>
          <w:bCs/>
          <w:color w:val="0033CC"/>
          <w:kern w:val="36"/>
        </w:rPr>
        <w:lastRenderedPageBreak/>
        <w:t>ГК РФ Статья 572. Договор дарения</w:t>
      </w:r>
    </w:p>
    <w:p w:rsidR="0058456D" w:rsidRPr="0058456D" w:rsidRDefault="0058456D" w:rsidP="0058456D">
      <w:pPr>
        <w:jc w:val="both"/>
        <w:rPr>
          <w:rFonts w:ascii="Times New Roman" w:hAnsi="Times New Roman"/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1. По договору дарения одна сторона (даритель) </w:t>
      </w:r>
      <w:hyperlink r:id="rId30" w:anchor="dst100124" w:history="1">
        <w:r w:rsidRPr="0058456D">
          <w:rPr>
            <w:rStyle w:val="a4"/>
            <w:color w:val="0033CC"/>
            <w:sz w:val="24"/>
            <w:szCs w:val="24"/>
          </w:rPr>
          <w:t>безвозмездно</w:t>
        </w:r>
      </w:hyperlink>
      <w:r w:rsidRPr="0058456D">
        <w:rPr>
          <w:color w:val="0033CC"/>
          <w:sz w:val="24"/>
          <w:szCs w:val="24"/>
        </w:rPr>
        <w:t> 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При наличии встречной передачи вещи или права либо встречного обязательства договор не признается дарением. К такому договору применяются правила, предусмотренные </w:t>
      </w:r>
      <w:hyperlink r:id="rId31" w:anchor="dst100961" w:history="1">
        <w:r w:rsidRPr="0058456D">
          <w:rPr>
            <w:rStyle w:val="a4"/>
            <w:color w:val="0033CC"/>
            <w:sz w:val="24"/>
            <w:szCs w:val="24"/>
          </w:rPr>
          <w:t>пунктом 2 статьи 170</w:t>
        </w:r>
      </w:hyperlink>
      <w:r w:rsidRPr="0058456D">
        <w:rPr>
          <w:color w:val="0033CC"/>
          <w:sz w:val="24"/>
          <w:szCs w:val="24"/>
        </w:rPr>
        <w:t> настоящего Кодекса.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</w:p>
    <w:p w:rsidR="0058456D" w:rsidRPr="0058456D" w:rsidRDefault="0058456D" w:rsidP="0058456D">
      <w:pPr>
        <w:pStyle w:val="a3"/>
        <w:shd w:val="clear" w:color="auto" w:fill="FFFFFF"/>
        <w:spacing w:before="0" w:beforeAutospacing="0" w:after="0" w:afterAutospacing="0" w:line="200" w:lineRule="atLeast"/>
        <w:jc w:val="both"/>
        <w:outlineLvl w:val="1"/>
        <w:rPr>
          <w:rFonts w:ascii="Arial" w:hAnsi="Arial" w:cs="Arial"/>
          <w:b/>
          <w:bCs/>
          <w:color w:val="0033CC"/>
          <w:kern w:val="36"/>
        </w:rPr>
      </w:pPr>
      <w:r w:rsidRPr="0058456D">
        <w:rPr>
          <w:rFonts w:ascii="Arial" w:hAnsi="Arial" w:cs="Arial"/>
          <w:b/>
          <w:bCs/>
          <w:color w:val="0033CC"/>
          <w:kern w:val="36"/>
        </w:rPr>
        <w:t>ГК РФ Статья 572. Договор дарения</w:t>
      </w:r>
    </w:p>
    <w:p w:rsidR="0058456D" w:rsidRPr="0058456D" w:rsidRDefault="0058456D" w:rsidP="0058456D">
      <w:pPr>
        <w:pStyle w:val="no-indent"/>
        <w:shd w:val="clear" w:color="auto" w:fill="F4F3F8"/>
        <w:spacing w:before="0" w:beforeAutospacing="0" w:after="0" w:afterAutospacing="0" w:line="147" w:lineRule="atLeast"/>
        <w:jc w:val="both"/>
        <w:rPr>
          <w:color w:val="0033CC"/>
        </w:rPr>
      </w:pPr>
      <w:r w:rsidRPr="0058456D">
        <w:rPr>
          <w:color w:val="0033CC"/>
        </w:rPr>
        <w:t>Перспективы и риски споров в суде общей юрисдикции. Ситуации, связанные со ст. 572 ГК РФ</w:t>
      </w:r>
    </w:p>
    <w:p w:rsidR="0058456D" w:rsidRPr="0058456D" w:rsidRDefault="0058456D" w:rsidP="0058456D">
      <w:pPr>
        <w:shd w:val="clear" w:color="auto" w:fill="F4F3F8"/>
        <w:spacing w:line="147" w:lineRule="atLeast"/>
        <w:jc w:val="both"/>
        <w:rPr>
          <w:color w:val="0033CC"/>
          <w:sz w:val="24"/>
          <w:szCs w:val="24"/>
        </w:rPr>
      </w:pPr>
      <w:r w:rsidRPr="0058456D">
        <w:rPr>
          <w:rStyle w:val="doc-rollbutton-text"/>
          <w:color w:val="0033CC"/>
          <w:sz w:val="24"/>
          <w:szCs w:val="24"/>
        </w:rPr>
        <w:t>Развернуть</w:t>
      </w:r>
    </w:p>
    <w:p w:rsidR="0058456D" w:rsidRPr="0058456D" w:rsidRDefault="0058456D" w:rsidP="0058456D">
      <w:pPr>
        <w:shd w:val="clear" w:color="auto" w:fill="FDFDFD"/>
        <w:jc w:val="both"/>
        <w:rPr>
          <w:rFonts w:ascii="PT Sans" w:hAnsi="PT Sans"/>
          <w:color w:val="0033CC"/>
          <w:sz w:val="24"/>
          <w:szCs w:val="24"/>
        </w:rPr>
      </w:pPr>
      <w:r w:rsidRPr="0058456D">
        <w:rPr>
          <w:rFonts w:ascii="PT Sans" w:hAnsi="PT Sans"/>
          <w:color w:val="0033CC"/>
          <w:sz w:val="24"/>
          <w:szCs w:val="24"/>
        </w:rPr>
        <w:t xml:space="preserve">Как заключить договор дарения недвижимости с </w:t>
      </w:r>
      <w:proofErr w:type="spellStart"/>
      <w:r w:rsidRPr="0058456D">
        <w:rPr>
          <w:rFonts w:ascii="PT Sans" w:hAnsi="PT Sans"/>
          <w:color w:val="0033CC"/>
          <w:sz w:val="24"/>
          <w:szCs w:val="24"/>
        </w:rPr>
        <w:t>родственникомКак</w:t>
      </w:r>
      <w:proofErr w:type="spellEnd"/>
      <w:r w:rsidRPr="0058456D">
        <w:rPr>
          <w:rFonts w:ascii="PT Sans" w:hAnsi="PT Sans"/>
          <w:color w:val="0033CC"/>
          <w:sz w:val="24"/>
          <w:szCs w:val="24"/>
        </w:rPr>
        <w:t xml:space="preserve"> признать договор дарения </w:t>
      </w:r>
      <w:proofErr w:type="spellStart"/>
      <w:r w:rsidRPr="0058456D">
        <w:rPr>
          <w:rFonts w:ascii="PT Sans" w:hAnsi="PT Sans"/>
          <w:color w:val="0033CC"/>
          <w:sz w:val="24"/>
          <w:szCs w:val="24"/>
        </w:rPr>
        <w:t>недействительнымУплачивает</w:t>
      </w:r>
      <w:proofErr w:type="spellEnd"/>
      <w:r w:rsidRPr="0058456D">
        <w:rPr>
          <w:rFonts w:ascii="PT Sans" w:hAnsi="PT Sans"/>
          <w:color w:val="0033CC"/>
          <w:sz w:val="24"/>
          <w:szCs w:val="24"/>
        </w:rPr>
        <w:t xml:space="preserve"> ли даритель НДФЛ с подарка</w:t>
      </w:r>
    </w:p>
    <w:p w:rsidR="0058456D" w:rsidRPr="0058456D" w:rsidRDefault="0058456D" w:rsidP="0058456D">
      <w:pPr>
        <w:jc w:val="both"/>
        <w:rPr>
          <w:rFonts w:ascii="Times New Roman" w:hAnsi="Times New Roman"/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1. По договору дарения одна сторона (даритель) </w:t>
      </w:r>
      <w:hyperlink r:id="rId32" w:anchor="dst100124" w:history="1">
        <w:r w:rsidRPr="0058456D">
          <w:rPr>
            <w:rStyle w:val="a4"/>
            <w:color w:val="0033CC"/>
            <w:sz w:val="24"/>
            <w:szCs w:val="24"/>
          </w:rPr>
          <w:t>безвозмездно</w:t>
        </w:r>
      </w:hyperlink>
      <w:r w:rsidRPr="0058456D">
        <w:rPr>
          <w:color w:val="0033CC"/>
          <w:sz w:val="24"/>
          <w:szCs w:val="24"/>
        </w:rPr>
        <w:t> 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При наличии встречной передачи вещи или права либо встречного обязательства договор не признается дарением. К такому договору применяются правила, предусмотренные </w:t>
      </w:r>
      <w:hyperlink r:id="rId33" w:anchor="dst100961" w:history="1">
        <w:r w:rsidRPr="0058456D">
          <w:rPr>
            <w:rStyle w:val="a4"/>
            <w:color w:val="0033CC"/>
            <w:sz w:val="24"/>
            <w:szCs w:val="24"/>
          </w:rPr>
          <w:t>пунктом 2 статьи 170</w:t>
        </w:r>
      </w:hyperlink>
      <w:r w:rsidRPr="0058456D">
        <w:rPr>
          <w:color w:val="0033CC"/>
          <w:sz w:val="24"/>
          <w:szCs w:val="24"/>
        </w:rPr>
        <w:t> настоящего Кодекса.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r w:rsidRPr="0058456D">
        <w:rPr>
          <w:rFonts w:ascii="Arial" w:hAnsi="Arial" w:cs="Arial"/>
          <w:b/>
          <w:bCs/>
          <w:color w:val="0033CC"/>
          <w:sz w:val="24"/>
          <w:szCs w:val="24"/>
          <w:shd w:val="clear" w:color="auto" w:fill="FFFFFF"/>
        </w:rPr>
        <w:t>ГК РФ Статья 170. Недействительность мнимой и притворной сделок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  <w:shd w:val="clear" w:color="auto" w:fill="FFFFFF"/>
        </w:rPr>
        <w:t>2. </w:t>
      </w:r>
      <w:hyperlink r:id="rId34" w:anchor="dst100216" w:history="1">
        <w:r w:rsidRPr="0058456D">
          <w:rPr>
            <w:rStyle w:val="a4"/>
            <w:color w:val="0033CC"/>
            <w:sz w:val="24"/>
            <w:szCs w:val="24"/>
            <w:shd w:val="clear" w:color="auto" w:fill="FFFFFF"/>
          </w:rPr>
          <w:t>Притворная сделка</w:t>
        </w:r>
      </w:hyperlink>
      <w:r w:rsidRPr="0058456D">
        <w:rPr>
          <w:color w:val="0033CC"/>
          <w:sz w:val="24"/>
          <w:szCs w:val="24"/>
          <w:shd w:val="clear" w:color="auto" w:fill="FFFFFF"/>
        </w:rPr>
        <w:t xml:space="preserve">, то есть сделка, которая совершена с целью </w:t>
      </w:r>
      <w:proofErr w:type="gramStart"/>
      <w:r w:rsidRPr="0058456D">
        <w:rPr>
          <w:color w:val="0033CC"/>
          <w:sz w:val="24"/>
          <w:szCs w:val="24"/>
          <w:shd w:val="clear" w:color="auto" w:fill="FFFFFF"/>
        </w:rPr>
        <w:t>прикрыть</w:t>
      </w:r>
      <w:proofErr w:type="gramEnd"/>
      <w:r w:rsidRPr="0058456D">
        <w:rPr>
          <w:color w:val="0033CC"/>
          <w:sz w:val="24"/>
          <w:szCs w:val="24"/>
          <w:shd w:val="clear" w:color="auto" w:fill="FFFFFF"/>
        </w:rPr>
        <w:t xml:space="preserve"> другую сделку, в том числе сделку на иных условиях, ничтожна. К сделке, которую стороны действительно имели в виду, с учетом существа и содержания сделки применяются относящиеся к ней правила.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t>Ст.251 НК РФ</w:t>
      </w:r>
    </w:p>
    <w:p w:rsidR="0058456D" w:rsidRPr="0058456D" w:rsidRDefault="0058456D" w:rsidP="0058456D">
      <w:pPr>
        <w:pStyle w:val="a3"/>
        <w:shd w:val="clear" w:color="auto" w:fill="FFFFFF"/>
        <w:spacing w:before="93" w:beforeAutospacing="0" w:after="0" w:afterAutospacing="0"/>
        <w:ind w:firstLine="540"/>
        <w:jc w:val="both"/>
        <w:rPr>
          <w:color w:val="0033CC"/>
        </w:rPr>
      </w:pPr>
      <w:r w:rsidRPr="0058456D">
        <w:rPr>
          <w:color w:val="0033CC"/>
        </w:rPr>
        <w:t>2. При определении налоговой базы также не учитываются целевые поступления (за исключением целевых поступлений в виде </w:t>
      </w:r>
      <w:hyperlink r:id="rId35" w:anchor="dst100661" w:history="1">
        <w:r w:rsidRPr="0058456D">
          <w:rPr>
            <w:rStyle w:val="a4"/>
            <w:color w:val="0033CC"/>
          </w:rPr>
          <w:t>подакцизных товаров</w:t>
        </w:r>
      </w:hyperlink>
      <w:r w:rsidRPr="0058456D">
        <w:rPr>
          <w:color w:val="0033CC"/>
        </w:rPr>
        <w:t xml:space="preserve">). </w:t>
      </w:r>
      <w:proofErr w:type="gramStart"/>
      <w:r w:rsidRPr="0058456D">
        <w:rPr>
          <w:color w:val="0033CC"/>
        </w:rPr>
        <w:t>К ним относятся целевые поступления на содержание некоммерческих организаций и ведение ими уставной деятельности, поступившие безвозмездно от организаций и (или) физических лиц,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назначению.</w:t>
      </w:r>
      <w:proofErr w:type="gramEnd"/>
      <w:r w:rsidRPr="0058456D">
        <w:rPr>
          <w:color w:val="0033CC"/>
        </w:rPr>
        <w:t xml:space="preserve"> 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r w:rsidRPr="0058456D">
        <w:rPr>
          <w:color w:val="0033CC"/>
          <w:sz w:val="24"/>
          <w:szCs w:val="24"/>
        </w:rPr>
        <w:lastRenderedPageBreak/>
        <w:t>К целевым поступлениям на содержание некоммерческих организаций и ведение ими уставной деятельности относятся:</w:t>
      </w:r>
    </w:p>
    <w:p w:rsidR="0058456D" w:rsidRPr="0058456D" w:rsidRDefault="0058456D" w:rsidP="0058456D">
      <w:pPr>
        <w:jc w:val="both"/>
        <w:rPr>
          <w:color w:val="0033CC"/>
          <w:sz w:val="24"/>
          <w:szCs w:val="24"/>
        </w:rPr>
      </w:pPr>
      <w:proofErr w:type="gramStart"/>
      <w:r w:rsidRPr="0058456D">
        <w:rPr>
          <w:color w:val="0033CC"/>
          <w:sz w:val="24"/>
          <w:szCs w:val="24"/>
        </w:rPr>
        <w:t>1) осуществленные в соответствии с </w:t>
      </w:r>
      <w:hyperlink r:id="rId36" w:history="1">
        <w:r w:rsidRPr="0058456D">
          <w:rPr>
            <w:rStyle w:val="a4"/>
            <w:color w:val="0033CC"/>
            <w:sz w:val="24"/>
            <w:szCs w:val="24"/>
          </w:rPr>
          <w:t>законодательством</w:t>
        </w:r>
      </w:hyperlink>
      <w:r w:rsidRPr="0058456D">
        <w:rPr>
          <w:color w:val="0033CC"/>
          <w:sz w:val="24"/>
          <w:szCs w:val="24"/>
        </w:rPr>
        <w:t> Российской Федерации о некоммерческих организациях взносы учредителей (участников, членов), пожертвования, признаваемые таковыми в соответствии с гражданским </w:t>
      </w:r>
      <w:hyperlink r:id="rId37" w:anchor="dst100564" w:history="1">
        <w:r w:rsidRPr="0058456D">
          <w:rPr>
            <w:rStyle w:val="a4"/>
            <w:color w:val="0033CC"/>
            <w:sz w:val="24"/>
            <w:szCs w:val="24"/>
          </w:rPr>
          <w:t>законодательством</w:t>
        </w:r>
      </w:hyperlink>
      <w:r w:rsidRPr="0058456D">
        <w:rPr>
          <w:color w:val="0033CC"/>
          <w:sz w:val="24"/>
          <w:szCs w:val="24"/>
        </w:rPr>
        <w:t> Российской Федерации, доходы в виде безвозмездно полученных некоммерческими организациями работ (услуг), выполненных (оказанных) на основании соответствующих договоров, а также отчисления на формирование в установленном </w:t>
      </w:r>
      <w:hyperlink r:id="rId38" w:anchor="dst103198" w:history="1">
        <w:r w:rsidRPr="0058456D">
          <w:rPr>
            <w:rStyle w:val="a4"/>
            <w:color w:val="0033CC"/>
            <w:sz w:val="24"/>
            <w:szCs w:val="24"/>
          </w:rPr>
          <w:t>статьей 324</w:t>
        </w:r>
      </w:hyperlink>
      <w:r w:rsidRPr="0058456D">
        <w:rPr>
          <w:color w:val="0033CC"/>
          <w:sz w:val="24"/>
          <w:szCs w:val="24"/>
        </w:rPr>
        <w:t> настоящего Кодекса порядке резерва на проведение ремонта, капитального ремонта общего имущества</w:t>
      </w:r>
      <w:proofErr w:type="gramEnd"/>
      <w:r w:rsidRPr="0058456D">
        <w:rPr>
          <w:color w:val="0033CC"/>
          <w:sz w:val="24"/>
          <w:szCs w:val="24"/>
        </w:rPr>
        <w:t>, которые производятся товариществу собственников недвижимости, жилищному кооперативу, гаражно-строительному, жилищно-строительному кооперативу или иному специализированному потребительскому кооперативу их членами;</w:t>
      </w:r>
    </w:p>
    <w:p w:rsidR="0058456D" w:rsidRDefault="0058456D"/>
    <w:sectPr w:rsidR="0058456D" w:rsidSect="0062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37918"/>
    <w:multiLevelType w:val="multilevel"/>
    <w:tmpl w:val="DE84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87954"/>
    <w:rsid w:val="0035355E"/>
    <w:rsid w:val="0058456D"/>
    <w:rsid w:val="0062358B"/>
    <w:rsid w:val="00787954"/>
    <w:rsid w:val="009E2A2F"/>
    <w:rsid w:val="00A00028"/>
    <w:rsid w:val="00B16190"/>
    <w:rsid w:val="00DD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8B"/>
  </w:style>
  <w:style w:type="paragraph" w:styleId="1">
    <w:name w:val="heading 1"/>
    <w:basedOn w:val="a"/>
    <w:link w:val="10"/>
    <w:uiPriority w:val="9"/>
    <w:qFormat/>
    <w:rsid w:val="00787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954"/>
    <w:rPr>
      <w:color w:val="0000FF"/>
      <w:u w:val="single"/>
    </w:rPr>
  </w:style>
  <w:style w:type="paragraph" w:customStyle="1" w:styleId="aligncenter">
    <w:name w:val="align_center"/>
    <w:basedOn w:val="a"/>
    <w:rsid w:val="007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7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584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88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3170">
              <w:marLeft w:val="0"/>
              <w:marRight w:val="0"/>
              <w:marTop w:val="0"/>
              <w:marBottom w:val="0"/>
              <w:divBdr>
                <w:top w:val="single" w:sz="2" w:space="0" w:color="9F9FDA"/>
                <w:left w:val="single" w:sz="2" w:space="0" w:color="9F9FDA"/>
                <w:bottom w:val="single" w:sz="2" w:space="0" w:color="9F9FDA"/>
                <w:right w:val="single" w:sz="2" w:space="0" w:color="9F9FDA"/>
              </w:divBdr>
              <w:divsChild>
                <w:div w:id="7435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11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689">
              <w:marLeft w:val="0"/>
              <w:marRight w:val="0"/>
              <w:marTop w:val="0"/>
              <w:marBottom w:val="0"/>
              <w:divBdr>
                <w:top w:val="single" w:sz="2" w:space="0" w:color="9F9FDA"/>
                <w:left w:val="single" w:sz="2" w:space="0" w:color="9F9FDA"/>
                <w:bottom w:val="single" w:sz="2" w:space="0" w:color="9F9FDA"/>
                <w:right w:val="single" w:sz="2" w:space="0" w:color="9F9FDA"/>
              </w:divBdr>
              <w:divsChild>
                <w:div w:id="1329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84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88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2f2272d5a1566268c0dbfe6629e6f137/" TargetMode="External"/><Relationship Id="rId13" Type="http://schemas.openxmlformats.org/officeDocument/2006/relationships/hyperlink" Target="http://www.consultant.ru/document/cons_doc_LAW_389248/b004fed0b70d0f223e4a81f8ad6cd92af90a7e3b/" TargetMode="External"/><Relationship Id="rId18" Type="http://schemas.openxmlformats.org/officeDocument/2006/relationships/hyperlink" Target="http://www.consultant.ru/document/cons_doc_LAW_199487/ca9fac1b1c2a232aa1e6b5df8318b4671a26cdc0/" TargetMode="External"/><Relationship Id="rId26" Type="http://schemas.openxmlformats.org/officeDocument/2006/relationships/hyperlink" Target="http://www.consultant.ru/document/cons_doc_LAW_377025/9db2b73c93625ee3b5d60f08d039f00c58219239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36907/4386d5a2f4c969eee78481b3fa568392f5b919ff/" TargetMode="External"/><Relationship Id="rId34" Type="http://schemas.openxmlformats.org/officeDocument/2006/relationships/hyperlink" Target="http://www.consultant.ru/document/cons_doc_LAW_181602/c167a636661d96a3ef0cbfac022f30bd46398725/" TargetMode="External"/><Relationship Id="rId7" Type="http://schemas.openxmlformats.org/officeDocument/2006/relationships/hyperlink" Target="http://www.consultant.ru/document/cons_doc_LAW_29165/" TargetMode="External"/><Relationship Id="rId12" Type="http://schemas.openxmlformats.org/officeDocument/2006/relationships/hyperlink" Target="http://www.consultant.ru/document/cons_doc_LAW_436907/d396a8e0699c51393ab5f6b8ad4c2ad8d408c553/" TargetMode="External"/><Relationship Id="rId17" Type="http://schemas.openxmlformats.org/officeDocument/2006/relationships/hyperlink" Target="http://www.consultant.ru/document/cons_doc_LAW_436907/f6758978b92339b7e996fde13e5104caec7531d2/" TargetMode="External"/><Relationship Id="rId25" Type="http://schemas.openxmlformats.org/officeDocument/2006/relationships/hyperlink" Target="http://www.consultant.ru/document/cons_doc_LAW_377025/98dcd79e97e22f8276d94d286e8c552d2657482b/" TargetMode="External"/><Relationship Id="rId33" Type="http://schemas.openxmlformats.org/officeDocument/2006/relationships/hyperlink" Target="http://www.consultant.ru/document/cons_doc_LAW_438471/4721eaf980204a7ee93eb51b30688e14998af84a/" TargetMode="External"/><Relationship Id="rId38" Type="http://schemas.openxmlformats.org/officeDocument/2006/relationships/hyperlink" Target="http://www.consultant.ru/document/cons_doc_LAW_446183/e0c3943a42848d2e417221344fff719ce2a0393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36907/9019992fb9ee5eee0ec4a56daeecdf6e1a93d162/" TargetMode="External"/><Relationship Id="rId20" Type="http://schemas.openxmlformats.org/officeDocument/2006/relationships/hyperlink" Target="http://www.consultant.ru/document/cons_doc_LAW_436907/f6758978b92339b7e996fde13e5104caec7531d2/" TargetMode="External"/><Relationship Id="rId29" Type="http://schemas.openxmlformats.org/officeDocument/2006/relationships/hyperlink" Target="http://www.consultant.ru/document/cons_doc_LAW_434818/87a16eb8a9431fff64d0d78eb84f86accc0034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8e04d8974bad4cc53c97310791c9ba6674a00d22/" TargetMode="External"/><Relationship Id="rId11" Type="http://schemas.openxmlformats.org/officeDocument/2006/relationships/hyperlink" Target="https://www.nalog.gov.ru/rn77/about_fts/about_nalog/nalog_c_about/" TargetMode="External"/><Relationship Id="rId24" Type="http://schemas.openxmlformats.org/officeDocument/2006/relationships/hyperlink" Target="http://www.consultant.ru/document/cons_doc_LAW_46166/" TargetMode="External"/><Relationship Id="rId32" Type="http://schemas.openxmlformats.org/officeDocument/2006/relationships/hyperlink" Target="http://www.consultant.ru/document/cons_doc_LAW_74034/5094bcde2a906064402ba40eb62a3a3d4054092d/" TargetMode="External"/><Relationship Id="rId37" Type="http://schemas.openxmlformats.org/officeDocument/2006/relationships/hyperlink" Target="http://www.consultant.ru/document/cons_doc_LAW_377025/a0e91c7e19fe89bcaec22682e719eebc0777ba59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/document/cons_doc_LAW_5142/1a8f5e2e4c4b499cef76afd0af3ddc121b00ea70/" TargetMode="External"/><Relationship Id="rId15" Type="http://schemas.openxmlformats.org/officeDocument/2006/relationships/hyperlink" Target="http://www.consultant.ru/document/cons_doc_LAW_436907/4386d5a2f4c969eee78481b3fa568392f5b919ff/" TargetMode="External"/><Relationship Id="rId23" Type="http://schemas.openxmlformats.org/officeDocument/2006/relationships/hyperlink" Target="http://www.consultant.ru/document/cons_doc_LAW_436907/f6758978b92339b7e996fde13e5104caec7531d2/" TargetMode="External"/><Relationship Id="rId28" Type="http://schemas.openxmlformats.org/officeDocument/2006/relationships/hyperlink" Target="http://www.consultant.ru/document/cons_doc_LAW_8824/" TargetMode="External"/><Relationship Id="rId36" Type="http://schemas.openxmlformats.org/officeDocument/2006/relationships/hyperlink" Target="http://www.consultant.ru/document/cons_doc_LAW_434818/" TargetMode="External"/><Relationship Id="rId10" Type="http://schemas.openxmlformats.org/officeDocument/2006/relationships/hyperlink" Target="https://www.nalog.gov.ru/rn77/service/opinion/?id=2656" TargetMode="External"/><Relationship Id="rId19" Type="http://schemas.openxmlformats.org/officeDocument/2006/relationships/hyperlink" Target="http://www.consultant.ru/document/cons_doc_LAW_436907/997c77e155a52721fe302be0fcf80e1fc2a80173/" TargetMode="External"/><Relationship Id="rId31" Type="http://schemas.openxmlformats.org/officeDocument/2006/relationships/hyperlink" Target="http://www.consultant.ru/document/cons_doc_LAW_438471/4721eaf980204a7ee93eb51b30688e14998af8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html/sites/www.new.nalog.ru/docs/minfin/mf03050401_21781.pdf" TargetMode="External"/><Relationship Id="rId14" Type="http://schemas.openxmlformats.org/officeDocument/2006/relationships/hyperlink" Target="http://www.consultant.ru/document/cons_doc_LAW_436907/d396a8e0699c51393ab5f6b8ad4c2ad8d408c553/" TargetMode="External"/><Relationship Id="rId22" Type="http://schemas.openxmlformats.org/officeDocument/2006/relationships/hyperlink" Target="http://www.consultant.ru/document/cons_doc_LAW_436907/9019992fb9ee5eee0ec4a56daeecdf6e1a93d162/" TargetMode="External"/><Relationship Id="rId27" Type="http://schemas.openxmlformats.org/officeDocument/2006/relationships/hyperlink" Target="http://www.consultant.ru/document/cons_doc_LAW_389298/3d0cac60971a511280cbba229d9b6329c07731f7/" TargetMode="External"/><Relationship Id="rId30" Type="http://schemas.openxmlformats.org/officeDocument/2006/relationships/hyperlink" Target="http://www.consultant.ru/document/cons_doc_LAW_74034/5094bcde2a906064402ba40eb62a3a3d4054092d/" TargetMode="External"/><Relationship Id="rId35" Type="http://schemas.openxmlformats.org/officeDocument/2006/relationships/hyperlink" Target="http://www.consultant.ru/document/cons_doc_LAW_446183/c4dda76950086823809763473e10fa70d97074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3192</Words>
  <Characters>18201</Characters>
  <Application>Microsoft Office Word</Application>
  <DocSecurity>0</DocSecurity>
  <Lines>151</Lines>
  <Paragraphs>42</Paragraphs>
  <ScaleCrop>false</ScaleCrop>
  <Company/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Неверов</cp:lastModifiedBy>
  <cp:revision>5</cp:revision>
  <dcterms:created xsi:type="dcterms:W3CDTF">2023-05-15T16:17:00Z</dcterms:created>
  <dcterms:modified xsi:type="dcterms:W3CDTF">2023-05-16T06:57:00Z</dcterms:modified>
</cp:coreProperties>
</file>