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3B" w:rsidRDefault="00975E3B" w:rsidP="00975E3B">
      <w:pPr>
        <w:pStyle w:val="ConsPlusTitle"/>
        <w:jc w:val="center"/>
      </w:pPr>
      <w:bookmarkStart w:id="0" w:name="_GoBack"/>
      <w:bookmarkEnd w:id="0"/>
      <w:r>
        <w:t>РЕКОМЕНДАЦИИ</w:t>
      </w:r>
    </w:p>
    <w:p w:rsidR="00975E3B" w:rsidRDefault="00975E3B" w:rsidP="00975E3B">
      <w:pPr>
        <w:pStyle w:val="ConsPlusTitle"/>
        <w:jc w:val="center"/>
      </w:pPr>
      <w:r>
        <w:t>ПО СОСТАВЛЕНИЮ ДОКУМЕНТА, ОПРЕДЕЛЯЮЩЕГО ПОЛИТИКУ ОПЕРАТОРА</w:t>
      </w:r>
    </w:p>
    <w:p w:rsidR="00975E3B" w:rsidRDefault="00975E3B" w:rsidP="00975E3B">
      <w:pPr>
        <w:pStyle w:val="ConsPlusTitle"/>
        <w:jc w:val="center"/>
      </w:pPr>
      <w:r>
        <w:t>В ОТНОШЕНИИ ОБРАБОТКИ ПЕРСОНАЛЬНЫХ ДАННЫХ, В ПОРЯДКЕ,</w:t>
      </w:r>
    </w:p>
    <w:p w:rsidR="00975E3B" w:rsidRDefault="00975E3B" w:rsidP="00975E3B">
      <w:pPr>
        <w:pStyle w:val="ConsPlusTitle"/>
        <w:jc w:val="center"/>
      </w:pPr>
      <w:proofErr w:type="gramStart"/>
      <w:r>
        <w:t>УСТАНОВЛЕННОМ</w:t>
      </w:r>
      <w:proofErr w:type="gramEnd"/>
      <w:r>
        <w:t xml:space="preserve"> ФЕДЕРАЛЬНЫМ ЗАКОНОМ ОТ 27 ИЮЛЯ</w:t>
      </w:r>
    </w:p>
    <w:p w:rsidR="00975E3B" w:rsidRDefault="00975E3B" w:rsidP="00975E3B">
      <w:pPr>
        <w:pStyle w:val="ConsPlusTitle"/>
        <w:jc w:val="center"/>
      </w:pPr>
      <w:r>
        <w:t>2006 ГОДА N 152-ФЗ "О ПЕРСОНАЛЬНЫХ ДАННЫХ"</w:t>
      </w:r>
    </w:p>
    <w:p w:rsidR="00975E3B" w:rsidRDefault="00975E3B" w:rsidP="00975E3B">
      <w:pPr>
        <w:pStyle w:val="ConsPlusNormal"/>
        <w:jc w:val="center"/>
      </w:pPr>
    </w:p>
    <w:p w:rsidR="00975E3B" w:rsidRDefault="00975E3B" w:rsidP="00975E3B">
      <w:pPr>
        <w:pStyle w:val="ConsPlusNormal"/>
        <w:ind w:firstLine="540"/>
        <w:jc w:val="both"/>
      </w:pPr>
      <w:r>
        <w:t xml:space="preserve">1. Настоящие Рекомендации разработаны в целях выработки унифицированных подходов к структуре и форме </w:t>
      </w:r>
      <w:hyperlink r:id="rId9" w:history="1">
        <w:r>
          <w:rPr>
            <w:color w:val="0000FF"/>
          </w:rPr>
          <w:t>документа</w:t>
        </w:r>
      </w:hyperlink>
      <w:r>
        <w:t>, определяющего политику оператора в отношении обработки персональных данных (далее - Политика).</w:t>
      </w:r>
    </w:p>
    <w:p w:rsidR="00975E3B" w:rsidRDefault="00975E3B" w:rsidP="00975E3B">
      <w:pPr>
        <w:pStyle w:val="ConsPlusNormal"/>
        <w:spacing w:before="220"/>
        <w:ind w:firstLine="540"/>
        <w:jc w:val="both"/>
      </w:pPr>
      <w:r>
        <w:t>2. Основные понятия, используемые в Рекомендациях:</w:t>
      </w:r>
    </w:p>
    <w:p w:rsidR="00975E3B" w:rsidRDefault="00975E3B" w:rsidP="00975E3B">
      <w:pPr>
        <w:pStyle w:val="ConsPlusNormal"/>
        <w:spacing w:before="220"/>
        <w:ind w:firstLine="540"/>
        <w:jc w:val="both"/>
      </w:pPr>
      <w: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75E3B" w:rsidRDefault="00975E3B" w:rsidP="00975E3B">
      <w:pPr>
        <w:pStyle w:val="ConsPlusNormal"/>
        <w:spacing w:before="220"/>
        <w:ind w:firstLine="540"/>
        <w:jc w:val="both"/>
      </w:pPr>
      <w: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5E3B" w:rsidRDefault="00975E3B" w:rsidP="00975E3B">
      <w:pPr>
        <w:pStyle w:val="ConsPlusNormal"/>
        <w:spacing w:before="220"/>
        <w:ind w:firstLine="540"/>
        <w:jc w:val="both"/>
      </w:pPr>
      <w:r>
        <w:t>-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975E3B" w:rsidRDefault="00975E3B" w:rsidP="00975E3B">
      <w:pPr>
        <w:pStyle w:val="ConsPlusNormal"/>
        <w:spacing w:before="220"/>
        <w:ind w:firstLine="540"/>
        <w:jc w:val="both"/>
      </w:pPr>
      <w:r>
        <w:t>- сбор;</w:t>
      </w:r>
    </w:p>
    <w:p w:rsidR="00975E3B" w:rsidRDefault="00975E3B" w:rsidP="00975E3B">
      <w:pPr>
        <w:pStyle w:val="ConsPlusNormal"/>
        <w:spacing w:before="220"/>
        <w:ind w:firstLine="540"/>
        <w:jc w:val="both"/>
      </w:pPr>
      <w:r>
        <w:t>- запись;</w:t>
      </w:r>
    </w:p>
    <w:p w:rsidR="00975E3B" w:rsidRDefault="00975E3B" w:rsidP="00975E3B">
      <w:pPr>
        <w:pStyle w:val="ConsPlusNormal"/>
        <w:spacing w:before="220"/>
        <w:ind w:firstLine="540"/>
        <w:jc w:val="both"/>
      </w:pPr>
      <w:r>
        <w:t>- систематизацию;</w:t>
      </w:r>
    </w:p>
    <w:p w:rsidR="00975E3B" w:rsidRDefault="00975E3B" w:rsidP="00975E3B">
      <w:pPr>
        <w:pStyle w:val="ConsPlusNormal"/>
        <w:spacing w:before="220"/>
        <w:ind w:firstLine="540"/>
        <w:jc w:val="both"/>
      </w:pPr>
      <w:r>
        <w:t>- накопление;</w:t>
      </w:r>
    </w:p>
    <w:p w:rsidR="00975E3B" w:rsidRDefault="00975E3B" w:rsidP="00975E3B">
      <w:pPr>
        <w:pStyle w:val="ConsPlusNormal"/>
        <w:spacing w:before="220"/>
        <w:ind w:firstLine="540"/>
        <w:jc w:val="both"/>
      </w:pPr>
      <w:r>
        <w:t>- хранение;</w:t>
      </w:r>
    </w:p>
    <w:p w:rsidR="00975E3B" w:rsidRDefault="00975E3B" w:rsidP="00975E3B">
      <w:pPr>
        <w:pStyle w:val="ConsPlusNormal"/>
        <w:spacing w:before="220"/>
        <w:ind w:firstLine="540"/>
        <w:jc w:val="both"/>
      </w:pPr>
      <w:r>
        <w:t>- уточнение (обновление, изменение);</w:t>
      </w:r>
    </w:p>
    <w:p w:rsidR="00975E3B" w:rsidRDefault="00975E3B" w:rsidP="00975E3B">
      <w:pPr>
        <w:pStyle w:val="ConsPlusNormal"/>
        <w:spacing w:before="220"/>
        <w:ind w:firstLine="540"/>
        <w:jc w:val="both"/>
      </w:pPr>
      <w:r>
        <w:t>- извлечение;</w:t>
      </w:r>
    </w:p>
    <w:p w:rsidR="00975E3B" w:rsidRDefault="00975E3B" w:rsidP="00975E3B">
      <w:pPr>
        <w:pStyle w:val="ConsPlusNormal"/>
        <w:spacing w:before="220"/>
        <w:ind w:firstLine="540"/>
        <w:jc w:val="both"/>
      </w:pPr>
      <w:r>
        <w:t>- использование;</w:t>
      </w:r>
    </w:p>
    <w:p w:rsidR="00975E3B" w:rsidRDefault="00975E3B" w:rsidP="00975E3B">
      <w:pPr>
        <w:pStyle w:val="ConsPlusNormal"/>
        <w:spacing w:before="220"/>
        <w:ind w:firstLine="540"/>
        <w:jc w:val="both"/>
      </w:pPr>
      <w:r>
        <w:t>- передачу (распространение, предоставление, доступ);</w:t>
      </w:r>
    </w:p>
    <w:p w:rsidR="00975E3B" w:rsidRDefault="00975E3B" w:rsidP="00975E3B">
      <w:pPr>
        <w:pStyle w:val="ConsPlusNormal"/>
        <w:spacing w:before="220"/>
        <w:ind w:firstLine="540"/>
        <w:jc w:val="both"/>
      </w:pPr>
      <w:r>
        <w:t>- обезличивание;</w:t>
      </w:r>
    </w:p>
    <w:p w:rsidR="00975E3B" w:rsidRDefault="00975E3B" w:rsidP="00975E3B">
      <w:pPr>
        <w:pStyle w:val="ConsPlusNormal"/>
        <w:spacing w:before="220"/>
        <w:ind w:firstLine="540"/>
        <w:jc w:val="both"/>
      </w:pPr>
      <w:r>
        <w:t>- блокирование;</w:t>
      </w:r>
    </w:p>
    <w:p w:rsidR="00975E3B" w:rsidRDefault="00975E3B" w:rsidP="00975E3B">
      <w:pPr>
        <w:pStyle w:val="ConsPlusNormal"/>
        <w:spacing w:before="220"/>
        <w:ind w:firstLine="540"/>
        <w:jc w:val="both"/>
      </w:pPr>
      <w:r>
        <w:t>- удаление;</w:t>
      </w:r>
    </w:p>
    <w:p w:rsidR="00975E3B" w:rsidRDefault="00975E3B" w:rsidP="00975E3B">
      <w:pPr>
        <w:pStyle w:val="ConsPlusNormal"/>
        <w:spacing w:before="220"/>
        <w:ind w:firstLine="540"/>
        <w:jc w:val="both"/>
      </w:pPr>
      <w:r>
        <w:t>- уничтожение.</w:t>
      </w:r>
    </w:p>
    <w:p w:rsidR="00975E3B" w:rsidRDefault="00975E3B" w:rsidP="00975E3B">
      <w:pPr>
        <w:pStyle w:val="ConsPlusNormal"/>
        <w:spacing w:before="220"/>
        <w:ind w:firstLine="540"/>
        <w:jc w:val="both"/>
      </w:pPr>
      <w:r>
        <w:t>- автоматизированная обработка персональных данных - обработка персональных данных с помощью средств вычислительной техники;</w:t>
      </w:r>
    </w:p>
    <w:p w:rsidR="00975E3B" w:rsidRDefault="00975E3B" w:rsidP="00975E3B">
      <w:pPr>
        <w:pStyle w:val="ConsPlusNormal"/>
        <w:spacing w:before="220"/>
        <w:ind w:firstLine="540"/>
        <w:jc w:val="both"/>
      </w:pPr>
      <w:r>
        <w:t>- распространение персональных данных - действия, направленные на раскрытие персональных данных неопределенному кругу лиц;</w:t>
      </w:r>
    </w:p>
    <w:p w:rsidR="00975E3B" w:rsidRDefault="00975E3B" w:rsidP="00975E3B">
      <w:pPr>
        <w:pStyle w:val="ConsPlusNormal"/>
        <w:spacing w:before="220"/>
        <w:ind w:firstLine="540"/>
        <w:jc w:val="both"/>
      </w:pPr>
      <w: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75E3B" w:rsidRDefault="00975E3B" w:rsidP="00975E3B">
      <w:pPr>
        <w:pStyle w:val="ConsPlusNormal"/>
        <w:spacing w:before="220"/>
        <w:ind w:firstLine="540"/>
        <w:jc w:val="both"/>
      </w:pPr>
      <w:r>
        <w:lastRenderedPageBreak/>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75E3B" w:rsidRDefault="00975E3B" w:rsidP="00975E3B">
      <w:pPr>
        <w:pStyle w:val="ConsPlusNormal"/>
        <w:spacing w:before="220"/>
        <w:ind w:firstLine="540"/>
        <w:jc w:val="both"/>
      </w:pPr>
      <w: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5E3B" w:rsidRDefault="00975E3B" w:rsidP="00975E3B">
      <w:pPr>
        <w:pStyle w:val="ConsPlusNormal"/>
        <w:spacing w:before="220"/>
        <w:ind w:firstLine="540"/>
        <w:jc w:val="both"/>
      </w:pPr>
      <w: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5E3B" w:rsidRDefault="00975E3B" w:rsidP="00975E3B">
      <w:pPr>
        <w:pStyle w:val="ConsPlusNormal"/>
        <w:spacing w:before="220"/>
        <w:ind w:firstLine="540"/>
        <w:jc w:val="both"/>
      </w:pPr>
      <w: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5E3B" w:rsidRDefault="00975E3B" w:rsidP="00975E3B">
      <w:pPr>
        <w:pStyle w:val="ConsPlusNormal"/>
        <w:spacing w:before="220"/>
        <w:ind w:firstLine="540"/>
        <w:jc w:val="both"/>
      </w:pPr>
      <w: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75E3B" w:rsidRDefault="00975E3B" w:rsidP="00975E3B">
      <w:pPr>
        <w:pStyle w:val="ConsPlusNormal"/>
        <w:spacing w:before="220"/>
        <w:ind w:firstLine="540"/>
        <w:jc w:val="both"/>
      </w:pPr>
      <w:r>
        <w:t>3. В Политику рекомендуется включить следующие структурные компоненты:</w:t>
      </w:r>
    </w:p>
    <w:p w:rsidR="00975E3B" w:rsidRDefault="00975E3B" w:rsidP="00975E3B">
      <w:pPr>
        <w:pStyle w:val="ConsPlusNormal"/>
        <w:spacing w:before="220"/>
        <w:ind w:firstLine="540"/>
        <w:jc w:val="both"/>
      </w:pPr>
      <w:r>
        <w:t>3.1 Общие положения</w:t>
      </w:r>
    </w:p>
    <w:p w:rsidR="00975E3B" w:rsidRDefault="00975E3B" w:rsidP="00975E3B">
      <w:pPr>
        <w:pStyle w:val="ConsPlusNormal"/>
        <w:spacing w:before="220"/>
        <w:ind w:firstLine="540"/>
        <w:jc w:val="both"/>
      </w:pPr>
      <w:r>
        <w:t>В указанном разделе рекомендуется описать назначение Политики, а также включить основные понятия, используемые в ней (обработка персональных данных, оператор, субъект персональных данных, конфиденциальность персональных данных и т.д.), перечислить основные права и обязанности оператора и субъект</w:t>
      </w:r>
      <w:proofErr w:type="gramStart"/>
      <w:r>
        <w:t>а(</w:t>
      </w:r>
      <w:proofErr w:type="spellStart"/>
      <w:proofErr w:type="gramEnd"/>
      <w:r>
        <w:t>ов</w:t>
      </w:r>
      <w:proofErr w:type="spellEnd"/>
      <w:r>
        <w:t>) персональных данных.</w:t>
      </w:r>
    </w:p>
    <w:p w:rsidR="00975E3B" w:rsidRDefault="00975E3B" w:rsidP="00975E3B">
      <w:pPr>
        <w:pStyle w:val="ConsPlusNormal"/>
        <w:spacing w:before="220"/>
        <w:ind w:firstLine="540"/>
        <w:jc w:val="both"/>
      </w:pPr>
      <w:r>
        <w:t>3.2 Цели сбора персональных данных</w:t>
      </w:r>
    </w:p>
    <w:p w:rsidR="00975E3B" w:rsidRDefault="00975E3B" w:rsidP="00975E3B">
      <w:pPr>
        <w:pStyle w:val="ConsPlusNormal"/>
        <w:spacing w:before="220"/>
        <w:ind w:firstLine="540"/>
        <w:jc w:val="both"/>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5E3B" w:rsidRDefault="00975E3B" w:rsidP="00975E3B">
      <w:pPr>
        <w:pStyle w:val="ConsPlusNormal"/>
        <w:spacing w:before="220"/>
        <w:ind w:firstLine="540"/>
        <w:jc w:val="both"/>
      </w:pPr>
      <w:proofErr w:type="gramStart"/>
      <w:r>
        <w:t>Цели обработки персональных данных могут происходить,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roofErr w:type="gramEnd"/>
    </w:p>
    <w:p w:rsidR="00975E3B" w:rsidRDefault="00975E3B" w:rsidP="00975E3B">
      <w:pPr>
        <w:pStyle w:val="ConsPlusNormal"/>
        <w:spacing w:before="220"/>
        <w:ind w:firstLine="540"/>
        <w:jc w:val="both"/>
      </w:pPr>
      <w:r>
        <w:t>3.3 Правовые основания обработки персональных данных</w:t>
      </w:r>
    </w:p>
    <w:p w:rsidR="00975E3B" w:rsidRDefault="00975E3B" w:rsidP="00975E3B">
      <w:pPr>
        <w:pStyle w:val="ConsPlusNormal"/>
        <w:spacing w:before="220"/>
        <w:ind w:firstLine="540"/>
        <w:jc w:val="both"/>
      </w:pPr>
      <w: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975E3B" w:rsidRDefault="00975E3B" w:rsidP="00975E3B">
      <w:pPr>
        <w:pStyle w:val="ConsPlusNormal"/>
        <w:spacing w:before="220"/>
        <w:ind w:firstLine="540"/>
        <w:jc w:val="both"/>
      </w:pPr>
      <w:r>
        <w:t>В качестве правового основания обработки персональных данных могут быть указаны:</w:t>
      </w:r>
    </w:p>
    <w:p w:rsidR="00975E3B" w:rsidRDefault="00975E3B" w:rsidP="00975E3B">
      <w:pPr>
        <w:pStyle w:val="ConsPlusNormal"/>
        <w:spacing w:before="220"/>
        <w:ind w:firstLine="540"/>
        <w:jc w:val="both"/>
      </w:pPr>
      <w:r>
        <w:t>- федеральные законы и принятые на их основе нормативные правовые акты, регулирующие отношения, связанные с деятельностью оператора;</w:t>
      </w:r>
    </w:p>
    <w:p w:rsidR="00975E3B" w:rsidRDefault="00975E3B" w:rsidP="00975E3B">
      <w:pPr>
        <w:pStyle w:val="ConsPlusNormal"/>
        <w:spacing w:before="220"/>
        <w:ind w:firstLine="540"/>
        <w:jc w:val="both"/>
      </w:pPr>
      <w:r>
        <w:t>- уставные документы оператора;</w:t>
      </w:r>
    </w:p>
    <w:p w:rsidR="00975E3B" w:rsidRDefault="00975E3B" w:rsidP="00975E3B">
      <w:pPr>
        <w:pStyle w:val="ConsPlusNormal"/>
        <w:spacing w:before="220"/>
        <w:ind w:firstLine="540"/>
        <w:jc w:val="both"/>
      </w:pPr>
      <w:r>
        <w:t>- договоры, заключаемые между оператором и субъектом персональных данных;</w:t>
      </w:r>
    </w:p>
    <w:p w:rsidR="00975E3B" w:rsidRDefault="00975E3B" w:rsidP="00975E3B">
      <w:pPr>
        <w:pStyle w:val="ConsPlusNormal"/>
        <w:spacing w:before="220"/>
        <w:ind w:firstLine="540"/>
        <w:jc w:val="both"/>
      </w:pPr>
      <w: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975E3B" w:rsidRDefault="00975E3B" w:rsidP="00975E3B">
      <w:pPr>
        <w:pStyle w:val="ConsPlusNormal"/>
        <w:spacing w:before="220"/>
        <w:ind w:firstLine="540"/>
        <w:jc w:val="both"/>
      </w:pPr>
      <w:r>
        <w:t xml:space="preserve">Федеральный </w:t>
      </w:r>
      <w:hyperlink r:id="rId10" w:history="1">
        <w:r>
          <w:rPr>
            <w:color w:val="0000FF"/>
          </w:rPr>
          <w:t>закон</w:t>
        </w:r>
      </w:hyperlink>
      <w:r>
        <w:t xml:space="preserve"> от 27.07.2006 N 152-ФЗ "О персональных данных" не может служить правовым основанием обработки персональных данных оператором, поскольку указанный Закон регулирует отношения, </w:t>
      </w:r>
      <w:r>
        <w:lastRenderedPageBreak/>
        <w:t>связанные с обработкой персональных данных, а также закрепляет требования, предъявляемые к операторам при обработке персональных данных.</w:t>
      </w:r>
    </w:p>
    <w:p w:rsidR="00975E3B" w:rsidRDefault="00975E3B" w:rsidP="00975E3B">
      <w:pPr>
        <w:pStyle w:val="ConsPlusNormal"/>
        <w:spacing w:before="220"/>
        <w:ind w:firstLine="540"/>
        <w:jc w:val="both"/>
      </w:pPr>
      <w:r>
        <w:t>3.4 Объем и категории обрабатываемых персональных данных, категории субъектов персональных данных</w:t>
      </w:r>
    </w:p>
    <w:p w:rsidR="00975E3B" w:rsidRDefault="00975E3B" w:rsidP="00975E3B">
      <w:pPr>
        <w:pStyle w:val="ConsPlusNormal"/>
        <w:spacing w:before="220"/>
        <w:ind w:firstLine="540"/>
        <w:jc w:val="both"/>
      </w:pPr>
      <w:r>
        <w:t>Содержание и объем обрабатываемых персональных данных должны соответствовать заявленным целям &lt;1&gt; обработки. Обрабатываемые персональные данные не должны быть избыточными по отношению к заявленным целям их обработки.</w:t>
      </w:r>
    </w:p>
    <w:p w:rsidR="00975E3B" w:rsidRDefault="00975E3B" w:rsidP="00975E3B">
      <w:pPr>
        <w:pStyle w:val="ConsPlusNormal"/>
        <w:spacing w:before="220"/>
        <w:ind w:firstLine="540"/>
        <w:jc w:val="both"/>
      </w:pPr>
      <w:r>
        <w:t>--------------------------------</w:t>
      </w:r>
    </w:p>
    <w:p w:rsidR="00975E3B" w:rsidRDefault="00975E3B" w:rsidP="00975E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00"/>
        <w:gridCol w:w="113"/>
      </w:tblGrid>
      <w:tr w:rsidR="00975E3B" w:rsidTr="004105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E3B" w:rsidRDefault="00975E3B"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5E3B" w:rsidRDefault="00975E3B"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5E3B" w:rsidRDefault="00975E3B" w:rsidP="00410556">
            <w:pPr>
              <w:pStyle w:val="ConsPlusNormal"/>
              <w:jc w:val="both"/>
            </w:pPr>
            <w:proofErr w:type="spellStart"/>
            <w:r>
              <w:rPr>
                <w:color w:val="392C69"/>
              </w:rPr>
              <w:t>КонсультантПлюс</w:t>
            </w:r>
            <w:proofErr w:type="spellEnd"/>
            <w:r>
              <w:rPr>
                <w:color w:val="392C69"/>
              </w:rPr>
              <w:t>: примечание.</w:t>
            </w:r>
          </w:p>
          <w:p w:rsidR="00975E3B" w:rsidRDefault="00975E3B" w:rsidP="00410556">
            <w:pPr>
              <w:pStyle w:val="ConsPlusNormal"/>
              <w:jc w:val="both"/>
            </w:pPr>
            <w:r>
              <w:rPr>
                <w:color w:val="392C69"/>
              </w:rPr>
              <w:t>В официальном тексте документа, видимо, допущена опечатка: имеется в виду статья 5 Федерального закона от 27.07.2006 N 152-ФЗ, а не статья 6.</w:t>
            </w:r>
          </w:p>
        </w:tc>
        <w:tc>
          <w:tcPr>
            <w:tcW w:w="113" w:type="dxa"/>
            <w:tcBorders>
              <w:top w:val="nil"/>
              <w:left w:val="nil"/>
              <w:bottom w:val="nil"/>
              <w:right w:val="nil"/>
            </w:tcBorders>
            <w:shd w:val="clear" w:color="auto" w:fill="F4F3F8"/>
            <w:tcMar>
              <w:top w:w="0" w:type="dxa"/>
              <w:left w:w="0" w:type="dxa"/>
              <w:bottom w:w="0" w:type="dxa"/>
              <w:right w:w="0" w:type="dxa"/>
            </w:tcMar>
          </w:tcPr>
          <w:p w:rsidR="00975E3B" w:rsidRDefault="00975E3B" w:rsidP="00410556">
            <w:pPr>
              <w:spacing w:after="1" w:line="0" w:lineRule="atLeast"/>
            </w:pPr>
          </w:p>
        </w:tc>
      </w:tr>
    </w:tbl>
    <w:p w:rsidR="00975E3B" w:rsidRDefault="00975E3B" w:rsidP="00975E3B">
      <w:pPr>
        <w:pStyle w:val="ConsPlusNormal"/>
        <w:spacing w:before="280"/>
        <w:ind w:firstLine="540"/>
        <w:jc w:val="both"/>
      </w:pPr>
      <w:r>
        <w:t>&lt;1</w:t>
      </w:r>
      <w:proofErr w:type="gramStart"/>
      <w:r>
        <w:t xml:space="preserve">&gt; </w:t>
      </w:r>
      <w:hyperlink r:id="rId11" w:history="1">
        <w:r>
          <w:rPr>
            <w:color w:val="0000FF"/>
          </w:rPr>
          <w:t>С</w:t>
        </w:r>
        <w:proofErr w:type="gramEnd"/>
        <w:r>
          <w:rPr>
            <w:color w:val="0000FF"/>
          </w:rPr>
          <w:t>т. 6</w:t>
        </w:r>
      </w:hyperlink>
      <w:r>
        <w:t xml:space="preserve"> N 152-ФЗ "О персональных данных".</w:t>
      </w:r>
    </w:p>
    <w:p w:rsidR="00975E3B" w:rsidRDefault="00975E3B" w:rsidP="00975E3B">
      <w:pPr>
        <w:pStyle w:val="ConsPlusNormal"/>
        <w:ind w:firstLine="540"/>
        <w:jc w:val="both"/>
      </w:pPr>
    </w:p>
    <w:p w:rsidR="00975E3B" w:rsidRDefault="00975E3B" w:rsidP="00975E3B">
      <w:pPr>
        <w:pStyle w:val="ConsPlusNormal"/>
        <w:ind w:firstLine="540"/>
        <w:jc w:val="both"/>
      </w:pPr>
      <w:r>
        <w:t xml:space="preserve">К категориям субъектов персональных данных могут быть </w:t>
      </w:r>
      <w:proofErr w:type="gramStart"/>
      <w:r>
        <w:t>отнесены</w:t>
      </w:r>
      <w:proofErr w:type="gramEnd"/>
      <w:r>
        <w:t>, в том числе:</w:t>
      </w:r>
    </w:p>
    <w:p w:rsidR="00975E3B" w:rsidRDefault="00975E3B" w:rsidP="00975E3B">
      <w:pPr>
        <w:pStyle w:val="ConsPlusNormal"/>
        <w:spacing w:before="220"/>
        <w:ind w:firstLine="540"/>
        <w:jc w:val="both"/>
      </w:pPr>
      <w:r>
        <w:t>- работники оператора, бывшие работники, кандидаты на замещение вакантных должностей, а также родственники работников;</w:t>
      </w:r>
    </w:p>
    <w:p w:rsidR="00975E3B" w:rsidRDefault="00975E3B" w:rsidP="00975E3B">
      <w:pPr>
        <w:pStyle w:val="ConsPlusNormal"/>
        <w:spacing w:before="220"/>
        <w:ind w:firstLine="540"/>
        <w:jc w:val="both"/>
      </w:pPr>
      <w:r>
        <w:t>- клиенты и контрагенты оператора (физические лица);</w:t>
      </w:r>
    </w:p>
    <w:p w:rsidR="00975E3B" w:rsidRDefault="00975E3B" w:rsidP="00975E3B">
      <w:pPr>
        <w:pStyle w:val="ConsPlusNormal"/>
        <w:spacing w:before="220"/>
        <w:ind w:firstLine="540"/>
        <w:jc w:val="both"/>
      </w:pPr>
      <w:r>
        <w:t>- представители/работники клиентов и контрагентов оператора (юридических лиц).</w:t>
      </w:r>
    </w:p>
    <w:p w:rsidR="00975E3B" w:rsidRDefault="00975E3B" w:rsidP="00975E3B">
      <w:pPr>
        <w:pStyle w:val="ConsPlusNormal"/>
        <w:spacing w:before="220"/>
        <w:ind w:firstLine="540"/>
        <w:jc w:val="both"/>
      </w:pPr>
      <w:r>
        <w:t>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 а также, если применимо, отдельно описать все случаи обработки специальных категорий персональных данных и биометрических персональных данных.</w:t>
      </w:r>
    </w:p>
    <w:p w:rsidR="00975E3B" w:rsidRDefault="00975E3B" w:rsidP="00975E3B">
      <w:pPr>
        <w:pStyle w:val="ConsPlusNormal"/>
        <w:spacing w:before="220"/>
        <w:ind w:firstLine="540"/>
        <w:jc w:val="both"/>
      </w:pPr>
      <w:r>
        <w:t>3.5 Порядок и условия обработки персональных данных</w:t>
      </w:r>
    </w:p>
    <w:p w:rsidR="00975E3B" w:rsidRDefault="00975E3B" w:rsidP="00975E3B">
      <w:pPr>
        <w:pStyle w:val="ConsPlusNormal"/>
        <w:spacing w:before="220"/>
        <w:ind w:firstLine="540"/>
        <w:jc w:val="both"/>
      </w:pPr>
      <w:r>
        <w:t>В данном разделе рекомендуется указывать перечень действий, совершаемых оператором с персональными данными субъектов, а также используемые оператором способы обработки персональных данных и сроки обработки персональных данных.</w:t>
      </w:r>
    </w:p>
    <w:p w:rsidR="00975E3B" w:rsidRDefault="00975E3B" w:rsidP="00975E3B">
      <w:pPr>
        <w:pStyle w:val="ConsPlusNormal"/>
        <w:spacing w:before="220"/>
        <w:ind w:firstLine="540"/>
        <w:jc w:val="both"/>
      </w:pPr>
      <w:r>
        <w:t>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(например, наличие договора поручения на обработку персональных данных &lt;2&gt;), в том числе, находящихся за пределами Российской Федерации (трансграничная передача). При этом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rsidR="00975E3B" w:rsidRDefault="00975E3B" w:rsidP="00975E3B">
      <w:pPr>
        <w:pStyle w:val="ConsPlusNormal"/>
        <w:spacing w:before="220"/>
        <w:ind w:firstLine="540"/>
        <w:jc w:val="both"/>
      </w:pPr>
      <w:r>
        <w:t>--------------------------------</w:t>
      </w:r>
    </w:p>
    <w:p w:rsidR="00975E3B" w:rsidRDefault="00975E3B" w:rsidP="00975E3B">
      <w:pPr>
        <w:pStyle w:val="ConsPlusNormal"/>
        <w:spacing w:before="220"/>
        <w:ind w:firstLine="540"/>
        <w:jc w:val="both"/>
      </w:pPr>
      <w:r>
        <w:t xml:space="preserve">&lt;2&gt; </w:t>
      </w:r>
      <w:hyperlink r:id="rId12" w:history="1">
        <w:r>
          <w:rPr>
            <w:color w:val="0000FF"/>
          </w:rPr>
          <w:t>Ч. 3 ст. 6</w:t>
        </w:r>
      </w:hyperlink>
      <w:r>
        <w:t xml:space="preserve"> N 152-ФЗ "О персональных данных".</w:t>
      </w:r>
    </w:p>
    <w:p w:rsidR="00975E3B" w:rsidRDefault="00975E3B" w:rsidP="00975E3B">
      <w:pPr>
        <w:pStyle w:val="ConsPlusNormal"/>
        <w:ind w:firstLine="540"/>
        <w:jc w:val="both"/>
      </w:pPr>
    </w:p>
    <w:p w:rsidR="00975E3B" w:rsidRDefault="00975E3B" w:rsidP="00975E3B">
      <w:pPr>
        <w:pStyle w:val="ConsPlusNormal"/>
        <w:ind w:firstLine="540"/>
        <w:jc w:val="both"/>
      </w:pPr>
      <w: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975E3B" w:rsidRDefault="00975E3B" w:rsidP="00975E3B">
      <w:pPr>
        <w:pStyle w:val="ConsPlusNormal"/>
        <w:spacing w:before="220"/>
        <w:ind w:firstLine="540"/>
        <w:jc w:val="both"/>
      </w:pPr>
      <w:r>
        <w:t xml:space="preserve">Также рекомендуется указывать сведения о соблюдении требований конфиденциальности персональных данных, установленных </w:t>
      </w:r>
      <w:hyperlink r:id="rId13" w:history="1">
        <w:r>
          <w:rPr>
            <w:color w:val="0000FF"/>
          </w:rPr>
          <w:t>ст. 7</w:t>
        </w:r>
      </w:hyperlink>
      <w:r>
        <w:t xml:space="preserve"> Федерального закона "О персональных данных", а также информацию о принятии оператором мер, предусмотренных </w:t>
      </w:r>
      <w:hyperlink r:id="rId14" w:history="1">
        <w:r>
          <w:rPr>
            <w:color w:val="0000FF"/>
          </w:rPr>
          <w:t>ч. 2 ст. 18.1</w:t>
        </w:r>
      </w:hyperlink>
      <w:r>
        <w:t xml:space="preserve">, </w:t>
      </w:r>
      <w:hyperlink r:id="rId15" w:history="1">
        <w:r>
          <w:rPr>
            <w:color w:val="0000FF"/>
          </w:rPr>
          <w:t>ч. 1 ст. 19</w:t>
        </w:r>
      </w:hyperlink>
      <w:r>
        <w:t xml:space="preserve"> Федерального закона "О персональных данных".</w:t>
      </w:r>
    </w:p>
    <w:p w:rsidR="00975E3B" w:rsidRDefault="00975E3B" w:rsidP="00975E3B">
      <w:pPr>
        <w:pStyle w:val="ConsPlusNormal"/>
        <w:spacing w:before="220"/>
        <w:ind w:firstLine="540"/>
        <w:jc w:val="both"/>
      </w:pPr>
      <w:r>
        <w:t xml:space="preserve">Условием прекращения обработки персональных данных может являться достижение целей обработки </w:t>
      </w:r>
      <w:r>
        <w:lastRenderedPageBreak/>
        <w:t>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975E3B" w:rsidRDefault="00975E3B" w:rsidP="00975E3B">
      <w:pPr>
        <w:pStyle w:val="ConsPlusNormal"/>
        <w:spacing w:before="220"/>
        <w:ind w:firstLine="540"/>
        <w:jc w:val="both"/>
      </w:pPr>
      <w:r>
        <w:t>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75E3B" w:rsidRDefault="00975E3B" w:rsidP="00975E3B">
      <w:pPr>
        <w:pStyle w:val="ConsPlusNormal"/>
        <w:spacing w:before="220"/>
        <w:ind w:firstLine="540"/>
        <w:jc w:val="both"/>
      </w:pPr>
      <w:r>
        <w:t>Рекомендуется указывать сроки &lt;3&gt; хранения персональных данных.</w:t>
      </w:r>
    </w:p>
    <w:p w:rsidR="00975E3B" w:rsidRDefault="00975E3B" w:rsidP="00975E3B">
      <w:pPr>
        <w:pStyle w:val="ConsPlusNormal"/>
        <w:spacing w:before="220"/>
        <w:ind w:firstLine="540"/>
        <w:jc w:val="both"/>
      </w:pPr>
      <w:r>
        <w:t>--------------------------------</w:t>
      </w:r>
    </w:p>
    <w:p w:rsidR="00975E3B" w:rsidRDefault="00975E3B" w:rsidP="00975E3B">
      <w:pPr>
        <w:pStyle w:val="ConsPlusNormal"/>
        <w:spacing w:before="220"/>
        <w:ind w:firstLine="540"/>
        <w:jc w:val="both"/>
      </w:pPr>
      <w:r>
        <w:t>&lt;3&gt; Конкретная дата (число, месяц, год) и основание (условие), наступление которого повлечет прекращение обработки персональных данных.</w:t>
      </w:r>
    </w:p>
    <w:p w:rsidR="00975E3B" w:rsidRDefault="00975E3B" w:rsidP="00975E3B">
      <w:pPr>
        <w:pStyle w:val="ConsPlusNormal"/>
        <w:ind w:firstLine="540"/>
        <w:jc w:val="both"/>
      </w:pPr>
    </w:p>
    <w:p w:rsidR="00975E3B" w:rsidRDefault="00975E3B" w:rsidP="00975E3B">
      <w:pPr>
        <w:pStyle w:val="ConsPlusNormal"/>
        <w:ind w:firstLine="540"/>
        <w:jc w:val="both"/>
      </w:pPr>
      <w:r>
        <w:t xml:space="preserve">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16" w:history="1">
        <w:r>
          <w:rPr>
            <w:color w:val="0000FF"/>
          </w:rPr>
          <w:t>ч. 5 ст. 18</w:t>
        </w:r>
      </w:hyperlink>
      <w:r>
        <w:t xml:space="preserve"> Федерального закона "О персональных данных".</w:t>
      </w:r>
    </w:p>
    <w:p w:rsidR="00975E3B" w:rsidRDefault="00975E3B" w:rsidP="00975E3B">
      <w:pPr>
        <w:pStyle w:val="ConsPlusNormal"/>
        <w:spacing w:before="220"/>
        <w:ind w:firstLine="540"/>
        <w:jc w:val="both"/>
      </w:pPr>
      <w:r>
        <w:t>Рекомендуется указывать иные условия хранения персональных данных, в том числе при обработке персональных данных без использования средств автоматизации.</w:t>
      </w:r>
    </w:p>
    <w:p w:rsidR="00975E3B" w:rsidRDefault="00975E3B" w:rsidP="00975E3B">
      <w:pPr>
        <w:pStyle w:val="ConsPlusNormal"/>
        <w:spacing w:before="220"/>
        <w:ind w:firstLine="540"/>
        <w:jc w:val="both"/>
      </w:pPr>
      <w:r>
        <w:t>3.6 Актуализация, исправление, удаление и уничтожение персональных данных, ответы на запросы субъектов на доступ к персональным данным</w:t>
      </w:r>
    </w:p>
    <w:p w:rsidR="00975E3B" w:rsidRDefault="00975E3B" w:rsidP="00975E3B">
      <w:pPr>
        <w:pStyle w:val="ConsPlusNormal"/>
        <w:spacing w:before="220"/>
        <w:ind w:firstLine="540"/>
        <w:jc w:val="both"/>
      </w:pPr>
      <w: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&lt;4&gt;.</w:t>
      </w:r>
    </w:p>
    <w:p w:rsidR="00975E3B" w:rsidRDefault="00975E3B" w:rsidP="00975E3B">
      <w:pPr>
        <w:pStyle w:val="ConsPlusNormal"/>
        <w:spacing w:before="220"/>
        <w:ind w:firstLine="540"/>
        <w:jc w:val="both"/>
      </w:pPr>
      <w:r>
        <w:t>--------------------------------</w:t>
      </w:r>
    </w:p>
    <w:p w:rsidR="00975E3B" w:rsidRDefault="00975E3B" w:rsidP="00975E3B">
      <w:pPr>
        <w:pStyle w:val="ConsPlusNormal"/>
        <w:spacing w:before="220"/>
        <w:ind w:firstLine="540"/>
        <w:jc w:val="both"/>
      </w:pPr>
      <w:r>
        <w:t>&lt;4</w:t>
      </w:r>
      <w:proofErr w:type="gramStart"/>
      <w:r>
        <w:t xml:space="preserve">&gt; </w:t>
      </w:r>
      <w:hyperlink r:id="rId17" w:history="1">
        <w:r>
          <w:rPr>
            <w:color w:val="0000FF"/>
          </w:rPr>
          <w:t>С</w:t>
        </w:r>
        <w:proofErr w:type="gramEnd"/>
        <w:r>
          <w:rPr>
            <w:color w:val="0000FF"/>
          </w:rPr>
          <w:t>т. 21</w:t>
        </w:r>
      </w:hyperlink>
      <w:r>
        <w:t xml:space="preserve"> N 152-ФЗ "О персональных данных".</w:t>
      </w:r>
    </w:p>
    <w:p w:rsidR="00975E3B" w:rsidRDefault="00975E3B" w:rsidP="00975E3B">
      <w:pPr>
        <w:pStyle w:val="ConsPlusNormal"/>
        <w:ind w:firstLine="540"/>
        <w:jc w:val="both"/>
      </w:pPr>
    </w:p>
    <w:p w:rsidR="00975E3B" w:rsidRDefault="00975E3B" w:rsidP="00975E3B">
      <w:pPr>
        <w:pStyle w:val="ConsPlusNormal"/>
        <w:ind w:firstLine="540"/>
        <w:jc w:val="both"/>
      </w:pPr>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75E3B" w:rsidRDefault="00975E3B" w:rsidP="00975E3B">
      <w:pPr>
        <w:pStyle w:val="ConsPlusNormal"/>
        <w:spacing w:before="220"/>
        <w:ind w:firstLine="540"/>
        <w:jc w:val="both"/>
      </w:pPr>
      <w:r>
        <w:t>- иное не предусмотрено договором, стороной которого, выгодоприобретателем или поручителем по которому является субъект персональных данных;</w:t>
      </w:r>
    </w:p>
    <w:p w:rsidR="00975E3B" w:rsidRDefault="00975E3B" w:rsidP="00975E3B">
      <w:pPr>
        <w:pStyle w:val="ConsPlusNormal"/>
        <w:spacing w:before="220"/>
        <w:ind w:firstLine="540"/>
        <w:jc w:val="both"/>
      </w:pPr>
      <w:r>
        <w:t xml:space="preserve">- оператор не вправе осуществлять обработку без согласия субъекта персональных данных на основаниях, предусмотренных Федеральным </w:t>
      </w:r>
      <w:hyperlink r:id="rId18" w:history="1">
        <w:r>
          <w:rPr>
            <w:color w:val="0000FF"/>
          </w:rPr>
          <w:t>законом</w:t>
        </w:r>
      </w:hyperlink>
      <w:r>
        <w:t xml:space="preserve"> "О персональных данных" или иными федеральными законами;</w:t>
      </w:r>
    </w:p>
    <w:p w:rsidR="00975E3B" w:rsidRDefault="00975E3B" w:rsidP="00975E3B">
      <w:pPr>
        <w:pStyle w:val="ConsPlusNormal"/>
        <w:spacing w:before="220"/>
        <w:ind w:firstLine="540"/>
        <w:jc w:val="both"/>
      </w:pPr>
      <w:r>
        <w:t>- иное не предусмотрено иным соглашением между оператором и субъектом персональных данных.</w:t>
      </w:r>
    </w:p>
    <w:p w:rsidR="00975E3B" w:rsidRDefault="00975E3B" w:rsidP="00975E3B">
      <w:pPr>
        <w:pStyle w:val="ConsPlusNormal"/>
        <w:spacing w:before="220"/>
        <w:ind w:firstLine="540"/>
        <w:jc w:val="both"/>
      </w:pPr>
      <w: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&lt;5&gt;.</w:t>
      </w:r>
    </w:p>
    <w:p w:rsidR="00975E3B" w:rsidRDefault="00975E3B" w:rsidP="00975E3B">
      <w:pPr>
        <w:pStyle w:val="ConsPlusNormal"/>
        <w:spacing w:before="220"/>
        <w:ind w:firstLine="540"/>
        <w:jc w:val="both"/>
      </w:pPr>
      <w:r>
        <w:t>--------------------------------</w:t>
      </w:r>
    </w:p>
    <w:p w:rsidR="00975E3B" w:rsidRDefault="00975E3B" w:rsidP="00975E3B">
      <w:pPr>
        <w:pStyle w:val="ConsPlusNormal"/>
        <w:spacing w:before="220"/>
        <w:ind w:firstLine="540"/>
        <w:jc w:val="both"/>
      </w:pPr>
      <w:r>
        <w:t>&lt;5</w:t>
      </w:r>
      <w:proofErr w:type="gramStart"/>
      <w:r>
        <w:t xml:space="preserve">&gt; </w:t>
      </w:r>
      <w:hyperlink r:id="rId19" w:history="1">
        <w:r>
          <w:rPr>
            <w:color w:val="0000FF"/>
          </w:rPr>
          <w:t>С</w:t>
        </w:r>
        <w:proofErr w:type="gramEnd"/>
        <w:r>
          <w:rPr>
            <w:color w:val="0000FF"/>
          </w:rPr>
          <w:t>т. 20</w:t>
        </w:r>
      </w:hyperlink>
      <w:r>
        <w:t xml:space="preserve"> N 152-ФЗ "О персональных данных".</w:t>
      </w:r>
    </w:p>
    <w:p w:rsidR="00975E3B" w:rsidRDefault="00975E3B" w:rsidP="00975E3B">
      <w:pPr>
        <w:pStyle w:val="ConsPlusNormal"/>
        <w:ind w:firstLine="540"/>
        <w:jc w:val="both"/>
      </w:pPr>
    </w:p>
    <w:p w:rsidR="00975E3B" w:rsidRDefault="00975E3B" w:rsidP="00975E3B">
      <w:pPr>
        <w:pStyle w:val="ConsPlusNormal"/>
        <w:ind w:firstLine="540"/>
        <w:jc w:val="both"/>
      </w:pPr>
      <w:r>
        <w:t>Рекомендуется включить в Политику регламен</w:t>
      </w:r>
      <w:proofErr w:type="gramStart"/>
      <w:r>
        <w:t>т(</w:t>
      </w:r>
      <w:proofErr w:type="gramEnd"/>
      <w:r>
        <w:t>ы)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rsidR="00975E3B" w:rsidRDefault="00975E3B" w:rsidP="00975E3B">
      <w:pPr>
        <w:pStyle w:val="ConsPlusNormal"/>
        <w:ind w:firstLine="540"/>
        <w:jc w:val="both"/>
      </w:pPr>
    </w:p>
    <w:p w:rsidR="00975E3B" w:rsidRDefault="00975E3B" w:rsidP="00975E3B">
      <w:pPr>
        <w:pStyle w:val="ConsPlusNormal"/>
        <w:ind w:firstLine="540"/>
        <w:jc w:val="both"/>
      </w:pPr>
    </w:p>
    <w:p w:rsidR="0031506A" w:rsidRPr="00975E3B" w:rsidRDefault="0031506A" w:rsidP="00975E3B"/>
    <w:sectPr w:rsidR="0031506A" w:rsidRPr="00975E3B" w:rsidSect="00CE3544">
      <w:footerReference w:type="default" r:id="rId20"/>
      <w:footerReference w:type="first" r:id="rId21"/>
      <w:pgSz w:w="11906" w:h="16838"/>
      <w:pgMar w:top="510" w:right="510" w:bottom="510" w:left="51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68" w:rsidRDefault="00E37F68" w:rsidP="00CD0D80">
      <w:pPr>
        <w:spacing w:after="0" w:line="240" w:lineRule="auto"/>
      </w:pPr>
      <w:r>
        <w:separator/>
      </w:r>
    </w:p>
  </w:endnote>
  <w:endnote w:type="continuationSeparator" w:id="0">
    <w:p w:rsidR="00E37F68" w:rsidRDefault="00E37F68" w:rsidP="00CD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975E3B">
          <w:rPr>
            <w:noProof/>
          </w:rPr>
          <w:t>4</w:t>
        </w:r>
        <w:r>
          <w:fldChar w:fldCharType="end"/>
        </w:r>
      </w:p>
    </w:sdtContent>
  </w:sdt>
  <w:p w:rsidR="0033617C" w:rsidRDefault="003361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975E3B">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68" w:rsidRDefault="00E37F68" w:rsidP="00CD0D80">
      <w:pPr>
        <w:spacing w:after="0" w:line="240" w:lineRule="auto"/>
      </w:pPr>
      <w:r>
        <w:separator/>
      </w:r>
    </w:p>
  </w:footnote>
  <w:footnote w:type="continuationSeparator" w:id="0">
    <w:p w:rsidR="00E37F68" w:rsidRDefault="00E37F68" w:rsidP="00CD0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6">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4"/>
  </w:num>
  <w:num w:numId="6">
    <w:abstractNumId w:val="16"/>
  </w:num>
  <w:num w:numId="7">
    <w:abstractNumId w:val="15"/>
  </w:num>
  <w:num w:numId="8">
    <w:abstractNumId w:val="5"/>
  </w:num>
  <w:num w:numId="9">
    <w:abstractNumId w:val="17"/>
  </w:num>
  <w:num w:numId="10">
    <w:abstractNumId w:val="11"/>
  </w:num>
  <w:num w:numId="11">
    <w:abstractNumId w:val="6"/>
  </w:num>
  <w:num w:numId="12">
    <w:abstractNumId w:val="9"/>
  </w:num>
  <w:num w:numId="13">
    <w:abstractNumId w:val="18"/>
  </w:num>
  <w:num w:numId="14">
    <w:abstractNumId w:val="13"/>
  </w:num>
  <w:num w:numId="15">
    <w:abstractNumId w:val="0"/>
  </w:num>
  <w:num w:numId="16">
    <w:abstractNumId w:val="14"/>
  </w:num>
  <w:num w:numId="17">
    <w:abstractNumId w:val="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i" w:val="Moscow - ENGLISH.ini"/>
  </w:docVars>
  <w:rsids>
    <w:rsidRoot w:val="005C5E2B"/>
    <w:rsid w:val="00005825"/>
    <w:rsid w:val="00011A16"/>
    <w:rsid w:val="00035844"/>
    <w:rsid w:val="000378A8"/>
    <w:rsid w:val="000A3DD4"/>
    <w:rsid w:val="000B2D3E"/>
    <w:rsid w:val="000C647A"/>
    <w:rsid w:val="000F197D"/>
    <w:rsid w:val="00117C61"/>
    <w:rsid w:val="00142A12"/>
    <w:rsid w:val="00145C27"/>
    <w:rsid w:val="00201DAA"/>
    <w:rsid w:val="00214FE3"/>
    <w:rsid w:val="0023416A"/>
    <w:rsid w:val="0026491C"/>
    <w:rsid w:val="00264F31"/>
    <w:rsid w:val="00295B4A"/>
    <w:rsid w:val="002D13F6"/>
    <w:rsid w:val="002F2499"/>
    <w:rsid w:val="0031506A"/>
    <w:rsid w:val="00322E0A"/>
    <w:rsid w:val="0033617C"/>
    <w:rsid w:val="00337FF0"/>
    <w:rsid w:val="00342013"/>
    <w:rsid w:val="00346F6A"/>
    <w:rsid w:val="00390945"/>
    <w:rsid w:val="003952E7"/>
    <w:rsid w:val="003A2DA1"/>
    <w:rsid w:val="003A746A"/>
    <w:rsid w:val="003C58A1"/>
    <w:rsid w:val="003F76A7"/>
    <w:rsid w:val="00417711"/>
    <w:rsid w:val="004213A5"/>
    <w:rsid w:val="00427A26"/>
    <w:rsid w:val="00446870"/>
    <w:rsid w:val="004512AA"/>
    <w:rsid w:val="00466343"/>
    <w:rsid w:val="004A34DF"/>
    <w:rsid w:val="004C2021"/>
    <w:rsid w:val="004C706D"/>
    <w:rsid w:val="004E3BCB"/>
    <w:rsid w:val="004E4232"/>
    <w:rsid w:val="004F4D9D"/>
    <w:rsid w:val="00507365"/>
    <w:rsid w:val="005235D8"/>
    <w:rsid w:val="00536048"/>
    <w:rsid w:val="00543EBB"/>
    <w:rsid w:val="005810C2"/>
    <w:rsid w:val="0058198E"/>
    <w:rsid w:val="00586A7A"/>
    <w:rsid w:val="005A05A9"/>
    <w:rsid w:val="005A189C"/>
    <w:rsid w:val="005B4BD7"/>
    <w:rsid w:val="005C050C"/>
    <w:rsid w:val="005C4ECB"/>
    <w:rsid w:val="005C5E2B"/>
    <w:rsid w:val="005E110F"/>
    <w:rsid w:val="0060548F"/>
    <w:rsid w:val="0060685D"/>
    <w:rsid w:val="0063673A"/>
    <w:rsid w:val="006473AC"/>
    <w:rsid w:val="00661152"/>
    <w:rsid w:val="006F48EA"/>
    <w:rsid w:val="00704CD4"/>
    <w:rsid w:val="007110E6"/>
    <w:rsid w:val="00724745"/>
    <w:rsid w:val="00764B85"/>
    <w:rsid w:val="007757C3"/>
    <w:rsid w:val="00777E99"/>
    <w:rsid w:val="007A75AC"/>
    <w:rsid w:val="007F1011"/>
    <w:rsid w:val="007F5189"/>
    <w:rsid w:val="0081797D"/>
    <w:rsid w:val="00820371"/>
    <w:rsid w:val="008244F4"/>
    <w:rsid w:val="0083128F"/>
    <w:rsid w:val="00883726"/>
    <w:rsid w:val="008E2B6D"/>
    <w:rsid w:val="008E75FF"/>
    <w:rsid w:val="008F0969"/>
    <w:rsid w:val="008F4D7F"/>
    <w:rsid w:val="00912CE1"/>
    <w:rsid w:val="009257FA"/>
    <w:rsid w:val="00944C33"/>
    <w:rsid w:val="00975B7B"/>
    <w:rsid w:val="00975E3B"/>
    <w:rsid w:val="0098414B"/>
    <w:rsid w:val="009A0DBC"/>
    <w:rsid w:val="009A12DE"/>
    <w:rsid w:val="009E4098"/>
    <w:rsid w:val="009E59F0"/>
    <w:rsid w:val="009E7E53"/>
    <w:rsid w:val="00A12DB1"/>
    <w:rsid w:val="00A278D2"/>
    <w:rsid w:val="00A500CD"/>
    <w:rsid w:val="00A5124B"/>
    <w:rsid w:val="00A6322D"/>
    <w:rsid w:val="00A65328"/>
    <w:rsid w:val="00A83162"/>
    <w:rsid w:val="00A9072F"/>
    <w:rsid w:val="00AA1A10"/>
    <w:rsid w:val="00AA2F95"/>
    <w:rsid w:val="00AF1C01"/>
    <w:rsid w:val="00B038EE"/>
    <w:rsid w:val="00B25BAB"/>
    <w:rsid w:val="00B2763D"/>
    <w:rsid w:val="00B44778"/>
    <w:rsid w:val="00B573FE"/>
    <w:rsid w:val="00B74CD8"/>
    <w:rsid w:val="00BA10C5"/>
    <w:rsid w:val="00BA5059"/>
    <w:rsid w:val="00C07D24"/>
    <w:rsid w:val="00C10366"/>
    <w:rsid w:val="00C40C75"/>
    <w:rsid w:val="00C65E75"/>
    <w:rsid w:val="00CB2F37"/>
    <w:rsid w:val="00CD0D80"/>
    <w:rsid w:val="00CE3544"/>
    <w:rsid w:val="00D43776"/>
    <w:rsid w:val="00D45EB7"/>
    <w:rsid w:val="00D57E2B"/>
    <w:rsid w:val="00D94176"/>
    <w:rsid w:val="00D95E52"/>
    <w:rsid w:val="00DC0F03"/>
    <w:rsid w:val="00DE2D9C"/>
    <w:rsid w:val="00E1377B"/>
    <w:rsid w:val="00E37F68"/>
    <w:rsid w:val="00E55794"/>
    <w:rsid w:val="00E83091"/>
    <w:rsid w:val="00E9724E"/>
    <w:rsid w:val="00E97577"/>
    <w:rsid w:val="00EB72EE"/>
    <w:rsid w:val="00F00EC4"/>
    <w:rsid w:val="00F109DD"/>
    <w:rsid w:val="00F40A86"/>
    <w:rsid w:val="00F94BCC"/>
    <w:rsid w:val="00F950DD"/>
    <w:rsid w:val="00F96F92"/>
    <w:rsid w:val="00FB7965"/>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pPr>
      <w:spacing w:line="240" w:lineRule="auto"/>
    </w:pPr>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pPr>
      <w:spacing w:after="0" w:line="240" w:lineRule="auto"/>
    </w:pPr>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paragraph" w:customStyle="1" w:styleId="ConsPlusNormal">
    <w:name w:val="ConsPlusNormal"/>
    <w:rsid w:val="0097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E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pPr>
      <w:spacing w:line="240" w:lineRule="auto"/>
    </w:pPr>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pPr>
      <w:spacing w:after="0" w:line="240" w:lineRule="auto"/>
    </w:pPr>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paragraph" w:customStyle="1" w:styleId="ConsPlusNormal">
    <w:name w:val="ConsPlusNormal"/>
    <w:rsid w:val="00975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5E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193&amp;dst=100274" TargetMode="External"/><Relationship Id="rId18" Type="http://schemas.openxmlformats.org/officeDocument/2006/relationships/hyperlink" Target="https://login.consultant.ru/link/?req=doc&amp;base=LAW&amp;n=38919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389193&amp;dst=100271" TargetMode="External"/><Relationship Id="rId17" Type="http://schemas.openxmlformats.org/officeDocument/2006/relationships/hyperlink" Target="https://login.consultant.ru/link/?req=doc&amp;base=LAW&amp;n=389193&amp;dst=100397" TargetMode="External"/><Relationship Id="rId2" Type="http://schemas.openxmlformats.org/officeDocument/2006/relationships/numbering" Target="numbering.xml"/><Relationship Id="rId16" Type="http://schemas.openxmlformats.org/officeDocument/2006/relationships/hyperlink" Target="https://login.consultant.ru/link/?req=doc&amp;base=LAW&amp;n=389193&amp;dst=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193&amp;dst=100254" TargetMode="External"/><Relationship Id="rId5" Type="http://schemas.openxmlformats.org/officeDocument/2006/relationships/settings" Target="settings.xml"/><Relationship Id="rId15" Type="http://schemas.openxmlformats.org/officeDocument/2006/relationships/hyperlink" Target="https://login.consultant.ru/link/?req=doc&amp;base=LAW&amp;n=389193&amp;dst=100369" TargetMode="External"/><Relationship Id="rId23" Type="http://schemas.openxmlformats.org/officeDocument/2006/relationships/theme" Target="theme/theme1.xml"/><Relationship Id="rId10" Type="http://schemas.openxmlformats.org/officeDocument/2006/relationships/hyperlink" Target="https://login.consultant.ru/link/?req=doc&amp;base=LAW&amp;n=389193&amp;dst=100233" TargetMode="External"/><Relationship Id="rId19" Type="http://schemas.openxmlformats.org/officeDocument/2006/relationships/hyperlink" Target="https://login.consultant.ru/link/?req=doc&amp;base=LAW&amp;n=389193&amp;dst=100392"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9193&amp;dst=100360" TargetMode="External"/><Relationship Id="rId14" Type="http://schemas.openxmlformats.org/officeDocument/2006/relationships/hyperlink" Target="https://login.consultant.ru/link/?req=doc&amp;base=LAW&amp;n=389193&amp;dst=1003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3DDE-7361-4C11-A01B-CF4961DF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10059</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2018-02-20T03:50:00Z</dcterms:created>
  <dcterms:modified xsi:type="dcterms:W3CDTF">2022-09-06T19:16:00Z</dcterms:modified>
</cp:coreProperties>
</file>