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D" w:rsidRPr="001B75AD" w:rsidRDefault="001B75AD" w:rsidP="001B75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75AD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Постановление Правительства РФ от 1 ноября 2012 г. № 1119</w:t>
      </w:r>
      <w:r w:rsidRPr="001B75AD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br/>
        <w:t>“Об утверждении требований к защите персональных данных при их обработке в информационных системах персональных данных”</w:t>
      </w:r>
    </w:p>
    <w:p w:rsidR="001B75AD" w:rsidRPr="001B75AD" w:rsidRDefault="001B75AD" w:rsidP="001B7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509" w:rsidRDefault="00B87509" w:rsidP="00B87509">
      <w:pPr>
        <w:pStyle w:val="ConsPlusNormal"/>
        <w:jc w:val="center"/>
      </w:pPr>
    </w:p>
    <w:p w:rsidR="00B87509" w:rsidRDefault="00B87509" w:rsidP="00B875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Normal"/>
        <w:jc w:val="right"/>
      </w:pPr>
      <w:r>
        <w:t>Председатель Правительства</w:t>
      </w:r>
    </w:p>
    <w:p w:rsidR="00B87509" w:rsidRDefault="00B87509" w:rsidP="00B87509">
      <w:pPr>
        <w:pStyle w:val="ConsPlusNormal"/>
        <w:jc w:val="right"/>
      </w:pPr>
      <w:r>
        <w:t>Российской Федерации</w:t>
      </w:r>
    </w:p>
    <w:p w:rsidR="00B87509" w:rsidRDefault="00B87509" w:rsidP="00B87509">
      <w:pPr>
        <w:pStyle w:val="ConsPlusNormal"/>
        <w:jc w:val="right"/>
      </w:pPr>
      <w:r>
        <w:t>Д.МЕДВЕДЕВ</w:t>
      </w: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Normal"/>
        <w:jc w:val="right"/>
        <w:outlineLvl w:val="0"/>
      </w:pPr>
      <w:r>
        <w:t>Утверждены</w:t>
      </w:r>
    </w:p>
    <w:p w:rsidR="00B87509" w:rsidRDefault="00B87509" w:rsidP="00B87509">
      <w:pPr>
        <w:pStyle w:val="ConsPlusNormal"/>
        <w:jc w:val="right"/>
      </w:pPr>
      <w:r>
        <w:t>постановлением Правительства</w:t>
      </w:r>
    </w:p>
    <w:p w:rsidR="00B87509" w:rsidRDefault="00B87509" w:rsidP="00B87509">
      <w:pPr>
        <w:pStyle w:val="ConsPlusNormal"/>
        <w:jc w:val="right"/>
      </w:pPr>
      <w:r>
        <w:t>Российской Федерации</w:t>
      </w:r>
    </w:p>
    <w:p w:rsidR="00B87509" w:rsidRDefault="00B87509" w:rsidP="00B87509">
      <w:pPr>
        <w:pStyle w:val="ConsPlusNormal"/>
        <w:jc w:val="right"/>
      </w:pPr>
      <w:r>
        <w:t>от 1 ноября 2012 г. N 1119</w:t>
      </w: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B87509" w:rsidRDefault="00B87509" w:rsidP="00B87509">
      <w:pPr>
        <w:pStyle w:val="ConsPlusTitle"/>
        <w:jc w:val="center"/>
      </w:pPr>
      <w:r>
        <w:t>К ЗАЩИТЕ ПЕРСОНАЛЬНЫХ ДАННЫХ ПРИ ИХ ОБРАБОТКЕ</w:t>
      </w:r>
    </w:p>
    <w:p w:rsidR="00B87509" w:rsidRDefault="00B87509" w:rsidP="00B87509">
      <w:pPr>
        <w:pStyle w:val="ConsPlusTitle"/>
        <w:jc w:val="center"/>
      </w:pPr>
      <w:r>
        <w:t>В ИНФОРМАЦИОННЫХ СИСТЕМАХ ПЕРСОНАЛЬНЫХ ДАННЫХ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</w:t>
      </w:r>
      <w:r>
        <w:lastRenderedPageBreak/>
        <w:t xml:space="preserve">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</w:t>
      </w:r>
      <w:r>
        <w:lastRenderedPageBreak/>
        <w:t xml:space="preserve">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</w:t>
      </w:r>
      <w:r>
        <w:lastRenderedPageBreak/>
        <w:t>персональных данных менее чем 100000 субъектов персональных данных, не являющихся сотрудниками оператора;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lastRenderedPageBreak/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509" w:rsidRDefault="00B87509" w:rsidP="00B87509"/>
    <w:p w:rsidR="001B75AD" w:rsidRPr="001B75AD" w:rsidRDefault="001B75AD" w:rsidP="001B75AD">
      <w:pPr>
        <w:spacing w:after="0" w:line="240" w:lineRule="auto"/>
        <w:rPr>
          <w:rFonts w:ascii="Times New Roman" w:hAnsi="Times New Roman" w:cs="Times New Roman"/>
        </w:rPr>
      </w:pPr>
    </w:p>
    <w:p w:rsidR="001B75AD" w:rsidRPr="001B75AD" w:rsidRDefault="001B75AD" w:rsidP="001B75A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1B75AD">
        <w:rPr>
          <w:rFonts w:ascii="Times New Roman" w:hAnsi="Times New Roman" w:cs="Times New Roman"/>
          <w:b/>
          <w:highlight w:val="yellow"/>
        </w:rPr>
        <w:t>Приказ ФСТЭК России от 18.02.2013 N 21</w:t>
      </w:r>
    </w:p>
    <w:p w:rsidR="001B75AD" w:rsidRPr="001B75AD" w:rsidRDefault="001B75AD" w:rsidP="001B75A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1B75AD">
        <w:rPr>
          <w:rFonts w:ascii="Times New Roman" w:hAnsi="Times New Roman" w:cs="Times New Roman"/>
          <w:b/>
          <w:highlight w:val="yellow"/>
        </w:rPr>
        <w:t>(ред. от 14.05.2020)</w:t>
      </w:r>
    </w:p>
    <w:p w:rsidR="001B75AD" w:rsidRPr="001B75AD" w:rsidRDefault="001B75AD" w:rsidP="001B75AD">
      <w:pPr>
        <w:spacing w:after="0" w:line="240" w:lineRule="auto"/>
        <w:rPr>
          <w:rFonts w:ascii="Times New Roman" w:hAnsi="Times New Roman" w:cs="Times New Roman"/>
          <w:b/>
        </w:rPr>
      </w:pPr>
      <w:r w:rsidRPr="001B75AD">
        <w:rPr>
          <w:rFonts w:ascii="Times New Roman" w:hAnsi="Times New Roman" w:cs="Times New Roman"/>
          <w:b/>
          <w:highlight w:val="yellow"/>
        </w:rPr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 w:rsidR="001B75AD" w:rsidRPr="001B75AD" w:rsidRDefault="001B75AD" w:rsidP="001B7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87509" w:rsidRDefault="00B87509" w:rsidP="00B87509">
      <w:pPr>
        <w:pStyle w:val="ConsPlusNormal"/>
        <w:ind w:firstLine="540"/>
        <w:jc w:val="both"/>
      </w:pPr>
      <w:bookmarkStart w:id="6" w:name="_GoBack"/>
      <w:bookmarkEnd w:id="6"/>
      <w:r>
        <w:t xml:space="preserve">В соответствии с </w:t>
      </w:r>
      <w:hyperlink r:id="rId12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</w:t>
      </w:r>
      <w:proofErr w:type="gramStart"/>
      <w:r>
        <w:t>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jc w:val="right"/>
      </w:pPr>
      <w:r>
        <w:t>Директор</w:t>
      </w:r>
    </w:p>
    <w:p w:rsidR="00B87509" w:rsidRDefault="00B87509" w:rsidP="00B87509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B87509" w:rsidRDefault="00B87509" w:rsidP="00B87509">
      <w:pPr>
        <w:pStyle w:val="ConsPlusNormal"/>
        <w:jc w:val="right"/>
      </w:pPr>
      <w:r>
        <w:t>и экспортному контролю</w:t>
      </w:r>
    </w:p>
    <w:p w:rsidR="00B87509" w:rsidRDefault="00B87509" w:rsidP="00B87509">
      <w:pPr>
        <w:pStyle w:val="ConsPlusNormal"/>
        <w:jc w:val="right"/>
      </w:pPr>
      <w:r>
        <w:t>В.СЕЛИН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jc w:val="right"/>
        <w:outlineLvl w:val="0"/>
      </w:pPr>
      <w:r>
        <w:t>Утверждены</w:t>
      </w:r>
    </w:p>
    <w:p w:rsidR="00B87509" w:rsidRDefault="00B87509" w:rsidP="00B87509">
      <w:pPr>
        <w:pStyle w:val="ConsPlusNormal"/>
        <w:jc w:val="right"/>
      </w:pPr>
      <w:r>
        <w:t>приказом ФСТЭК России</w:t>
      </w:r>
    </w:p>
    <w:p w:rsidR="00B87509" w:rsidRDefault="00B87509" w:rsidP="00B87509">
      <w:pPr>
        <w:pStyle w:val="ConsPlusNormal"/>
        <w:jc w:val="right"/>
      </w:pPr>
      <w:r>
        <w:t>от 18 февраля 2013 г. N 21</w:t>
      </w:r>
    </w:p>
    <w:p w:rsidR="00B87509" w:rsidRDefault="00B87509" w:rsidP="00B87509">
      <w:pPr>
        <w:pStyle w:val="ConsPlusNormal"/>
        <w:jc w:val="center"/>
      </w:pPr>
    </w:p>
    <w:p w:rsidR="00B87509" w:rsidRDefault="00B87509" w:rsidP="00B87509">
      <w:pPr>
        <w:pStyle w:val="ConsPlusTitle"/>
        <w:jc w:val="center"/>
      </w:pPr>
      <w:bookmarkStart w:id="7" w:name="P34"/>
      <w:bookmarkEnd w:id="7"/>
      <w:r>
        <w:t>СОСТАВ И СОДЕРЖАНИЕ</w:t>
      </w:r>
    </w:p>
    <w:p w:rsidR="00B87509" w:rsidRDefault="00B87509" w:rsidP="00B87509">
      <w:pPr>
        <w:pStyle w:val="ConsPlusTitle"/>
        <w:jc w:val="center"/>
      </w:pPr>
      <w:r>
        <w:t>ОРГАНИЗАЦИОННЫХ И ТЕХНИЧЕСКИХ МЕР ПО ОБЕСПЕЧЕНИЮ</w:t>
      </w:r>
    </w:p>
    <w:p w:rsidR="00B87509" w:rsidRDefault="00B87509" w:rsidP="00B87509">
      <w:pPr>
        <w:pStyle w:val="ConsPlusTitle"/>
        <w:jc w:val="center"/>
      </w:pPr>
      <w:r>
        <w:t>БЕЗОПАСНОСТИ ПЕРСОНАЛЬНЫХ ДАННЫХ ПРИ ИХ ОБРАБОТКЕ</w:t>
      </w:r>
    </w:p>
    <w:p w:rsidR="00B87509" w:rsidRDefault="00B87509" w:rsidP="00B87509">
      <w:pPr>
        <w:pStyle w:val="ConsPlusTitle"/>
        <w:jc w:val="center"/>
      </w:pPr>
      <w:r>
        <w:t>В ИНФОРМАЦИОННЫХ СИСТЕМАХ ПЕРСОНАЛЬНЫХ ДАННЫХ</w:t>
      </w:r>
    </w:p>
    <w:p w:rsidR="00B87509" w:rsidRDefault="00B87509" w:rsidP="00B875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509" w:rsidTr="004105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9" w:rsidRDefault="00B87509" w:rsidP="004105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9" w:rsidRDefault="00B87509" w:rsidP="004105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509" w:rsidRDefault="00B87509" w:rsidP="00410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509" w:rsidRDefault="00B87509" w:rsidP="004105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7509" w:rsidRDefault="00B87509" w:rsidP="00410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9" w:rsidRDefault="00B87509" w:rsidP="00410556">
            <w:pPr>
              <w:spacing w:after="1" w:line="0" w:lineRule="atLeast"/>
            </w:pPr>
          </w:p>
        </w:tc>
      </w:tr>
    </w:tbl>
    <w:p w:rsidR="00B87509" w:rsidRDefault="00B87509" w:rsidP="00B87509">
      <w:pPr>
        <w:pStyle w:val="ConsPlusNormal"/>
        <w:jc w:val="center"/>
      </w:pPr>
    </w:p>
    <w:p w:rsidR="00B87509" w:rsidRDefault="00B87509" w:rsidP="00B87509">
      <w:pPr>
        <w:pStyle w:val="ConsPlusTitle"/>
        <w:jc w:val="center"/>
        <w:outlineLvl w:val="1"/>
      </w:pPr>
      <w:r>
        <w:t>I. Общие положения</w:t>
      </w:r>
    </w:p>
    <w:p w:rsidR="00B87509" w:rsidRDefault="00B87509" w:rsidP="00B87509">
      <w:pPr>
        <w:pStyle w:val="ConsPlusNormal"/>
        <w:jc w:val="center"/>
      </w:pPr>
    </w:p>
    <w:p w:rsidR="00B87509" w:rsidRDefault="00B87509" w:rsidP="00B875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8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9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</w:t>
      </w:r>
      <w:r>
        <w:lastRenderedPageBreak/>
        <w:t>персональных данных.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B87509" w:rsidRDefault="00B87509" w:rsidP="00B875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509" w:rsidTr="004105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9" w:rsidRDefault="00B87509" w:rsidP="004105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9" w:rsidRDefault="00B87509" w:rsidP="004105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509" w:rsidRDefault="00B87509" w:rsidP="004105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7509" w:rsidRDefault="00B87509" w:rsidP="0041055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9" w:rsidRDefault="00B87509" w:rsidP="00410556">
            <w:pPr>
              <w:spacing w:after="1" w:line="0" w:lineRule="atLeast"/>
            </w:pPr>
          </w:p>
        </w:tc>
      </w:tr>
    </w:tbl>
    <w:p w:rsidR="00B87509" w:rsidRDefault="00B87509" w:rsidP="00B87509">
      <w:pPr>
        <w:pStyle w:val="ConsPlusNormal"/>
        <w:spacing w:before="280"/>
        <w:ind w:firstLine="540"/>
        <w:jc w:val="both"/>
      </w:pPr>
      <w: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2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Title"/>
        <w:jc w:val="center"/>
        <w:outlineLvl w:val="1"/>
      </w:pPr>
      <w:r>
        <w:t>II. Состав и содержание мер по обеспечению безопасности</w:t>
      </w:r>
    </w:p>
    <w:p w:rsidR="00B87509" w:rsidRDefault="00B87509" w:rsidP="00B87509">
      <w:pPr>
        <w:pStyle w:val="ConsPlusTitle"/>
        <w:jc w:val="center"/>
      </w:pPr>
      <w:r>
        <w:t>персональных данных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  <w:bookmarkStart w:id="8" w:name="P59"/>
      <w:bookmarkEnd w:id="8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lastRenderedPageBreak/>
        <w:t>защита информационной системы, ее средств, систем связи и передачи данных;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</w:t>
      </w:r>
      <w:r>
        <w:lastRenderedPageBreak/>
        <w:t>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адаптацию базового набора мер по обеспечению безопасности персональных данных с </w:t>
      </w:r>
      <w:r>
        <w:lastRenderedPageBreak/>
        <w:t>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bookmarkStart w:id="9" w:name="P96"/>
      <w:bookmarkEnd w:id="9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>
        <w:t>недекларированных</w:t>
      </w:r>
      <w:proofErr w:type="spellEnd"/>
      <w:r>
        <w:t xml:space="preserve"> возможностей с использованием автоматизированных средств и (или) без использования таковых;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 и 4 уровня доверия, а также средства вычислительной техники не ниже 5 класса;</w:t>
      </w:r>
    </w:p>
    <w:p w:rsidR="00B87509" w:rsidRDefault="00B87509" w:rsidP="00B8750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в информационных системах 2 уровня защищенности персональных данных применяются </w:t>
      </w:r>
      <w:r>
        <w:lastRenderedPageBreak/>
        <w:t>средства защиты информации не ниже 5 класса и 5 уровня доверия, а также средства вычислительной техники не ниже 5 класса;</w:t>
      </w:r>
    </w:p>
    <w:p w:rsidR="00B87509" w:rsidRDefault="00B87509" w:rsidP="00B8750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5 класса;</w:t>
      </w:r>
    </w:p>
    <w:p w:rsidR="00B87509" w:rsidRDefault="00B87509" w:rsidP="00B875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6 класса.</w:t>
      </w:r>
    </w:p>
    <w:p w:rsidR="00B87509" w:rsidRDefault="00B87509" w:rsidP="00B875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27" w:history="1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Указом Президента Российской Федерации от 16 августа 2004 г. N 1085.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Уровни доверия устанавливаются в соответствии с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по безопасности информации, устанавливающими уровни доверия к средствам технической защиты информации и средствам обеспечения безопасности информационных технологий, утвержденными приказом ФСТЭК России от 30 июля 2018 г. N 131 (зарегистрирован Минюстом России 14 ноября 2018 г., регистрационный N 52686).</w:t>
      </w:r>
    </w:p>
    <w:p w:rsidR="00B87509" w:rsidRDefault="00B87509" w:rsidP="00B8750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ФСТЭК России от 14.05.2020 N 68)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0" w:history="1">
        <w:r>
          <w:rPr>
            <w:color w:val="0000FF"/>
          </w:rPr>
          <w:t>Приказ</w:t>
        </w:r>
      </w:hyperlink>
      <w:r>
        <w:t xml:space="preserve"> ФСТЭК России от 14.05.2020 N 68.</w:t>
      </w:r>
    </w:p>
    <w:p w:rsidR="00B87509" w:rsidRDefault="00B87509" w:rsidP="00B87509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6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jc w:val="right"/>
        <w:outlineLvl w:val="1"/>
      </w:pPr>
      <w:r>
        <w:t>Приложение</w:t>
      </w:r>
    </w:p>
    <w:p w:rsidR="00B87509" w:rsidRDefault="00B87509" w:rsidP="00B87509">
      <w:pPr>
        <w:pStyle w:val="ConsPlusNormal"/>
        <w:jc w:val="right"/>
      </w:pPr>
      <w:r>
        <w:t>к Составу и содержанию</w:t>
      </w:r>
    </w:p>
    <w:p w:rsidR="00B87509" w:rsidRDefault="00B87509" w:rsidP="00B87509">
      <w:pPr>
        <w:pStyle w:val="ConsPlusNormal"/>
        <w:jc w:val="right"/>
      </w:pPr>
      <w:r>
        <w:t>организационных и технических</w:t>
      </w:r>
    </w:p>
    <w:p w:rsidR="00B87509" w:rsidRDefault="00B87509" w:rsidP="00B87509">
      <w:pPr>
        <w:pStyle w:val="ConsPlusNormal"/>
        <w:jc w:val="right"/>
      </w:pPr>
      <w:r>
        <w:t>мер по обеспечению безопасности</w:t>
      </w:r>
    </w:p>
    <w:p w:rsidR="00B87509" w:rsidRDefault="00B87509" w:rsidP="00B87509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B87509" w:rsidRDefault="00B87509" w:rsidP="00B87509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B87509" w:rsidRDefault="00B87509" w:rsidP="00B87509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B87509" w:rsidRDefault="00B87509" w:rsidP="00B87509">
      <w:pPr>
        <w:pStyle w:val="ConsPlusNormal"/>
        <w:jc w:val="right"/>
      </w:pPr>
    </w:p>
    <w:p w:rsidR="00B87509" w:rsidRDefault="00B87509" w:rsidP="00B87509">
      <w:pPr>
        <w:pStyle w:val="ConsPlusTitle"/>
        <w:jc w:val="center"/>
      </w:pPr>
      <w:bookmarkStart w:id="10" w:name="P133"/>
      <w:bookmarkEnd w:id="10"/>
      <w:r>
        <w:lastRenderedPageBreak/>
        <w:t>СОСТАВ И СОДЕРЖАНИЕ</w:t>
      </w:r>
    </w:p>
    <w:p w:rsidR="00B87509" w:rsidRDefault="00B87509" w:rsidP="00B87509">
      <w:pPr>
        <w:pStyle w:val="ConsPlusTitle"/>
        <w:jc w:val="center"/>
      </w:pPr>
      <w:r>
        <w:t>МЕР ПО ОБЕСПЕЧЕНИЮ БЕЗОПАСНОСТИ ПЕРСОНАЛЬНЫХ ДАННЫХ,</w:t>
      </w:r>
    </w:p>
    <w:p w:rsidR="00B87509" w:rsidRDefault="00B87509" w:rsidP="00B87509">
      <w:pPr>
        <w:pStyle w:val="ConsPlusTitle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B87509" w:rsidRDefault="00B87509" w:rsidP="00B87509">
      <w:pPr>
        <w:pStyle w:val="ConsPlusTitle"/>
        <w:jc w:val="center"/>
      </w:pPr>
      <w:r>
        <w:t>ЗАЩИЩЕННОСТИ ПЕРСОНАЛЬНЫХ ДАННЫХ</w:t>
      </w:r>
    </w:p>
    <w:p w:rsidR="00B87509" w:rsidRDefault="00B87509" w:rsidP="00B8750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5102"/>
        <w:gridCol w:w="624"/>
        <w:gridCol w:w="624"/>
        <w:gridCol w:w="624"/>
        <w:gridCol w:w="624"/>
      </w:tblGrid>
      <w:tr w:rsidR="00B87509" w:rsidTr="00410556">
        <w:tc>
          <w:tcPr>
            <w:tcW w:w="1474" w:type="dxa"/>
            <w:vMerge w:val="restart"/>
          </w:tcPr>
          <w:p w:rsidR="00B87509" w:rsidRDefault="00B87509" w:rsidP="0041055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5102" w:type="dxa"/>
            <w:vMerge w:val="restart"/>
          </w:tcPr>
          <w:p w:rsidR="00B87509" w:rsidRDefault="00B87509" w:rsidP="00410556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B87509" w:rsidRDefault="00B87509" w:rsidP="00410556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B87509" w:rsidTr="00410556">
        <w:tc>
          <w:tcPr>
            <w:tcW w:w="1474" w:type="dxa"/>
            <w:vMerge/>
          </w:tcPr>
          <w:p w:rsidR="00B87509" w:rsidRDefault="00B87509" w:rsidP="00410556">
            <w:pPr>
              <w:spacing w:after="1" w:line="0" w:lineRule="atLeast"/>
            </w:pPr>
          </w:p>
        </w:tc>
        <w:tc>
          <w:tcPr>
            <w:tcW w:w="5102" w:type="dxa"/>
            <w:vMerge/>
          </w:tcPr>
          <w:p w:rsidR="00B87509" w:rsidRDefault="00B87509" w:rsidP="00410556">
            <w:pPr>
              <w:spacing w:after="1" w:line="0" w:lineRule="atLeast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1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Защита обратной связи при вводе </w:t>
            </w:r>
            <w:proofErr w:type="spellStart"/>
            <w:r>
              <w:t>аутентификационной</w:t>
            </w:r>
            <w:proofErr w:type="spellEnd"/>
            <w:r>
              <w:t xml:space="preserve"> информации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УПД.5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Обеспечение доверенной загрузки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lastRenderedPageBreak/>
              <w:t>III. Ограничение программной среды (ОПС)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ОПС.2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IV. Защита машинных носителей персональных данных (ЗНИ)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</w:t>
            </w:r>
            <w:r>
              <w:lastRenderedPageBreak/>
              <w:t>контроль уничтожения (стирания) или обезличивания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lastRenderedPageBreak/>
              <w:t>V. Регистрация событий безопасности (РСБ)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Контроль работоспособности, параметров настройки и правильности функционирования программного обеспечения и средств защиты </w:t>
            </w:r>
            <w:r>
              <w:lastRenderedPageBreak/>
              <w:t>информации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АНЗ.4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IX. Обеспечение целостности информационной системы и персональных данных (ОЦЛ)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ОДТ.1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ОДТ.3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XI. Защита среды виртуализации (ЗСВ)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 xml:space="preserve">Резервное копирование данных, резервирование технических средств, программного обеспечения виртуальной инфраструктуры, а также каналов связи </w:t>
            </w:r>
            <w:r>
              <w:lastRenderedPageBreak/>
              <w:t>внутри виртуальной инфраструктуры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ЗСВ.9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XII. Защита технических средств (ЗТС)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B87509" w:rsidRDefault="00B87509" w:rsidP="00410556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ЗИС.2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ЗИС.11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lastRenderedPageBreak/>
              <w:t>ИНЦ.4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9072" w:type="dxa"/>
            <w:gridSpan w:val="6"/>
          </w:tcPr>
          <w:p w:rsidR="00B87509" w:rsidRDefault="00B87509" w:rsidP="00410556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  <w:tr w:rsidR="00B87509" w:rsidTr="00410556">
        <w:tc>
          <w:tcPr>
            <w:tcW w:w="147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102" w:type="dxa"/>
          </w:tcPr>
          <w:p w:rsidR="00B87509" w:rsidRDefault="00B87509" w:rsidP="00410556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B87509" w:rsidRDefault="00B87509" w:rsidP="00410556">
            <w:pPr>
              <w:pStyle w:val="ConsPlusNormal"/>
              <w:jc w:val="center"/>
            </w:pPr>
            <w:r>
              <w:t>+</w:t>
            </w:r>
          </w:p>
        </w:tc>
      </w:tr>
    </w:tbl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B87509" w:rsidRDefault="00B87509" w:rsidP="00B87509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ind w:firstLine="540"/>
        <w:jc w:val="both"/>
      </w:pPr>
    </w:p>
    <w:p w:rsidR="00B87509" w:rsidRDefault="00B87509" w:rsidP="00B87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509" w:rsidRDefault="00B87509" w:rsidP="00B87509"/>
    <w:p w:rsidR="000D49CA" w:rsidRDefault="000D49CA" w:rsidP="00B8750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D49CA" w:rsidSect="0047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D"/>
    <w:rsid w:val="000D49CA"/>
    <w:rsid w:val="001B75AD"/>
    <w:rsid w:val="004438B0"/>
    <w:rsid w:val="00B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75AD"/>
  </w:style>
  <w:style w:type="paragraph" w:customStyle="1" w:styleId="ConsPlusNonformat">
    <w:name w:val="ConsPlusNonformat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75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75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75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75A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75AD"/>
  </w:style>
  <w:style w:type="paragraph" w:customStyle="1" w:styleId="ConsPlusNonformat">
    <w:name w:val="ConsPlusNonformat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75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75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75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75A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2921&amp;dst=100043" TargetMode="External"/><Relationship Id="rId18" Type="http://schemas.openxmlformats.org/officeDocument/2006/relationships/hyperlink" Target="https://login.consultant.ru/link/?req=doc&amp;base=LAW&amp;n=137356&amp;dst=100009" TargetMode="External"/><Relationship Id="rId26" Type="http://schemas.openxmlformats.org/officeDocument/2006/relationships/hyperlink" Target="https://login.consultant.ru/link/?req=doc&amp;base=LAW&amp;n=356817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054&amp;dst=100158" TargetMode="External"/><Relationship Id="rId7" Type="http://schemas.openxmlformats.org/officeDocument/2006/relationships/hyperlink" Target="https://login.consultant.ru/link/?req=doc&amp;base=LAW&amp;n=422241&amp;dst=100385" TargetMode="External"/><Relationship Id="rId12" Type="http://schemas.openxmlformats.org/officeDocument/2006/relationships/hyperlink" Target="https://login.consultant.ru/link/?req=doc&amp;base=LAW&amp;n=389193&amp;dst=100384" TargetMode="External"/><Relationship Id="rId17" Type="http://schemas.openxmlformats.org/officeDocument/2006/relationships/hyperlink" Target="https://login.consultant.ru/link/?req=doc&amp;base=LAW&amp;n=389193&amp;dst=100384" TargetMode="External"/><Relationship Id="rId25" Type="http://schemas.openxmlformats.org/officeDocument/2006/relationships/hyperlink" Target="https://login.consultant.ru/link/?req=doc&amp;base=LAW&amp;n=356817&amp;dst=10000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6817&amp;dst=100006" TargetMode="External"/><Relationship Id="rId20" Type="http://schemas.openxmlformats.org/officeDocument/2006/relationships/hyperlink" Target="https://login.consultant.ru/link/?req=doc&amp;base=LAW&amp;n=137356&amp;dst=100009" TargetMode="External"/><Relationship Id="rId29" Type="http://schemas.openxmlformats.org/officeDocument/2006/relationships/hyperlink" Target="https://login.consultant.ru/link/?req=doc&amp;base=LAW&amp;n=356817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2596" TargetMode="External"/><Relationship Id="rId11" Type="http://schemas.openxmlformats.org/officeDocument/2006/relationships/hyperlink" Target="https://login.consultant.ru/link/?req=doc&amp;base=LAW&amp;n=422241&amp;dst=100385" TargetMode="External"/><Relationship Id="rId24" Type="http://schemas.openxmlformats.org/officeDocument/2006/relationships/hyperlink" Target="https://login.consultant.ru/link/?req=doc&amp;base=LAW&amp;n=356817&amp;dst=10000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st=100382" TargetMode="External"/><Relationship Id="rId15" Type="http://schemas.openxmlformats.org/officeDocument/2006/relationships/hyperlink" Target="https://login.consultant.ru/link/?req=doc&amp;base=LAW&amp;n=215942&amp;dst=100005" TargetMode="External"/><Relationship Id="rId23" Type="http://schemas.openxmlformats.org/officeDocument/2006/relationships/hyperlink" Target="https://login.consultant.ru/link/?req=doc&amp;base=LAW&amp;n=356817&amp;dst=100007" TargetMode="External"/><Relationship Id="rId28" Type="http://schemas.openxmlformats.org/officeDocument/2006/relationships/hyperlink" Target="https://login.consultant.ru/link/?req=doc&amp;base=LAW&amp;n=347121" TargetMode="External"/><Relationship Id="rId10" Type="http://schemas.openxmlformats.org/officeDocument/2006/relationships/hyperlink" Target="https://login.consultant.ru/link/?req=doc&amp;base=LAW&amp;n=422241&amp;dst=100363" TargetMode="External"/><Relationship Id="rId19" Type="http://schemas.openxmlformats.org/officeDocument/2006/relationships/hyperlink" Target="https://login.consultant.ru/link/?req=doc&amp;base=LAW&amp;n=93980&amp;dst=100003" TargetMode="External"/><Relationship Id="rId31" Type="http://schemas.openxmlformats.org/officeDocument/2006/relationships/hyperlink" Target="https://login.consultant.ru/link/?req=doc&amp;base=LAW&amp;n=215942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063" TargetMode="External"/><Relationship Id="rId14" Type="http://schemas.openxmlformats.org/officeDocument/2006/relationships/hyperlink" Target="https://login.consultant.ru/link/?req=doc&amp;base=LAW&amp;n=97942" TargetMode="External"/><Relationship Id="rId22" Type="http://schemas.openxmlformats.org/officeDocument/2006/relationships/hyperlink" Target="https://login.consultant.ru/link/?req=doc&amp;base=LAW&amp;n=137356&amp;dst=100009" TargetMode="External"/><Relationship Id="rId27" Type="http://schemas.openxmlformats.org/officeDocument/2006/relationships/hyperlink" Target="https://login.consultant.ru/link/?req=doc&amp;base=LAW&amp;n=402921&amp;dst=100247" TargetMode="External"/><Relationship Id="rId30" Type="http://schemas.openxmlformats.org/officeDocument/2006/relationships/hyperlink" Target="https://login.consultant.ru/link/?req=doc&amp;base=LAW&amp;n=356817&amp;dst=100014" TargetMode="External"/><Relationship Id="rId8" Type="http://schemas.openxmlformats.org/officeDocument/2006/relationships/hyperlink" Target="https://login.consultant.ru/link/?req=doc&amp;base=LAW&amp;n=422241&amp;dst=100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7795</Words>
  <Characters>44434</Characters>
  <Application>Microsoft Office Word</Application>
  <DocSecurity>0</DocSecurity>
  <Lines>370</Lines>
  <Paragraphs>104</Paragraphs>
  <ScaleCrop>false</ScaleCrop>
  <Company/>
  <LinksUpToDate>false</LinksUpToDate>
  <CharactersWithSpaces>52125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3</cp:revision>
  <dcterms:created xsi:type="dcterms:W3CDTF">2021-04-01T13:11:00Z</dcterms:created>
  <dcterms:modified xsi:type="dcterms:W3CDTF">2022-09-06T19:23:00Z</dcterms:modified>
</cp:coreProperties>
</file>