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11A4" w14:textId="5B18CDAC" w:rsidR="00D90339" w:rsidRDefault="00D90339" w:rsidP="00D9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ВОПРОС </w:t>
      </w:r>
      <w:r w:rsidRPr="00D90339">
        <w:rPr>
          <w:b/>
          <w:bCs/>
        </w:rPr>
        <w:t>2. Нелли Николаевна Г.</w:t>
      </w:r>
    </w:p>
    <w:p w14:paraId="2FDF2981" w14:textId="5F4EEB73" w:rsidR="00D90339" w:rsidRDefault="00D90339" w:rsidP="00D9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0339">
        <w:t>Организация на общей системе налогообложения, аудит не является обязательным (раньше иногда был обязательным в зависимости от суммы баланса), но проводится. Ранее создавали резерв по отпускам и применяли 18 ПБУ. Можно ли отказаться от начисления этого резерва и применения 18 ПБУ? (мое мнение - можно).</w:t>
      </w:r>
    </w:p>
    <w:p w14:paraId="02171073" w14:textId="77777777" w:rsidR="00A05E49" w:rsidRDefault="00A05E49" w:rsidP="00D90339">
      <w:pPr>
        <w:rPr>
          <w:b/>
          <w:bCs/>
        </w:rPr>
      </w:pPr>
    </w:p>
    <w:p w14:paraId="3DEF4944" w14:textId="4CC8D1AB" w:rsidR="00D90339" w:rsidRPr="00D90339" w:rsidRDefault="00D90339" w:rsidP="00D90339">
      <w:pPr>
        <w:rPr>
          <w:b/>
          <w:bCs/>
        </w:rPr>
      </w:pPr>
      <w:r w:rsidRPr="00D90339">
        <w:rPr>
          <w:b/>
          <w:bCs/>
        </w:rPr>
        <w:t>"УЧЕТ РАСЧЕТОВ ПО НАЛОГУ</w:t>
      </w:r>
    </w:p>
    <w:p w14:paraId="6CCEBAD0" w14:textId="77777777" w:rsidR="00D90339" w:rsidRPr="00D90339" w:rsidRDefault="00D90339" w:rsidP="00D90339">
      <w:pPr>
        <w:rPr>
          <w:b/>
          <w:bCs/>
        </w:rPr>
      </w:pPr>
      <w:r w:rsidRPr="00D90339">
        <w:rPr>
          <w:b/>
          <w:bCs/>
        </w:rPr>
        <w:t>НА ПРИБЫЛЬ ОРГАНИЗАЦИЙ" ПБУ 18/02</w:t>
      </w:r>
    </w:p>
    <w:p w14:paraId="5D1DF2A2" w14:textId="1CD32F6A" w:rsidR="00D90339" w:rsidRDefault="00D90339" w:rsidP="00D90339">
      <w:r>
        <w:t>I. Общие положения</w:t>
      </w:r>
    </w:p>
    <w:p w14:paraId="428DC315" w14:textId="77777777" w:rsidR="00D90339" w:rsidRDefault="00D90339" w:rsidP="00D90339">
      <w:r>
        <w:t>1. Настоящее Положение (далее - Положение) устанавливает правила формирования в бухгалтерском учете и порядок раскрытия в бухгалтерской отчетности информации о расчетах по налогу на прибыль организаций (далее - налог на прибыль) для организаций, признаваемых в установленном законодательством Российской Федерации порядке налогоплательщиками налога на прибыль (кроме кредитных организаций и организаций государственного сектора), а также определяет взаимосвязь показателя, отражающего прибыль (убыток), исчисленного в порядке, установленном нормативными правовыми актами по бухгалтерскому учету Российской Федерации (далее - бухгалтерская прибыль (убыток)), и налоговой базы по налогу на прибыль за отчетный период (далее - налогооблагаемая прибыль (убыток)), рассчитанной в порядке, установленном законодательством Российской Федерации о налогах и сборах.</w:t>
      </w:r>
    </w:p>
    <w:p w14:paraId="04112885" w14:textId="77777777" w:rsidR="00D90339" w:rsidRDefault="00D90339" w:rsidP="00D90339">
      <w:r>
        <w:t>Положение предусматривает отражение в бухгалтерском учете не только суммы налога на прибыль, подлежащей уплате в бюджет, или суммы излишне уплаченного и (или) взысканного налога, причитающейся организации, либо суммы произведенного зачета по налогу в отчетном периоде, но и отражение в бухгалтерском учете сумм, способных оказать влияние на величину налога на прибыль последующих отчетных периодов в соответствии с законодательством Россий</w:t>
      </w:r>
    </w:p>
    <w:p w14:paraId="214C194F" w14:textId="51E1BE70" w:rsidR="00D90339" w:rsidRPr="00056977" w:rsidRDefault="00D90339" w:rsidP="00D90339">
      <w:pPr>
        <w:rPr>
          <w:b/>
          <w:bCs/>
        </w:rPr>
      </w:pPr>
      <w:r w:rsidRPr="00056977">
        <w:rPr>
          <w:b/>
          <w:bCs/>
        </w:rPr>
        <w:t>2. Положение может не применяться организациями, которые вправе применять упрощенные способы ведения бухгалтерского учета, включая упрощенную бухгалтерскую (финансовую) отчетность.</w:t>
      </w:r>
    </w:p>
    <w:p w14:paraId="5C53B8B6" w14:textId="12E1F8C9" w:rsidR="00D90339" w:rsidRDefault="00D90339" w:rsidP="00D90339"/>
    <w:p w14:paraId="7A6C92F9" w14:textId="77777777" w:rsidR="00056977" w:rsidRP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977">
        <w:rPr>
          <w:rFonts w:ascii="Arial" w:hAnsi="Arial" w:cs="Arial"/>
          <w:b/>
          <w:bCs/>
          <w:sz w:val="20"/>
          <w:szCs w:val="20"/>
        </w:rPr>
        <w:t>"ОЦЕНОЧНЫЕ ОБЯЗАТЕЛЬСТВА, УСЛОВНЫЕ</w:t>
      </w:r>
    </w:p>
    <w:p w14:paraId="630BB00B" w14:textId="2A0AEF12" w:rsidR="00D90339" w:rsidRDefault="00056977" w:rsidP="00056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977">
        <w:rPr>
          <w:rFonts w:ascii="Arial" w:hAnsi="Arial" w:cs="Arial"/>
          <w:b/>
          <w:bCs/>
          <w:sz w:val="20"/>
          <w:szCs w:val="20"/>
        </w:rPr>
        <w:t>ОБЯЗАТЕЛЬСТВА И УСЛОВНЫЕ АКТИВЫ" (ПБУ 8/2010)</w:t>
      </w:r>
    </w:p>
    <w:p w14:paraId="00824F6C" w14:textId="222D9975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15A12D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t>I. Общие положения</w:t>
      </w:r>
    </w:p>
    <w:p w14:paraId="75D50633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</w:p>
    <w:p w14:paraId="085BBDFA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t>1. Настоящее Положение устанавливает порядок отражения оценочных обязательств, условных обязательств и условных активов в бухгалтерском учете и отчетности организаций (за исключением кредитных организаций, государственных (муниципальных) учреждений), являющихся юридическими лицами по законодательству Российской Федерации (далее - организации).</w:t>
      </w:r>
    </w:p>
    <w:p w14:paraId="6380C2E0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</w:p>
    <w:p w14:paraId="3EDB3CBA" w14:textId="14BAF61F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t>2. Настоящее Положение не применяется в отношении:</w:t>
      </w:r>
    </w:p>
    <w:p w14:paraId="7BB57CDD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t>а) договоров, по которым по состоянию на отчетную дату хотя бы одна сторона договора не выполнила полностью своих обязательств, за исключением трудовых договоров, а также договоров, неизбежные расходы на исполнение которых превосходят поступления, ожидаемые от их исполнения (далее - заведомо убыточные договоры). Не является заведомо убыточным договор, исполнение которого может быть прекращено организацией в одностороннем порядке без существенных санкций;</w:t>
      </w:r>
    </w:p>
    <w:p w14:paraId="75D4A9C7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t>б) резервного капитала, резервов, формируемых из нераспределенной прибыли организации;</w:t>
      </w:r>
    </w:p>
    <w:p w14:paraId="7A82279B" w14:textId="77777777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в) оценочных резервов;</w:t>
      </w:r>
    </w:p>
    <w:p w14:paraId="6E36704C" w14:textId="62EF8D79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</w:pPr>
      <w:r>
        <w:t>г) учитываемых в соответствии с Положением по бухгалтерскому учету "Учет расчетов по налогу на прибыль организаций" ПБУ 18/02, утвержденным Приказом Министерства финансов Российской Федерации от 19 ноября 2002 г. N 114н (зарегистрирован в Министерстве юстиции Российской Федерации 31 декабря 2002 г., регистрационный N 4090) с изменениями, внесенными Приказами Министерства финансов Российской Федерации от 11 февраля 2008 г. N 23н "О внесении изменений в Приказ Министерства финансов Российской Федерации от 19 ноября 2002 г. N 114н" (зарегистрирован в Министерстве юстиции Российской Федерации 3 марта 2008 г., регистрационный N 11274), от 25 октября 2010 г. N 132н "О внесении изменений в нормативные правовые акты по бухгалтерскому учету" (зарегистрирован в Министерстве юстиции Российской Федерации 25 ноября 2010 г., регистрационный N 19048) (далее - Положение по бухгалтерскому учету "Учет расчетов по налогу на прибыль организаций" ПБУ 18/02), сумм, которые оказывают влияние на величину налога на прибыль организаций, подлежащего уплате в следующем за отчетным или в последующих отчетных периодах.</w:t>
      </w:r>
    </w:p>
    <w:p w14:paraId="1B13419D" w14:textId="77777777" w:rsidR="00A05E49" w:rsidRDefault="00A05E49" w:rsidP="00056977">
      <w:pPr>
        <w:autoSpaceDE w:val="0"/>
        <w:autoSpaceDN w:val="0"/>
        <w:adjustRightInd w:val="0"/>
        <w:spacing w:after="0" w:line="240" w:lineRule="auto"/>
        <w:jc w:val="both"/>
      </w:pPr>
    </w:p>
    <w:p w14:paraId="397F11B7" w14:textId="49DECE04" w:rsidR="00056977" w:rsidRDefault="00056977" w:rsidP="000569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3. </w:t>
      </w:r>
      <w:r w:rsidRPr="00056977">
        <w:rPr>
          <w:b/>
          <w:bCs/>
        </w:rPr>
        <w:t>Настоящее Положение может не применяться организациями, которые вправе применять упрощенные способы ведения бухгалтерского учета, включая упрощенную бухгалтерскую (финансовую) отчетность.</w:t>
      </w:r>
    </w:p>
    <w:p w14:paraId="039238D0" w14:textId="1B9A4760" w:rsidR="00A05E49" w:rsidRDefault="00A05E49" w:rsidP="000569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3465C3E" w14:textId="77777777" w:rsid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Федеральный закон 402-ФЗ</w:t>
      </w:r>
    </w:p>
    <w:p w14:paraId="55BA1A30" w14:textId="23565D4F" w:rsid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5E49">
        <w:rPr>
          <w:b/>
          <w:bCs/>
        </w:rPr>
        <w:t>Статья 6. Обязанность ведения бухгалтерского учета</w:t>
      </w:r>
    </w:p>
    <w:p w14:paraId="068B305F" w14:textId="77777777" w:rsid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64C54C8" w14:textId="5F8B8571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5E49">
        <w:rPr>
          <w:b/>
          <w:bCs/>
        </w:rPr>
        <w:t>4. Упрощенные способы ведения бухгалтерского учета, включая упрощенную бухгалтерскую (финансовую) отчетность, вправе применять, если иное не установлено настоящей статьей, следующие экономические субъекты:</w:t>
      </w:r>
    </w:p>
    <w:p w14:paraId="295D4C3B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(в ред. Федерального закона от 04.11.2014 N 344-ФЗ)</w:t>
      </w:r>
    </w:p>
    <w:p w14:paraId="7B424986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1) субъекты малого предпринимательства;</w:t>
      </w:r>
    </w:p>
    <w:p w14:paraId="390B8E92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 xml:space="preserve">2) </w:t>
      </w:r>
      <w:r w:rsidRPr="00A05E49">
        <w:rPr>
          <w:b/>
          <w:bCs/>
        </w:rPr>
        <w:t>некоммерческие организации;</w:t>
      </w:r>
    </w:p>
    <w:p w14:paraId="0B69384E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(п. 2 в ред. Федерального закона от 04.11.2014 N 344-ФЗ)</w:t>
      </w:r>
    </w:p>
    <w:p w14:paraId="5EA1C3D4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3) 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от 28 сентября 2010 года N 244-ФЗ "Об инновационном центре "Сколково".</w:t>
      </w:r>
    </w:p>
    <w:p w14:paraId="7EE27E65" w14:textId="35801CCF" w:rsid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(часть 4 в ред. Федерального закона от 02.11.2013 N 292-ФЗ)</w:t>
      </w:r>
    </w:p>
    <w:p w14:paraId="0EDDFB15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5217D57D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5E49">
        <w:rPr>
          <w:b/>
          <w:bCs/>
        </w:rPr>
        <w:t>5. Упрощенные способы ведения бухгалтерского учета, включая упрощенную бухгалтерскую (финансовую) отчетность, не применяют следующие экономические субъекты:</w:t>
      </w:r>
    </w:p>
    <w:p w14:paraId="7765EC5B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5E49">
        <w:rPr>
          <w:b/>
          <w:bCs/>
        </w:rPr>
        <w:t>1) организации, бухгалтерская (финансовая) отчетность которых подлежит обязательному аудиту в соответствии с законодательством Российской Федерации;</w:t>
      </w:r>
    </w:p>
    <w:p w14:paraId="1C2957FF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2) жилищные и жилищно-строительные кооперативы;</w:t>
      </w:r>
    </w:p>
    <w:p w14:paraId="79218BB4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3) кредитные потребительские кооперативы (включая сельскохозяйственные кредитные потребительские кооперативы);</w:t>
      </w:r>
    </w:p>
    <w:p w14:paraId="16F96FD4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4) микрофинансовые организации;</w:t>
      </w:r>
    </w:p>
    <w:p w14:paraId="7A43E02B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5) организации бюджетной сферы;</w:t>
      </w:r>
    </w:p>
    <w:p w14:paraId="18FBCEC1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(в ред. Федерального закона от 26.07.2019 N 247-ФЗ)</w:t>
      </w:r>
    </w:p>
    <w:p w14:paraId="0F3782C8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6) политические партии, их региональные отделения или иные структурные подразделения;</w:t>
      </w:r>
    </w:p>
    <w:p w14:paraId="5FA0DCC4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7) коллегии адвокатов;</w:t>
      </w:r>
    </w:p>
    <w:p w14:paraId="39422831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8) адвокатские бюро;</w:t>
      </w:r>
    </w:p>
    <w:p w14:paraId="3A0CA33D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9) юридические консультации;</w:t>
      </w:r>
    </w:p>
    <w:p w14:paraId="11DF20EC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10) адвокатские палаты;</w:t>
      </w:r>
    </w:p>
    <w:p w14:paraId="37FEB555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</w:pPr>
      <w:r w:rsidRPr="00A05E49">
        <w:t>11) нотариальные палаты;</w:t>
      </w:r>
    </w:p>
    <w:p w14:paraId="417F4F2D" w14:textId="77777777" w:rsidR="00A05E49" w:rsidRPr="00A05E49" w:rsidRDefault="00A05E49" w:rsidP="00A05E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5E49">
        <w:rPr>
          <w:b/>
          <w:bCs/>
        </w:rPr>
        <w:t>12) некоммерческие организации, включенные в предусмотренный пунктом 10 статьи 13.1 Федерального закона от 12 января 1996 года N 7-ФЗ "О некоммерческих организациях" реестр некоммерческих организаций, выполняющих функции иностранного агента.</w:t>
      </w:r>
    </w:p>
    <w:p w14:paraId="237387BE" w14:textId="222B4BE2" w:rsidR="008905CD" w:rsidRDefault="00A05E49" w:rsidP="008905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5E49">
        <w:rPr>
          <w:b/>
          <w:bCs/>
        </w:rPr>
        <w:t>(часть 5 введена Федеральным законом от 04.11.2014 N 344-ФЗ)</w:t>
      </w:r>
      <w:r w:rsidR="008905CD">
        <w:rPr>
          <w:b/>
          <w:bCs/>
        </w:rPr>
        <w:br w:type="page"/>
      </w:r>
    </w:p>
    <w:p w14:paraId="31CAE78E" w14:textId="77777777" w:rsidR="008905CD" w:rsidRPr="008905CD" w:rsidRDefault="008905CD" w:rsidP="0089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905CD">
        <w:rPr>
          <w:b/>
          <w:bCs/>
        </w:rPr>
        <w:lastRenderedPageBreak/>
        <w:t>6. Ольга Владимировна К.</w:t>
      </w:r>
    </w:p>
    <w:p w14:paraId="241C53AB" w14:textId="77777777" w:rsidR="008905CD" w:rsidRDefault="008905CD" w:rsidP="0089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</w:p>
    <w:p w14:paraId="32E742AC" w14:textId="253CAF43" w:rsidR="00A05E49" w:rsidRPr="008905CD" w:rsidRDefault="008905CD" w:rsidP="0089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8905CD">
        <w:t>По Договору благотворительного пожертвования имущества Фондом передано юридическому лицу в собственность имущество - оборудование, подписан Акт приема-передачи. Через некоторое время выявлена техническая ошибка: по некоторым позициям указана неверная стоимость в Перечне передаваемого имущества и в Акте приема-передачи. Возникло расхождение с учетом у передающей стороны. Общая стоимость договора и акта указана верно. Посоветуйте, пожалуйста, как скорректировать передачу. Мы понимаем</w:t>
      </w:r>
      <w:r>
        <w:t xml:space="preserve">, </w:t>
      </w:r>
      <w:r w:rsidRPr="008905CD">
        <w:t xml:space="preserve">что Акт </w:t>
      </w:r>
      <w:proofErr w:type="gramStart"/>
      <w:r w:rsidRPr="008905CD">
        <w:t>- это</w:t>
      </w:r>
      <w:proofErr w:type="gramEnd"/>
      <w:r w:rsidRPr="008905CD">
        <w:t xml:space="preserve"> завершающий сделку документ. Вариант замены Перечня передаваемого имущества к Договору и Акта приема-передачи не рассматривается.</w:t>
      </w:r>
    </w:p>
    <w:p w14:paraId="608B8AE2" w14:textId="6CAA80F3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31292757" w14:textId="77777777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Приказ Минфина России от 17.09.2020 N 204н</w:t>
      </w:r>
    </w:p>
    <w:p w14:paraId="6421D87F" w14:textId="5E1B8B0D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"Об утверждении Федеральных стандартов бухгалтерского учета ФСБУ 6/2020 "Основные средства" и ФСБУ 26/2020 "Капитальные вложения"</w:t>
      </w:r>
    </w:p>
    <w:p w14:paraId="61B26230" w14:textId="136DBDEE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</w:p>
    <w:p w14:paraId="741C1BEA" w14:textId="00EAF37F" w:rsidR="008905CD" w:rsidRP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905CD">
        <w:rPr>
          <w:b/>
          <w:bCs/>
        </w:rPr>
        <w:t>ФСБУ 6/2020</w:t>
      </w:r>
    </w:p>
    <w:p w14:paraId="0DCD4567" w14:textId="508C071C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  <w:r w:rsidRPr="008905CD">
        <w:t xml:space="preserve">14. Фактическими затратами в имущество, которое организация получает безвозмездно, считается </w:t>
      </w:r>
      <w:r w:rsidRPr="008905CD">
        <w:rPr>
          <w:b/>
          <w:bCs/>
        </w:rPr>
        <w:t>справедливая стоимость</w:t>
      </w:r>
      <w:r w:rsidRPr="008905CD">
        <w:t xml:space="preserve"> этого имущества.</w:t>
      </w:r>
    </w:p>
    <w:p w14:paraId="26F98AF3" w14:textId="4E54600C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706BE9CF" w14:textId="77777777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Приказ Минфина России от 15.11.2019 N 180н</w:t>
      </w:r>
    </w:p>
    <w:p w14:paraId="15F5890C" w14:textId="489CEE57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"Об утверждении Федерального стандарта бухгалтерского учета ФСБУ 5/2019 "Запасы"</w:t>
      </w:r>
    </w:p>
    <w:p w14:paraId="47706655" w14:textId="3E12A5D8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</w:p>
    <w:p w14:paraId="6C711693" w14:textId="08786FDC" w:rsidR="008905CD" w:rsidRP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905CD">
        <w:rPr>
          <w:b/>
          <w:bCs/>
        </w:rPr>
        <w:t>ФСБУ 5/2019</w:t>
      </w:r>
    </w:p>
    <w:p w14:paraId="552F49C3" w14:textId="2BD36FC8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  <w:r w:rsidRPr="008905CD">
        <w:t>15. Затратами, включаемыми в фактическую себестоимость запасов, которые организация получает безвозмездно, считается справедливая стоимость этих запасов.</w:t>
      </w:r>
    </w:p>
    <w:p w14:paraId="7A855B5A" w14:textId="690E94A9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6F6A1918" w14:textId="77777777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4EE24382" w14:textId="77777777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3B54F817" w14:textId="307160FA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МСФО (IFRS) 13 "Оценка справедливой стоимости"</w:t>
      </w:r>
    </w:p>
    <w:p w14:paraId="08A21B4F" w14:textId="77777777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</w:p>
    <w:p w14:paraId="45BE623F" w14:textId="4DFE59EC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Определение понятия "справедливая стоимость"</w:t>
      </w:r>
    </w:p>
    <w:p w14:paraId="31CCA3BA" w14:textId="77777777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</w:p>
    <w:p w14:paraId="33CBE733" w14:textId="77777777" w:rsidR="008905CD" w:rsidRDefault="008905CD" w:rsidP="008905CD">
      <w:pPr>
        <w:autoSpaceDE w:val="0"/>
        <w:autoSpaceDN w:val="0"/>
        <w:adjustRightInd w:val="0"/>
        <w:spacing w:after="0" w:line="240" w:lineRule="auto"/>
        <w:jc w:val="both"/>
      </w:pPr>
      <w:r>
        <w:t>9 Настоящий стандарт определяет понятие "справедливая стоимость" как цену, которая была бы получена при продаже актива или уплачена при передаче обязательства в ходе обычной сделки между участниками рынка на дату оценки.</w:t>
      </w:r>
    </w:p>
    <w:p w14:paraId="0024F7A2" w14:textId="0BDAE0F4" w:rsidR="008905CD" w:rsidRDefault="008905CD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66F4B978" w14:textId="557C1FB6" w:rsidR="00884378" w:rsidRDefault="00884378" w:rsidP="00A05E49">
      <w:pPr>
        <w:autoSpaceDE w:val="0"/>
        <w:autoSpaceDN w:val="0"/>
        <w:adjustRightInd w:val="0"/>
        <w:spacing w:after="0" w:line="240" w:lineRule="auto"/>
        <w:jc w:val="both"/>
      </w:pPr>
    </w:p>
    <w:p w14:paraId="15D97145" w14:textId="51DB29F9" w:rsidR="00884378" w:rsidRDefault="00884378">
      <w:r>
        <w:br w:type="page"/>
      </w:r>
    </w:p>
    <w:p w14:paraId="6650CDD2" w14:textId="014E8DE3" w:rsidR="00464FC8" w:rsidRPr="00464FC8" w:rsidRDefault="00464FC8" w:rsidP="0046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64FC8">
        <w:rPr>
          <w:b/>
          <w:bCs/>
        </w:rPr>
        <w:lastRenderedPageBreak/>
        <w:t xml:space="preserve">ВОПРОС </w:t>
      </w:r>
      <w:r w:rsidRPr="00464FC8">
        <w:rPr>
          <w:b/>
          <w:bCs/>
        </w:rPr>
        <w:t>11. Ирина С.</w:t>
      </w:r>
    </w:p>
    <w:p w14:paraId="23890EAC" w14:textId="77777777" w:rsidR="00464FC8" w:rsidRDefault="00464FC8" w:rsidP="0046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</w:p>
    <w:p w14:paraId="7BEEFA3C" w14:textId="5C04A490" w:rsidR="00CC34A4" w:rsidRDefault="00464FC8" w:rsidP="0046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Можно ли с расчётного счета НКО переводить пожертвования на личные карты </w:t>
      </w:r>
      <w:proofErr w:type="spellStart"/>
      <w:r>
        <w:t>благополучателей</w:t>
      </w:r>
      <w:proofErr w:type="spellEnd"/>
      <w:r>
        <w:t xml:space="preserve"> (инвалиды, погорельцы, нуждающиеся и </w:t>
      </w:r>
      <w:proofErr w:type="spellStart"/>
      <w:r>
        <w:t>тд</w:t>
      </w:r>
      <w:proofErr w:type="spellEnd"/>
      <w:r>
        <w:t>)? Какие нужны документы, чтобы подтвердить, что деньги ушли на благотворительность?</w:t>
      </w:r>
    </w:p>
    <w:p w14:paraId="7662FF3B" w14:textId="77777777" w:rsidR="00CC34A4" w:rsidRDefault="00CC34A4" w:rsidP="0046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</w:p>
    <w:p w14:paraId="790A4768" w14:textId="77777777" w:rsidR="00CC34A4" w:rsidRDefault="00CC34A4" w:rsidP="00CC34A4">
      <w:pPr>
        <w:autoSpaceDE w:val="0"/>
        <w:autoSpaceDN w:val="0"/>
        <w:adjustRightInd w:val="0"/>
        <w:spacing w:after="0" w:line="240" w:lineRule="auto"/>
        <w:jc w:val="both"/>
      </w:pPr>
    </w:p>
    <w:p w14:paraId="05FA2D32" w14:textId="3FA2D815" w:rsidR="00CC34A4" w:rsidRPr="00CC34A4" w:rsidRDefault="00CC34A4" w:rsidP="00CC34A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C34A4">
        <w:rPr>
          <w:b/>
          <w:bCs/>
        </w:rPr>
        <w:t>Статья 582. Пожертвования</w:t>
      </w:r>
    </w:p>
    <w:p w14:paraId="69A47967" w14:textId="77777777" w:rsidR="00CC34A4" w:rsidRDefault="00CC34A4" w:rsidP="00CC34A4">
      <w:pPr>
        <w:autoSpaceDE w:val="0"/>
        <w:autoSpaceDN w:val="0"/>
        <w:adjustRightInd w:val="0"/>
        <w:spacing w:after="0" w:line="240" w:lineRule="auto"/>
        <w:jc w:val="both"/>
      </w:pPr>
    </w:p>
    <w:p w14:paraId="65D264FE" w14:textId="77777777" w:rsidR="00CC34A4" w:rsidRDefault="00CC34A4" w:rsidP="00CC34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Пожертвованием признается дарение вещи или права </w:t>
      </w:r>
      <w:r w:rsidRPr="00CC34A4">
        <w:rPr>
          <w:b/>
          <w:bCs/>
        </w:rPr>
        <w:t>в общеполезных целях.</w:t>
      </w:r>
      <w:r>
        <w:t xml:space="preserve"> Пожертвования могут делаться </w:t>
      </w:r>
      <w:r w:rsidRPr="00CC34A4">
        <w:rPr>
          <w:b/>
          <w:bCs/>
        </w:rPr>
        <w:t>гражданам</w:t>
      </w:r>
      <w:r>
        <w:t>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14:paraId="2903DD21" w14:textId="77777777" w:rsidR="00CC34A4" w:rsidRDefault="00CC34A4" w:rsidP="00CC34A4">
      <w:pPr>
        <w:autoSpaceDE w:val="0"/>
        <w:autoSpaceDN w:val="0"/>
        <w:adjustRightInd w:val="0"/>
        <w:spacing w:after="0" w:line="240" w:lineRule="auto"/>
        <w:jc w:val="both"/>
      </w:pPr>
    </w:p>
    <w:p w14:paraId="256FFBB9" w14:textId="2907BDAA" w:rsidR="00CC34A4" w:rsidRDefault="00CC34A4" w:rsidP="00CC34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Пожертвование имущества </w:t>
      </w:r>
      <w:r w:rsidRPr="00CC34A4">
        <w:rPr>
          <w:b/>
          <w:bCs/>
        </w:rPr>
        <w:t>гражданину должно быть</w:t>
      </w:r>
      <w:r>
        <w:t xml:space="preserve">, а юридическим лицам может быть </w:t>
      </w:r>
      <w:r w:rsidRPr="00CC34A4">
        <w:rPr>
          <w:b/>
          <w:bCs/>
        </w:rPr>
        <w:t>обусловлено жертвователем использованием этого имущества по определенному назначению</w:t>
      </w:r>
      <w:r>
        <w:t>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14:paraId="63A8DD1E" w14:textId="77777777" w:rsidR="00CC34A4" w:rsidRDefault="00CC34A4" w:rsidP="00884378">
      <w:pPr>
        <w:autoSpaceDE w:val="0"/>
        <w:autoSpaceDN w:val="0"/>
        <w:adjustRightInd w:val="0"/>
        <w:spacing w:after="0" w:line="240" w:lineRule="auto"/>
        <w:jc w:val="both"/>
      </w:pPr>
    </w:p>
    <w:p w14:paraId="6D83D058" w14:textId="35801D6D" w:rsidR="00884378" w:rsidRPr="00CC34A4" w:rsidRDefault="00CC34A4" w:rsidP="0088437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C34A4">
        <w:rPr>
          <w:b/>
          <w:bCs/>
        </w:rPr>
        <w:t>Б</w:t>
      </w:r>
      <w:r w:rsidR="00884378" w:rsidRPr="00CC34A4">
        <w:rPr>
          <w:b/>
          <w:bCs/>
        </w:rPr>
        <w:t>лаготворительная помощь</w:t>
      </w:r>
    </w:p>
    <w:p w14:paraId="04C57CF3" w14:textId="77777777" w:rsidR="00CC34A4" w:rsidRDefault="00CC34A4" w:rsidP="00884378">
      <w:pPr>
        <w:autoSpaceDE w:val="0"/>
        <w:autoSpaceDN w:val="0"/>
        <w:adjustRightInd w:val="0"/>
        <w:spacing w:after="0" w:line="240" w:lineRule="auto"/>
        <w:jc w:val="both"/>
      </w:pPr>
    </w:p>
    <w:p w14:paraId="74DCB3BB" w14:textId="0EF5BFA3" w:rsidR="00884378" w:rsidRDefault="00884378" w:rsidP="00884378">
      <w:pPr>
        <w:autoSpaceDE w:val="0"/>
        <w:autoSpaceDN w:val="0"/>
        <w:adjustRightInd w:val="0"/>
        <w:spacing w:after="0" w:line="240" w:lineRule="auto"/>
        <w:jc w:val="both"/>
      </w:pPr>
      <w:r>
        <w:t>Такая помощь не облагается НДФЛ в следующих случаях:</w:t>
      </w:r>
    </w:p>
    <w:p w14:paraId="51E7FF33" w14:textId="77777777" w:rsidR="00884378" w:rsidRDefault="00884378" w:rsidP="00884378">
      <w:pPr>
        <w:autoSpaceDE w:val="0"/>
        <w:autoSpaceDN w:val="0"/>
        <w:adjustRightInd w:val="0"/>
        <w:spacing w:after="0" w:line="240" w:lineRule="auto"/>
        <w:jc w:val="both"/>
      </w:pPr>
      <w:r>
        <w:t>1)</w:t>
      </w:r>
      <w:r>
        <w:tab/>
        <w:t>если помощь оказана в соответствии с законодательством РФ о благотворительной деятельности через зарегистрированные российские и иностранные благотворительные организации (п. 8.2 ст. 217 НК РФ);</w:t>
      </w:r>
    </w:p>
    <w:p w14:paraId="4C362184" w14:textId="77777777" w:rsidR="00884378" w:rsidRDefault="00884378" w:rsidP="00884378">
      <w:pPr>
        <w:autoSpaceDE w:val="0"/>
        <w:autoSpaceDN w:val="0"/>
        <w:adjustRightInd w:val="0"/>
        <w:spacing w:after="0" w:line="240" w:lineRule="auto"/>
        <w:jc w:val="both"/>
      </w:pPr>
      <w:r>
        <w:t>2)</w:t>
      </w:r>
      <w:r>
        <w:tab/>
        <w:t>при оказании помощи детям-сиротам, детям, оставшимся без попечения родителей, и детям из семей, доходы которых на одного члена не превышают прожиточного минимума (п. 26 ст. 217 НК РФ);</w:t>
      </w:r>
    </w:p>
    <w:p w14:paraId="53B0A490" w14:textId="77777777" w:rsidR="00884378" w:rsidRDefault="00884378" w:rsidP="00884378">
      <w:pPr>
        <w:autoSpaceDE w:val="0"/>
        <w:autoSpaceDN w:val="0"/>
        <w:adjustRightInd w:val="0"/>
        <w:spacing w:after="0" w:line="240" w:lineRule="auto"/>
        <w:jc w:val="both"/>
      </w:pPr>
      <w:r>
        <w:t>3)</w:t>
      </w:r>
      <w:r>
        <w:tab/>
        <w:t>при оказании помощи ветеранам ВОВ, труженикам тыла ВОВ, инвалидам ВОВ, вдовам военнослужащих, погибших в период войны с Финляндией, ВОВ, войны с Японией, вдовам умерших инвалидов ВОВ и бывшим узникам нацистских концлагерей, тюрем и гетто, бывшим военнопленным во время ВОВ, а также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(п. 33 ст. 217 НК РФ).</w:t>
      </w:r>
    </w:p>
    <w:sectPr w:rsidR="0088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409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B"/>
    <w:rsid w:val="0003270D"/>
    <w:rsid w:val="00056977"/>
    <w:rsid w:val="00066224"/>
    <w:rsid w:val="000C7DBA"/>
    <w:rsid w:val="000D1BDA"/>
    <w:rsid w:val="000E6ED2"/>
    <w:rsid w:val="00160B4D"/>
    <w:rsid w:val="00162B4D"/>
    <w:rsid w:val="00206784"/>
    <w:rsid w:val="002110B5"/>
    <w:rsid w:val="002F2353"/>
    <w:rsid w:val="00344FF3"/>
    <w:rsid w:val="003F2691"/>
    <w:rsid w:val="003F5510"/>
    <w:rsid w:val="00417202"/>
    <w:rsid w:val="00464FC8"/>
    <w:rsid w:val="004B293B"/>
    <w:rsid w:val="005A675A"/>
    <w:rsid w:val="006F5A50"/>
    <w:rsid w:val="007005D2"/>
    <w:rsid w:val="007818DD"/>
    <w:rsid w:val="007A34A7"/>
    <w:rsid w:val="007B4328"/>
    <w:rsid w:val="00884378"/>
    <w:rsid w:val="00885C96"/>
    <w:rsid w:val="008905CD"/>
    <w:rsid w:val="008D42C5"/>
    <w:rsid w:val="00967F07"/>
    <w:rsid w:val="009A6DD3"/>
    <w:rsid w:val="009D04BD"/>
    <w:rsid w:val="00A03120"/>
    <w:rsid w:val="00A05E49"/>
    <w:rsid w:val="00A82C7E"/>
    <w:rsid w:val="00BA7FC2"/>
    <w:rsid w:val="00C17BAA"/>
    <w:rsid w:val="00CC34A4"/>
    <w:rsid w:val="00D474FD"/>
    <w:rsid w:val="00D90339"/>
    <w:rsid w:val="00E46730"/>
    <w:rsid w:val="00E567A5"/>
    <w:rsid w:val="00EF4F26"/>
    <w:rsid w:val="00F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77D4"/>
  <w15:chartTrackingRefBased/>
  <w15:docId w15:val="{52BA1070-8EB2-404B-A478-B893B7E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54</cp:revision>
  <dcterms:created xsi:type="dcterms:W3CDTF">2022-09-20T07:04:00Z</dcterms:created>
  <dcterms:modified xsi:type="dcterms:W3CDTF">2022-11-15T08:16:00Z</dcterms:modified>
</cp:coreProperties>
</file>