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6891" w14:textId="24EA85DF" w:rsidR="002110B5" w:rsidRPr="00E567A5" w:rsidRDefault="002110B5" w:rsidP="002110B5">
      <w:pPr>
        <w:pBdr>
          <w:top w:val="single" w:sz="4" w:space="1" w:color="auto"/>
          <w:left w:val="single" w:sz="4" w:space="4" w:color="auto"/>
          <w:bottom w:val="single" w:sz="4" w:space="1" w:color="auto"/>
          <w:right w:val="single" w:sz="4" w:space="4" w:color="auto"/>
        </w:pBdr>
        <w:rPr>
          <w:b/>
          <w:bCs/>
        </w:rPr>
      </w:pPr>
      <w:r w:rsidRPr="00E567A5">
        <w:rPr>
          <w:b/>
          <w:bCs/>
        </w:rPr>
        <w:t xml:space="preserve">ВОПРОС </w:t>
      </w:r>
      <w:r w:rsidRPr="00E567A5">
        <w:rPr>
          <w:b/>
          <w:bCs/>
        </w:rPr>
        <w:t xml:space="preserve">2. Мария </w:t>
      </w:r>
      <w:proofErr w:type="spellStart"/>
      <w:r w:rsidRPr="00E567A5">
        <w:rPr>
          <w:b/>
          <w:bCs/>
        </w:rPr>
        <w:t>Адреевна</w:t>
      </w:r>
      <w:proofErr w:type="spellEnd"/>
      <w:r w:rsidRPr="00E567A5">
        <w:rPr>
          <w:b/>
          <w:bCs/>
        </w:rPr>
        <w:t xml:space="preserve"> С.</w:t>
      </w:r>
    </w:p>
    <w:p w14:paraId="00AB525C" w14:textId="0E6375A2" w:rsidR="002110B5" w:rsidRDefault="002110B5" w:rsidP="002110B5">
      <w:pPr>
        <w:pBdr>
          <w:top w:val="single" w:sz="4" w:space="1" w:color="auto"/>
          <w:left w:val="single" w:sz="4" w:space="4" w:color="auto"/>
          <w:bottom w:val="single" w:sz="4" w:space="1" w:color="auto"/>
          <w:right w:val="single" w:sz="4" w:space="4" w:color="auto"/>
        </w:pBdr>
      </w:pPr>
      <w:r>
        <w:t>1. Мы НКО, нет обязательного аудита. Есть деятельность</w:t>
      </w:r>
      <w:r>
        <w:t>,</w:t>
      </w:r>
      <w:r>
        <w:t xml:space="preserve"> приносящая доход. Можем ли мы использовать упрощённые методы учёта? Расскажите, пожалуйста, подробнее, что подразумевается под упрощенными методами бухгалтерского учёта. Какие есть риски при переходе на упрощенные методы учета.</w:t>
      </w:r>
    </w:p>
    <w:p w14:paraId="4D80D6B8" w14:textId="1229EF64" w:rsidR="00885C96" w:rsidRDefault="002110B5" w:rsidP="002110B5">
      <w:pPr>
        <w:pBdr>
          <w:top w:val="single" w:sz="4" w:space="1" w:color="auto"/>
          <w:left w:val="single" w:sz="4" w:space="4" w:color="auto"/>
          <w:bottom w:val="single" w:sz="4" w:space="1" w:color="auto"/>
          <w:right w:val="single" w:sz="4" w:space="4" w:color="auto"/>
        </w:pBdr>
      </w:pPr>
      <w:r>
        <w:t>2. Возможен ли переход на упрощённые методы бухгалтерского учёта после нескольких лет не упрощённых? Плюсы и минусы упрощённого учёта.</w:t>
      </w:r>
    </w:p>
    <w:p w14:paraId="776235EA" w14:textId="77777777" w:rsidR="002110B5" w:rsidRPr="002110B5" w:rsidRDefault="002110B5" w:rsidP="002110B5">
      <w:pPr>
        <w:rPr>
          <w:b/>
          <w:bCs/>
        </w:rPr>
      </w:pPr>
      <w:r w:rsidRPr="002110B5">
        <w:rPr>
          <w:b/>
          <w:bCs/>
        </w:rPr>
        <w:t>МИНИСТЕРСТВО ФИНАНСОВ РОССИЙСКОЙ ФЕДЕРАЦИИ</w:t>
      </w:r>
      <w:r w:rsidRPr="002110B5">
        <w:rPr>
          <w:b/>
          <w:bCs/>
        </w:rPr>
        <w:t xml:space="preserve"> </w:t>
      </w:r>
    </w:p>
    <w:p w14:paraId="6D7752E0" w14:textId="236BBDEF" w:rsidR="002110B5" w:rsidRPr="002110B5" w:rsidRDefault="002110B5" w:rsidP="002110B5">
      <w:pPr>
        <w:rPr>
          <w:b/>
          <w:bCs/>
        </w:rPr>
      </w:pPr>
      <w:r w:rsidRPr="002110B5">
        <w:rPr>
          <w:b/>
          <w:bCs/>
        </w:rPr>
        <w:t>ИНФОРМАЦИЯ</w:t>
      </w:r>
    </w:p>
    <w:p w14:paraId="15B3586F" w14:textId="77777777" w:rsidR="002110B5" w:rsidRPr="002110B5" w:rsidRDefault="002110B5" w:rsidP="002110B5">
      <w:pPr>
        <w:rPr>
          <w:b/>
          <w:bCs/>
        </w:rPr>
      </w:pPr>
      <w:r w:rsidRPr="002110B5">
        <w:rPr>
          <w:b/>
          <w:bCs/>
        </w:rPr>
        <w:t>от 29 июня 2016 г. N ПЗ-3/2016</w:t>
      </w:r>
    </w:p>
    <w:p w14:paraId="6DD18B45" w14:textId="647088D5" w:rsidR="002110B5" w:rsidRPr="002110B5" w:rsidRDefault="002110B5" w:rsidP="002110B5">
      <w:pPr>
        <w:rPr>
          <w:b/>
          <w:bCs/>
        </w:rPr>
      </w:pPr>
      <w:r w:rsidRPr="002110B5">
        <w:rPr>
          <w:b/>
          <w:bCs/>
        </w:rPr>
        <w:t>ОБ УПРОЩЕННОЙ СИСТЕМЕ</w:t>
      </w:r>
      <w:r w:rsidRPr="002110B5">
        <w:rPr>
          <w:b/>
          <w:bCs/>
        </w:rPr>
        <w:t xml:space="preserve"> </w:t>
      </w:r>
      <w:r w:rsidRPr="002110B5">
        <w:rPr>
          <w:b/>
          <w:bCs/>
        </w:rPr>
        <w:t>БУХГАЛТЕРСКОГО УЧЕТА И БУХГАЛТЕРСКОЙ ОТЧЕТНОСТИ</w:t>
      </w:r>
    </w:p>
    <w:p w14:paraId="085C6EE4" w14:textId="14C47932" w:rsidR="002110B5" w:rsidRDefault="002110B5" w:rsidP="002110B5">
      <w:pPr>
        <w:jc w:val="both"/>
      </w:pPr>
      <w:r w:rsidRPr="002110B5">
        <w:t xml:space="preserve">1.2. Организация, применяющая упрощенные способы, </w:t>
      </w:r>
      <w:r w:rsidRPr="00E567A5">
        <w:rPr>
          <w:b/>
          <w:bCs/>
        </w:rPr>
        <w:t>имеет возможность самостоятельно избирать, какие упрощенные способы применять для ведения бухгалтерского учета (вне зависимости от применения других упрощенных способов). Выбор отдельных упрощенных способов осуществляется, как правило, исходя из условий хозяйствования, величины организации и других соответствующих факторов.</w:t>
      </w:r>
      <w:r w:rsidRPr="002110B5">
        <w:t xml:space="preserve"> При этом необходимо исходить из требования части 1 статьи 13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0B0F8001" w14:textId="62BD1F8E" w:rsidR="002110B5" w:rsidRPr="00162B4D" w:rsidRDefault="002110B5" w:rsidP="002110B5">
      <w:pPr>
        <w:rPr>
          <w:b/>
          <w:bCs/>
        </w:rPr>
      </w:pPr>
    </w:p>
    <w:p w14:paraId="48E7EFEA" w14:textId="77777777" w:rsidR="00162B4D" w:rsidRPr="00162B4D" w:rsidRDefault="00162B4D" w:rsidP="00162B4D">
      <w:pPr>
        <w:rPr>
          <w:b/>
          <w:bCs/>
        </w:rPr>
      </w:pPr>
      <w:r w:rsidRPr="00162B4D">
        <w:rPr>
          <w:b/>
          <w:bCs/>
        </w:rPr>
        <w:t>Упрощенная система бухгалтерского учета</w:t>
      </w:r>
    </w:p>
    <w:p w14:paraId="63353B9F" w14:textId="77777777" w:rsidR="00162B4D" w:rsidRPr="00162B4D" w:rsidRDefault="00162B4D" w:rsidP="00162B4D">
      <w:pPr>
        <w:rPr>
          <w:b/>
          <w:bCs/>
        </w:rPr>
      </w:pPr>
      <w:r>
        <w:t xml:space="preserve">2. При организации бухгалтерского учета организация, применяющая упрощенные способы, должна исходить из требования </w:t>
      </w:r>
      <w:r w:rsidRPr="00162B4D">
        <w:rPr>
          <w:b/>
          <w:bCs/>
        </w:rPr>
        <w:t>рациональности, т.е. ее учетная политика должна обеспечивать рациональное ведение бухгалтерского учета исходя из условий хозяйствования и величины организации.</w:t>
      </w:r>
    </w:p>
    <w:p w14:paraId="0C3D39FA" w14:textId="77777777" w:rsidR="00162B4D" w:rsidRDefault="00162B4D" w:rsidP="00162B4D">
      <w:r>
        <w:t>(Положение по бухгалтерскому учету ПБУ 1/2008 "Учетная политика организации", утвержденное приказом Минфина России от 6 октября 2008 г. N 106н, пункт 6).</w:t>
      </w:r>
    </w:p>
    <w:p w14:paraId="23E5DEEC" w14:textId="77777777" w:rsidR="00162B4D" w:rsidRPr="00162B4D" w:rsidRDefault="00162B4D" w:rsidP="00162B4D">
      <w:pPr>
        <w:rPr>
          <w:b/>
          <w:bCs/>
        </w:rPr>
      </w:pPr>
      <w:r>
        <w:t xml:space="preserve">2.1. При формировании учетной политики микропредприятие, </w:t>
      </w:r>
      <w:r w:rsidRPr="00162B4D">
        <w:rPr>
          <w:b/>
          <w:bCs/>
        </w:rPr>
        <w:t>некоммерческая организация, применяющие упрощенные способы, могут предусмотреть ведение бухгалтерского учета по простой системе (без применения двойной записи).</w:t>
      </w:r>
    </w:p>
    <w:p w14:paraId="44A5D8EE" w14:textId="77777777" w:rsidR="00162B4D" w:rsidRDefault="00162B4D" w:rsidP="00162B4D">
      <w:r>
        <w:t>(Положение по бухгалтерскому учету ПБУ 1/2008 "Учетная политика организации", утвержденное приказом Минфина России от 6 октября 2008 г. N 106н, пункт 6.1).</w:t>
      </w:r>
    </w:p>
    <w:p w14:paraId="297FEA18" w14:textId="77777777" w:rsidR="00162B4D" w:rsidRDefault="00162B4D" w:rsidP="00162B4D">
      <w:r>
        <w:t xml:space="preserve">3. Для ведения бухгалтерского учета организация, применяющая упрощенные способы, </w:t>
      </w:r>
      <w:r w:rsidRPr="00162B4D">
        <w:rPr>
          <w:b/>
          <w:bCs/>
        </w:rPr>
        <w:t>может сократить количество синтетических счетов в принимаемом ей рабочем плане счетов</w:t>
      </w:r>
      <w:r>
        <w:t xml:space="preserve"> бухгалтерского учета по сравнению с Планом счетов бухгалтерского учета финансово-хозяйственной деятельности организаций, утвержденным приказом Минфина России от 31 октября 2000 г. N 94н, в частности, в рабочем плане счетов бухгалтерского учета могут применяться:</w:t>
      </w:r>
    </w:p>
    <w:p w14:paraId="2B446713" w14:textId="77777777" w:rsidR="00162B4D" w:rsidRDefault="00162B4D" w:rsidP="00162B4D">
      <w:r>
        <w:lastRenderedPageBreak/>
        <w:t>а) для учета производственных запасов счет 10 "Материалы" (вместо счетов 07 "Оборудование к установке", 10 "Материалы", 11 "Животные на выращивании и откорме");</w:t>
      </w:r>
    </w:p>
    <w:p w14:paraId="7A32FAE6" w14:textId="77777777" w:rsidR="00162B4D" w:rsidRDefault="00162B4D" w:rsidP="00162B4D">
      <w:r>
        <w:t>б) для учета затрат, связанных с производством и продажей продукции (работ, услуг), счет 20 "Основное производство" (вместо счетов 20 "Основное производство", 23 "Вспомогательные производства", 25 "Общепроизводственные расходы", 26 "Общехозяйственные расходы", 28 "Брак в производстве", 29 "Обслуживающие производства и хозяйства"), 44 "Расходы на продажу";</w:t>
      </w:r>
    </w:p>
    <w:p w14:paraId="10D02FD6" w14:textId="77777777" w:rsidR="00162B4D" w:rsidRDefault="00162B4D" w:rsidP="00162B4D">
      <w:r>
        <w:t>в) для учета готовой продукции и товаров счет 41 "Товары" (вместо счетов 41 "Товары" и 43 "Готовая продукция");</w:t>
      </w:r>
    </w:p>
    <w:p w14:paraId="1DC7D5F9" w14:textId="77777777" w:rsidR="00162B4D" w:rsidRDefault="00162B4D" w:rsidP="00162B4D">
      <w:r>
        <w:t>г) для учета денежных средств в банках счет 51 "Расчетные счета" (вместо счетов 51 "Расчетные счета", 52 "Валютные счета", 55 "Специальные счета в банках", 57 "Переводы в пути");</w:t>
      </w:r>
    </w:p>
    <w:p w14:paraId="166871E6" w14:textId="77777777" w:rsidR="00162B4D" w:rsidRDefault="00162B4D" w:rsidP="00162B4D">
      <w:r>
        <w:t>д) для учета дебиторской и кредиторской задолженности счет 76 "Расчеты с разными дебиторами и кредиторами" (вместо счетов 62 "Расчеты с покупателями и заказчиками", 71 "Расчеты с подотчетными лицами", 73 "Расчеты с персоналом по прочим операциям", 75 "Расчеты с учредителями", 76 "Расчеты с разными дебиторами и кредиторами", 79 "Внутрихозяйственные расчеты");</w:t>
      </w:r>
    </w:p>
    <w:p w14:paraId="3FE6401F" w14:textId="77777777" w:rsidR="00162B4D" w:rsidRDefault="00162B4D" w:rsidP="00162B4D">
      <w:r>
        <w:t>е) для учета капитала счет 80 "Уставный капитал" (вместо счетов 80 "Уставный капитал", 82 "Резервный капитал", 83 "Добавочный капитал");</w:t>
      </w:r>
    </w:p>
    <w:p w14:paraId="7F36CE9B" w14:textId="77777777" w:rsidR="00162B4D" w:rsidRDefault="00162B4D" w:rsidP="00162B4D">
      <w:r>
        <w:t>ж) для учета финансовых результатов счет 99 "Прибыли и убытки" (вместо счетов 90 "Продажи", 91 "Прочие доходы и расходы", 99 "Прибыли и убытки"),</w:t>
      </w:r>
    </w:p>
    <w:p w14:paraId="74A11F58" w14:textId="77777777" w:rsidR="00162B4D" w:rsidRDefault="00162B4D" w:rsidP="00162B4D">
      <w:r>
        <w:t>(Положение по бухгалтерскому учету ПБУ 1/2008 "Учетная политика организации", утвержденное приказом Минфина России от 6 октября 2008 г. N 106н, пункт 6; Типовые рекомендации по организации бухгалтерского учета для субъектов малого предпринимательства, утвержденные приказом Минфина России от 21 декабря 1998 г. N 64н, разделы 2 и 3).</w:t>
      </w:r>
    </w:p>
    <w:p w14:paraId="643C69BA" w14:textId="77777777" w:rsidR="00162B4D" w:rsidRPr="00162B4D" w:rsidRDefault="00162B4D" w:rsidP="00162B4D">
      <w:pPr>
        <w:rPr>
          <w:b/>
          <w:bCs/>
        </w:rPr>
      </w:pPr>
      <w:r>
        <w:t xml:space="preserve">4. Для систематизации и накопления информации организация, применяющая упрощенные способы, </w:t>
      </w:r>
      <w:r w:rsidRPr="00162B4D">
        <w:rPr>
          <w:b/>
          <w:bCs/>
        </w:rPr>
        <w:t>может принять упрощенную систему регистров (упрощенную форму) бухгалтерского учета.</w:t>
      </w:r>
    </w:p>
    <w:p w14:paraId="7CB10106" w14:textId="77777777" w:rsidR="00162B4D" w:rsidRDefault="00162B4D" w:rsidP="00162B4D">
      <w:r>
        <w:t>(Положение по бухгалтерскому учету ПБУ 1/2008 "Учетная политика организации", утвержденное приказом Минфина России от 6 октября 2008 г. N 106н, пункт 6).</w:t>
      </w:r>
    </w:p>
    <w:p w14:paraId="661ACDE5" w14:textId="0437CD3C" w:rsidR="00162B4D" w:rsidRDefault="00162B4D" w:rsidP="00162B4D">
      <w:r>
        <w:t>……………………………………………………………….</w:t>
      </w:r>
    </w:p>
    <w:p w14:paraId="2D59B6FD" w14:textId="77777777" w:rsidR="00162B4D" w:rsidRPr="00162B4D" w:rsidRDefault="00162B4D" w:rsidP="00162B4D">
      <w:pPr>
        <w:rPr>
          <w:b/>
          <w:bCs/>
        </w:rPr>
      </w:pPr>
      <w:r>
        <w:t xml:space="preserve">5. Организация, применяющая упрощенные способы, может использовать </w:t>
      </w:r>
      <w:r w:rsidRPr="00162B4D">
        <w:rPr>
          <w:b/>
          <w:bCs/>
        </w:rPr>
        <w:t>кассовый метод учета доходов и расходов.</w:t>
      </w:r>
    </w:p>
    <w:p w14:paraId="65CDD7DB" w14:textId="77777777" w:rsidR="00162B4D" w:rsidRDefault="00162B4D" w:rsidP="00162B4D">
      <w:r>
        <w:t>(Положение по бухгалтерскому учету ПБУ 1/2008 "Учетная политика организации", утвержденное приказом Минфина России от 6 октября 2008 г. N 106н, пункт 19; Положение по бухгалтерскому учету ПБУ 9/99 "Доходы организации", утвержденное приказом Минфина России от 6 мая 1999 г. N 32н, пункт 12; Положение по бухгалтерскому учету ПБУ 10/99 "Расходы организации", утвержденное приказом Минфина России от 6 мая 1999 г. N 33н, пункт 18).</w:t>
      </w:r>
    </w:p>
    <w:p w14:paraId="1616F30F" w14:textId="34494CB9" w:rsidR="00162B4D" w:rsidRDefault="00162B4D" w:rsidP="00162B4D">
      <w:r>
        <w:t>……………………………………………………………….</w:t>
      </w:r>
    </w:p>
    <w:p w14:paraId="404ECFBE" w14:textId="13786CED" w:rsidR="00162B4D" w:rsidRDefault="00162B4D" w:rsidP="00162B4D">
      <w:r>
        <w:t>……………………………………………………………….</w:t>
      </w:r>
    </w:p>
    <w:p w14:paraId="56D940DC" w14:textId="77777777" w:rsidR="00162B4D" w:rsidRPr="00162B4D" w:rsidRDefault="00162B4D" w:rsidP="00162B4D">
      <w:pPr>
        <w:rPr>
          <w:b/>
          <w:bCs/>
        </w:rPr>
      </w:pPr>
      <w:r>
        <w:t xml:space="preserve">9. Организация, применяющая упрощенные способы, может признавать расходы на приобретение материально-производственных запасов, предназначенных для управленческих </w:t>
      </w:r>
      <w:r>
        <w:lastRenderedPageBreak/>
        <w:t xml:space="preserve">нужд, в составе расходов по обычным видам деятельности </w:t>
      </w:r>
      <w:r w:rsidRPr="00162B4D">
        <w:rPr>
          <w:b/>
          <w:bCs/>
        </w:rPr>
        <w:t>в полной сумме по мере их приобретения (осуществления).</w:t>
      </w:r>
    </w:p>
    <w:p w14:paraId="679A20AB" w14:textId="0DF7815D" w:rsidR="00162B4D" w:rsidRDefault="00162B4D" w:rsidP="00162B4D">
      <w:r>
        <w:t>(Положение по бухгалтерскому учету ПБУ 5/01 "Учет материально-производственных запасов", утвержденное приказом Минфина России от 9 июня 2001 г. N 44н, пункт 13.3).</w:t>
      </w:r>
    </w:p>
    <w:p w14:paraId="6B2A8847" w14:textId="184912AF" w:rsidR="00162B4D" w:rsidRPr="00162B4D" w:rsidRDefault="00162B4D" w:rsidP="00162B4D">
      <w:pPr>
        <w:rPr>
          <w:b/>
          <w:bCs/>
          <w:i/>
          <w:iCs/>
        </w:rPr>
      </w:pPr>
      <w:r w:rsidRPr="00162B4D">
        <w:rPr>
          <w:b/>
          <w:bCs/>
          <w:i/>
          <w:iCs/>
        </w:rPr>
        <w:t xml:space="preserve">С 2021 г. этот способ может быть предусмотрен в учетной политике всеми организациями в соответствии с </w:t>
      </w:r>
      <w:r>
        <w:rPr>
          <w:b/>
          <w:bCs/>
          <w:i/>
          <w:iCs/>
        </w:rPr>
        <w:t xml:space="preserve">п.2 </w:t>
      </w:r>
      <w:r w:rsidRPr="00162B4D">
        <w:rPr>
          <w:b/>
          <w:bCs/>
          <w:i/>
          <w:iCs/>
        </w:rPr>
        <w:t>ФСБ</w:t>
      </w:r>
      <w:r w:rsidR="00BA7FC2">
        <w:rPr>
          <w:b/>
          <w:bCs/>
          <w:i/>
          <w:iCs/>
        </w:rPr>
        <w:t>У</w:t>
      </w:r>
      <w:r w:rsidRPr="00162B4D">
        <w:rPr>
          <w:b/>
          <w:bCs/>
          <w:i/>
          <w:iCs/>
        </w:rPr>
        <w:t xml:space="preserve"> 5/2019</w:t>
      </w:r>
    </w:p>
    <w:p w14:paraId="1EE43DC7" w14:textId="77777777" w:rsidR="00162B4D" w:rsidRPr="00162B4D" w:rsidRDefault="00162B4D" w:rsidP="00162B4D">
      <w:pPr>
        <w:rPr>
          <w:b/>
          <w:bCs/>
        </w:rPr>
      </w:pPr>
      <w:r>
        <w:t xml:space="preserve">10. Организация, применяющая упрощенные способы, может </w:t>
      </w:r>
      <w:r w:rsidRPr="00162B4D">
        <w:rPr>
          <w:b/>
          <w:bCs/>
        </w:rPr>
        <w:t>не создавать резервы под снижение стоимости материальных ценностей.</w:t>
      </w:r>
    </w:p>
    <w:p w14:paraId="6D8CACA3" w14:textId="5C287157" w:rsidR="00162B4D" w:rsidRPr="00162B4D" w:rsidRDefault="00162B4D" w:rsidP="00162B4D">
      <w:pPr>
        <w:rPr>
          <w:b/>
          <w:bCs/>
          <w:i/>
          <w:iCs/>
        </w:rPr>
      </w:pPr>
      <w:r w:rsidRPr="00162B4D">
        <w:rPr>
          <w:b/>
          <w:bCs/>
          <w:i/>
          <w:iCs/>
        </w:rPr>
        <w:t>С 2021 г. этот вопрос регулируется п.32 ФСБУ 5/2019</w:t>
      </w:r>
    </w:p>
    <w:p w14:paraId="38DE6384" w14:textId="77777777" w:rsidR="00162B4D" w:rsidRDefault="00162B4D" w:rsidP="00162B4D">
      <w:r>
        <w:t>11. Организации, которые в соответствии с законодательством Российской Федерации вправе применять упрощенные способы ведения бухгалтерского учета, могут:</w:t>
      </w:r>
    </w:p>
    <w:p w14:paraId="469C95F2" w14:textId="77777777" w:rsidR="00162B4D" w:rsidRDefault="00162B4D" w:rsidP="00162B4D">
      <w:r>
        <w:t>а) не применять порядок корректировки первоначальной стоимости основного средства в связи с изменением величины оценочного обязательства по будущему демонтажу, утилизации объекта основных средств и восстановлению окружающей среды, предусмотренный стандартом;</w:t>
      </w:r>
    </w:p>
    <w:p w14:paraId="00313A56" w14:textId="77777777" w:rsidR="00162B4D" w:rsidRDefault="00162B4D" w:rsidP="00162B4D">
      <w:r>
        <w:t>б) отказаться от проверки основных средств на обесценение, т.е. оценивать основные средства по балансовой стоимости на отчетную дату;</w:t>
      </w:r>
    </w:p>
    <w:p w14:paraId="52A6CFCB" w14:textId="77777777" w:rsidR="00162B4D" w:rsidRDefault="00162B4D" w:rsidP="00162B4D">
      <w:r>
        <w:t>в) раскрывать в бухгалтерской отчетности информацию об основных средствах в ограниченном объеме.</w:t>
      </w:r>
    </w:p>
    <w:p w14:paraId="6274C935" w14:textId="41946F4A" w:rsidR="00162B4D" w:rsidRDefault="00162B4D" w:rsidP="00162B4D">
      <w:r>
        <w:t>(ФСБУ 6/2020 «Основные средства»)</w:t>
      </w:r>
    </w:p>
    <w:p w14:paraId="1981CB90" w14:textId="0EFC7239" w:rsidR="00162B4D" w:rsidRDefault="00162B4D" w:rsidP="00162B4D">
      <w:r>
        <w:t>………………………………………………………………………………….</w:t>
      </w:r>
    </w:p>
    <w:p w14:paraId="236B1122" w14:textId="77777777" w:rsidR="00162B4D" w:rsidRDefault="00162B4D" w:rsidP="00162B4D">
      <w:r>
        <w:t>15. Организация, применяющая упрощенные способы, может признавать расходы на приобретение (создание) объектов, которые подлежат принятию к бухгалтерскому учету в качестве нематериальных активов, в составе расходов по обычным видам деятельности в полной сумме по мере их осуществления.</w:t>
      </w:r>
    </w:p>
    <w:p w14:paraId="5D7D0A36" w14:textId="77777777" w:rsidR="00162B4D" w:rsidRDefault="00162B4D" w:rsidP="00162B4D">
      <w:r>
        <w:t>(Положение по бухгалтерскому учету ПБУ 14/2007 "Учет нематериальных активов", утвержденное приказом Минфина России от 27 декабря 2007 г. N 153н, пункт 3.1).</w:t>
      </w:r>
    </w:p>
    <w:p w14:paraId="20FD90B0" w14:textId="77777777" w:rsidR="00162B4D" w:rsidRDefault="00162B4D" w:rsidP="00162B4D">
      <w:r>
        <w:t>16. Организация, применяющая упрощенные способы, может не проводить переоценку нематериальных активов для целей бухгалтерского учета.</w:t>
      </w:r>
    </w:p>
    <w:p w14:paraId="3AA465F6" w14:textId="77777777" w:rsidR="00162B4D" w:rsidRDefault="00162B4D" w:rsidP="00162B4D">
      <w:r>
        <w:t>(Положение по бухгалтерскому учету ПБУ 14/2007 "Учет нематериальных активов", утвержденное приказом Минфина России от 27 декабря 2007 г. N 153н, пункт 17).</w:t>
      </w:r>
    </w:p>
    <w:p w14:paraId="4FE866C8" w14:textId="77777777" w:rsidR="00162B4D" w:rsidRDefault="00162B4D" w:rsidP="00162B4D">
      <w:r>
        <w:t>17. Организация, применяющая упрощенные способы, может не отражать обесценение нематериальных активов в бухгалтерском учете.</w:t>
      </w:r>
    </w:p>
    <w:p w14:paraId="21BBED63" w14:textId="77777777" w:rsidR="00162B4D" w:rsidRDefault="00162B4D" w:rsidP="00162B4D">
      <w:r>
        <w:t>(Положение по бухгалтерскому учету ПБУ 14/2007 "Учет нематериальных активов", утвержденное приказом Минфина России от 27 декабря 2007 г. N 153н, пункт 3.1, пункт 22).</w:t>
      </w:r>
    </w:p>
    <w:p w14:paraId="418EA391" w14:textId="77777777" w:rsidR="00162B4D" w:rsidRDefault="00162B4D" w:rsidP="00162B4D">
      <w:r>
        <w:t>18. Организация, применяющая упрощенные способы, может списывать расходы по научно-исследовательским, опытно-конструкторским и технологическим работам на расходы по обычным видам деятельности в полной сумме по мере осуществления таких расходов.</w:t>
      </w:r>
    </w:p>
    <w:p w14:paraId="1825B8C9" w14:textId="77777777" w:rsidR="00162B4D" w:rsidRDefault="00162B4D" w:rsidP="00162B4D">
      <w:r>
        <w:t>(Положение по бухгалтерскому учету ПБУ 17/02 "Учет расходов на научно-исследовательские, опытно-конструкторские и технологические работы", утвержденное приказом Минфина России от 19 ноября 2002 г. N 115н, пункт 14).</w:t>
      </w:r>
    </w:p>
    <w:p w14:paraId="7A2EB8F4" w14:textId="77777777" w:rsidR="00162B4D" w:rsidRDefault="00162B4D" w:rsidP="00162B4D">
      <w:r>
        <w:lastRenderedPageBreak/>
        <w:t>19. Организация, применяющая упрощенные способы, может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При этом организация, применяющая упрощенные способы, может не отражать обесценение финансовых вложений в бухгалтерском учете в случаях, когда расчет величины такого обесценения затруднителен.</w:t>
      </w:r>
    </w:p>
    <w:p w14:paraId="6D7A62D9" w14:textId="77777777" w:rsidR="00162B4D" w:rsidRDefault="00162B4D" w:rsidP="00162B4D">
      <w:r>
        <w:t>(Положение по бухгалтерскому учету ПБУ 19/02 "Учет финансовых вложений", утвержденное приказом Минфина России от 10 декабря 2002 г. N 126н, пункт 19).</w:t>
      </w:r>
    </w:p>
    <w:p w14:paraId="0B2F0291" w14:textId="77777777" w:rsidR="00162B4D" w:rsidRDefault="00162B4D" w:rsidP="00162B4D">
      <w:r>
        <w:t xml:space="preserve">20. Организация, применяющая упрощенные способы, может </w:t>
      </w:r>
      <w:r w:rsidRPr="00BA7FC2">
        <w:rPr>
          <w:b/>
          <w:bCs/>
        </w:rPr>
        <w:t>не отражать оценочные обязательства, условные обязательства и условные активы в бухгалтерском учете</w:t>
      </w:r>
      <w:r>
        <w:t>, в том числе не создавать резервы предстоящих расходов (на предстоящую оплату отпусков работникам, выплату вознаграждений по итогам работы за год, гарантийный ремонт и гарантийное обслуживание, др.).</w:t>
      </w:r>
    </w:p>
    <w:p w14:paraId="25821F29" w14:textId="77777777" w:rsidR="00162B4D" w:rsidRDefault="00162B4D" w:rsidP="00162B4D">
      <w:r>
        <w:t>(Положение по бухгалтерскому учету ПБУ 8/01 "Оценочные обязательства, условные обязательства и условные активы", утвержденное приказом Минфина России от 13 декабря 2010 г. N 167н, пункт 3).</w:t>
      </w:r>
    </w:p>
    <w:p w14:paraId="0BF2415D" w14:textId="77777777" w:rsidR="00162B4D" w:rsidRDefault="00162B4D" w:rsidP="00162B4D">
      <w:r>
        <w:t>21. Организация, применяющая упрощенные способы, может признавать коммерческие и управленческие расходы в себестоимости проданной продукции, товаров, работ, услуг полностью в отчетном году их признания в качестве расходов по обычным видам деятельности.</w:t>
      </w:r>
    </w:p>
    <w:p w14:paraId="67C23B9D" w14:textId="77777777" w:rsidR="00162B4D" w:rsidRDefault="00162B4D" w:rsidP="00162B4D">
      <w:r>
        <w:t>(Положение по бухгалтерскому учету ПБУ 10/99 "Расходы организации", утвержденное приказом Минфина России от 6 мая 1999 г. N 33н, пункт 9).</w:t>
      </w:r>
    </w:p>
    <w:p w14:paraId="2175E408" w14:textId="77777777" w:rsidR="00162B4D" w:rsidRDefault="00162B4D" w:rsidP="00162B4D">
      <w:r>
        <w:t>22. Организация, применяющая упрощенные способы, может признавать все расходы по займам прочими расходами.</w:t>
      </w:r>
    </w:p>
    <w:p w14:paraId="42B9D342" w14:textId="77777777" w:rsidR="00162B4D" w:rsidRDefault="00162B4D" w:rsidP="00162B4D">
      <w:r>
        <w:t>(Положение по бухгалтерскому учету ПБУ 15/2008 "Учет расходов по займам и кредитам", утвержденное приказом Минфина России от 6 октября 2008 г. N 107н, пункт 7).</w:t>
      </w:r>
    </w:p>
    <w:p w14:paraId="6DEA6856" w14:textId="77777777" w:rsidR="00162B4D" w:rsidRDefault="00162B4D" w:rsidP="00162B4D">
      <w:r>
        <w:t>23. Организация, применяющая упрощенные способы, может отражать в бухгалтерском учете и бухгалтерской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В бухгалтерской отчетности организация, применяющая упрощенные способы, может не раскрывать отложенные налоговые активы, отложенные налоговые обязательства и т.п. объекты.</w:t>
      </w:r>
    </w:p>
    <w:p w14:paraId="54B19185" w14:textId="77777777" w:rsidR="00162B4D" w:rsidRDefault="00162B4D" w:rsidP="00162B4D">
      <w:r>
        <w:t>(Положение по бухгалтерскому учету ПБУ 18/02 "Учет расчетов по налогу на прибыль", утвержденное приказом Минфина России от 19 ноября 2002 г. N 114н, пункт 2).</w:t>
      </w:r>
    </w:p>
    <w:p w14:paraId="3B2872E8" w14:textId="77777777" w:rsidR="00162B4D" w:rsidRPr="00162B4D" w:rsidRDefault="00162B4D" w:rsidP="00162B4D">
      <w:pPr>
        <w:rPr>
          <w:b/>
          <w:bCs/>
        </w:rPr>
      </w:pPr>
      <w:r>
        <w:t xml:space="preserve">24. </w:t>
      </w:r>
      <w:r w:rsidRPr="00162B4D">
        <w:rPr>
          <w:b/>
          <w:bCs/>
        </w:rPr>
        <w:t>Руководитель организации, применяющей упрощенные способы, может принять ведение бухгалтерского учета лично на себя.</w:t>
      </w:r>
    </w:p>
    <w:p w14:paraId="19CD1516" w14:textId="77777777" w:rsidR="00162B4D" w:rsidRDefault="00162B4D" w:rsidP="00162B4D">
      <w:r>
        <w:t>(Федеральный закон "О бухгалтерском учете", статья 7, часть 3).</w:t>
      </w:r>
    </w:p>
    <w:p w14:paraId="40583AA4" w14:textId="678910E2" w:rsidR="00E567A5" w:rsidRPr="00E567A5" w:rsidRDefault="00E567A5" w:rsidP="00162B4D">
      <w:r w:rsidRPr="00E567A5">
        <w:t>………………………………………………………………</w:t>
      </w:r>
    </w:p>
    <w:p w14:paraId="0C708625" w14:textId="7D6FAD4C" w:rsidR="00162B4D" w:rsidRPr="00F27ED9" w:rsidRDefault="00F27ED9" w:rsidP="00162B4D">
      <w:pPr>
        <w:rPr>
          <w:b/>
          <w:bCs/>
        </w:rPr>
      </w:pPr>
      <w:r w:rsidRPr="00F27ED9">
        <w:rPr>
          <w:b/>
          <w:bCs/>
        </w:rPr>
        <w:t>УЧЕТ АРЕНДЫ</w:t>
      </w:r>
    </w:p>
    <w:p w14:paraId="2B9E7247" w14:textId="07420D05" w:rsidR="00F27ED9" w:rsidRDefault="00F27ED9" w:rsidP="00F27ED9">
      <w:r w:rsidRPr="00F27ED9">
        <w:t>ФСБУ 25/2018 "Бухгалтерский учет аренды"</w:t>
      </w:r>
    </w:p>
    <w:p w14:paraId="1973548C" w14:textId="58F8064C" w:rsidR="00F27ED9" w:rsidRPr="00F27ED9" w:rsidRDefault="00F27ED9" w:rsidP="00F27ED9">
      <w:pPr>
        <w:rPr>
          <w:b/>
          <w:bCs/>
        </w:rPr>
      </w:pPr>
      <w:r w:rsidRPr="00F27ED9">
        <w:t xml:space="preserve">11. При выполнении условий, установленных пунктом 12 настоящего Стандарта, арендатор </w:t>
      </w:r>
      <w:r w:rsidRPr="00F27ED9">
        <w:rPr>
          <w:b/>
          <w:bCs/>
        </w:rPr>
        <w:t>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71CA2914" w14:textId="77777777" w:rsidR="00F27ED9" w:rsidRDefault="00F27ED9" w:rsidP="00F27ED9">
      <w:r>
        <w:t>а) срок аренды не превышает 12 месяцев на дату предоставления предмета аренды;</w:t>
      </w:r>
    </w:p>
    <w:p w14:paraId="7396EA63" w14:textId="77777777" w:rsidR="00F27ED9" w:rsidRDefault="00F27ED9" w:rsidP="00F27ED9">
      <w:r>
        <w:lastRenderedPageBreak/>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3E166F32" w14:textId="7FAACE20" w:rsidR="00F27ED9" w:rsidRPr="00F27ED9" w:rsidRDefault="00F27ED9" w:rsidP="00F27ED9">
      <w:pPr>
        <w:rPr>
          <w:b/>
          <w:bCs/>
        </w:rPr>
      </w:pPr>
      <w:r>
        <w:t xml:space="preserve">в) </w:t>
      </w:r>
      <w:r w:rsidRPr="00F27ED9">
        <w:rPr>
          <w:b/>
          <w:bCs/>
        </w:rPr>
        <w:t>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6EB2BC2A" w14:textId="0BFA3942" w:rsidR="00F27ED9" w:rsidRDefault="00F27ED9" w:rsidP="00F27ED9">
      <w:r>
        <w:t>13. Право пользования активом признается по фактической стоимости. Фактическая стоимость права пользования активом включает:</w:t>
      </w:r>
    </w:p>
    <w:p w14:paraId="59E995CF" w14:textId="77777777" w:rsidR="00F27ED9" w:rsidRDefault="00F27ED9" w:rsidP="00F27ED9">
      <w:r>
        <w:t>а) величину первоначальной оценки обязательства по аренде;</w:t>
      </w:r>
    </w:p>
    <w:p w14:paraId="71251E75" w14:textId="77777777" w:rsidR="00F27ED9" w:rsidRDefault="00F27ED9" w:rsidP="00F27ED9">
      <w:r>
        <w:t>б) арендные платежи, осуществленные на дату предоставления предмета аренды или до такой даты;</w:t>
      </w:r>
    </w:p>
    <w:p w14:paraId="380E5CCD" w14:textId="77777777" w:rsidR="00F27ED9" w:rsidRDefault="00F27ED9" w:rsidP="00F27ED9">
      <w: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1A0AE656" w14:textId="77777777" w:rsidR="00F27ED9" w:rsidRDefault="00F27ED9" w:rsidP="00F27ED9">
      <w: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7A510240" w14:textId="2F333E1F" w:rsidR="00162B4D" w:rsidRPr="00E567A5" w:rsidRDefault="00F27ED9" w:rsidP="00F27ED9">
      <w:pPr>
        <w:rPr>
          <w:b/>
          <w:bCs/>
        </w:rPr>
      </w:pPr>
      <w:r w:rsidRPr="00E567A5">
        <w:rPr>
          <w:b/>
          <w:bCs/>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14:paraId="07AD1457" w14:textId="15F20069" w:rsidR="002110B5" w:rsidRDefault="002110B5" w:rsidP="002110B5"/>
    <w:p w14:paraId="175FD731" w14:textId="7A483DA1" w:rsidR="007005D2" w:rsidRDefault="007005D2">
      <w:r>
        <w:br w:type="page"/>
      </w:r>
    </w:p>
    <w:p w14:paraId="48A357CF" w14:textId="74653A4D" w:rsidR="007005D2" w:rsidRPr="007005D2" w:rsidRDefault="007005D2" w:rsidP="007005D2">
      <w:pPr>
        <w:pBdr>
          <w:top w:val="single" w:sz="4" w:space="1" w:color="auto"/>
          <w:left w:val="single" w:sz="4" w:space="4" w:color="auto"/>
          <w:bottom w:val="single" w:sz="4" w:space="1" w:color="auto"/>
          <w:right w:val="single" w:sz="4" w:space="4" w:color="auto"/>
        </w:pBdr>
        <w:rPr>
          <w:b/>
          <w:bCs/>
        </w:rPr>
      </w:pPr>
      <w:r w:rsidRPr="007005D2">
        <w:rPr>
          <w:b/>
          <w:bCs/>
        </w:rPr>
        <w:lastRenderedPageBreak/>
        <w:t xml:space="preserve">ВОПРОС </w:t>
      </w:r>
      <w:r w:rsidRPr="007005D2">
        <w:rPr>
          <w:b/>
          <w:bCs/>
        </w:rPr>
        <w:t>6. Дмитрий Викторович К.</w:t>
      </w:r>
    </w:p>
    <w:p w14:paraId="031A3FC3" w14:textId="77777777" w:rsidR="007005D2" w:rsidRDefault="007005D2" w:rsidP="007005D2">
      <w:pPr>
        <w:pBdr>
          <w:top w:val="single" w:sz="4" w:space="1" w:color="auto"/>
          <w:left w:val="single" w:sz="4" w:space="4" w:color="auto"/>
          <w:bottom w:val="single" w:sz="4" w:space="1" w:color="auto"/>
          <w:right w:val="single" w:sz="4" w:space="4" w:color="auto"/>
        </w:pBdr>
      </w:pPr>
      <w:r>
        <w:t>Вопрос о применении ФСБУ 25/2018 для НКО, не осуществляющей предпринимательской деятельности, арендующей офисные площади исключительно для целей размещения внутренних подразделений в рамках задач своей уставной некоммерческой уставной деятельности.</w:t>
      </w:r>
    </w:p>
    <w:p w14:paraId="210CC0C8" w14:textId="77777777" w:rsidR="007005D2" w:rsidRDefault="007005D2" w:rsidP="007005D2">
      <w:pPr>
        <w:pBdr>
          <w:top w:val="single" w:sz="4" w:space="1" w:color="auto"/>
          <w:left w:val="single" w:sz="4" w:space="4" w:color="auto"/>
          <w:bottom w:val="single" w:sz="4" w:space="1" w:color="auto"/>
          <w:right w:val="single" w:sz="4" w:space="4" w:color="auto"/>
        </w:pBdr>
      </w:pPr>
      <w:r>
        <w:t xml:space="preserve">Просим рассмотреть текст для внесения изменений в учетную политику НКО для целей бухгалтерского учета (с учетом мнения – </w:t>
      </w:r>
      <w:proofErr w:type="spellStart"/>
      <w:proofErr w:type="gramStart"/>
      <w:r>
        <w:t>проф.суждения</w:t>
      </w:r>
      <w:proofErr w:type="spellEnd"/>
      <w:proofErr w:type="gramEnd"/>
      <w:r>
        <w:t xml:space="preserve"> консультантов, размещенных в ПИБ К+).</w:t>
      </w:r>
    </w:p>
    <w:p w14:paraId="014C8131" w14:textId="77777777" w:rsidR="007005D2" w:rsidRDefault="007005D2" w:rsidP="007005D2">
      <w:pPr>
        <w:pBdr>
          <w:top w:val="single" w:sz="4" w:space="1" w:color="auto"/>
          <w:left w:val="single" w:sz="4" w:space="4" w:color="auto"/>
          <w:bottom w:val="single" w:sz="4" w:space="1" w:color="auto"/>
          <w:right w:val="single" w:sz="4" w:space="4" w:color="auto"/>
        </w:pBdr>
      </w:pPr>
      <w:r>
        <w:t>--------------</w:t>
      </w:r>
    </w:p>
    <w:p w14:paraId="6F04F8AF" w14:textId="77777777" w:rsidR="007005D2" w:rsidRDefault="007005D2" w:rsidP="007005D2">
      <w:pPr>
        <w:pBdr>
          <w:top w:val="single" w:sz="4" w:space="1" w:color="auto"/>
          <w:left w:val="single" w:sz="4" w:space="4" w:color="auto"/>
          <w:bottom w:val="single" w:sz="4" w:space="1" w:color="auto"/>
          <w:right w:val="single" w:sz="4" w:space="4" w:color="auto"/>
        </w:pBdr>
        <w:jc w:val="both"/>
      </w:pPr>
      <w:r>
        <w:t>“6. Учет при получении имущества в аренду</w:t>
      </w:r>
    </w:p>
    <w:p w14:paraId="2CC54125" w14:textId="6A7A8997" w:rsidR="007005D2" w:rsidRDefault="007005D2" w:rsidP="007005D2">
      <w:pPr>
        <w:pBdr>
          <w:top w:val="single" w:sz="4" w:space="1" w:color="auto"/>
          <w:left w:val="single" w:sz="4" w:space="4" w:color="auto"/>
          <w:bottom w:val="single" w:sz="4" w:space="1" w:color="auto"/>
          <w:right w:val="single" w:sz="4" w:space="4" w:color="auto"/>
        </w:pBdr>
        <w:jc w:val="both"/>
      </w:pPr>
      <w:r>
        <w:t>6.1. АНО не применяет требования стандарта к объектам бухгалтерского учета</w:t>
      </w:r>
      <w:r>
        <w:t>,</w:t>
      </w:r>
      <w:r>
        <w:t xml:space="preserve"> не классифицированным как объекты учета аренды в соответствии с пунктом 5 ФСБУ 25/2018. При этом уставная некоммерческая деятельность АНО в качестве арендатора офисных помещений для целей размещения ее подразделений, не предполагает получения каких-либо экономических выгод от использования предмета аренды.</w:t>
      </w:r>
    </w:p>
    <w:p w14:paraId="2660F94A" w14:textId="77777777" w:rsidR="007005D2" w:rsidRDefault="007005D2" w:rsidP="007005D2">
      <w:pPr>
        <w:pBdr>
          <w:top w:val="single" w:sz="4" w:space="1" w:color="auto"/>
          <w:left w:val="single" w:sz="4" w:space="4" w:color="auto"/>
          <w:bottom w:val="single" w:sz="4" w:space="1" w:color="auto"/>
          <w:right w:val="single" w:sz="4" w:space="4" w:color="auto"/>
        </w:pBdr>
        <w:jc w:val="both"/>
      </w:pPr>
      <w:r>
        <w:t>(Основание: п. 5 ФСБУ 25/2018)</w:t>
      </w:r>
    </w:p>
    <w:p w14:paraId="71486558" w14:textId="77777777" w:rsidR="007005D2" w:rsidRDefault="007005D2" w:rsidP="007005D2">
      <w:pPr>
        <w:pBdr>
          <w:top w:val="single" w:sz="4" w:space="1" w:color="auto"/>
          <w:left w:val="single" w:sz="4" w:space="4" w:color="auto"/>
          <w:bottom w:val="single" w:sz="4" w:space="1" w:color="auto"/>
          <w:right w:val="single" w:sz="4" w:space="4" w:color="auto"/>
        </w:pBdr>
        <w:jc w:val="both"/>
      </w:pPr>
      <w:r>
        <w:t>6.2. АНО использует право не признавать предмет аренды в качестве права пользования активом и обязательство по аренде. Решение об использовании этого права в отношении каждого предмета аренды, в отношении которого выполняются указанные выше и ниже условия, закрепляется отдельным распоряжением Руководителя.</w:t>
      </w:r>
    </w:p>
    <w:p w14:paraId="0164DC88" w14:textId="77777777" w:rsidR="007005D2" w:rsidRDefault="007005D2" w:rsidP="007005D2">
      <w:pPr>
        <w:pBdr>
          <w:top w:val="single" w:sz="4" w:space="1" w:color="auto"/>
          <w:left w:val="single" w:sz="4" w:space="4" w:color="auto"/>
          <w:bottom w:val="single" w:sz="4" w:space="1" w:color="auto"/>
          <w:right w:val="single" w:sz="4" w:space="4" w:color="auto"/>
        </w:pBdr>
        <w:jc w:val="both"/>
      </w:pPr>
      <w:r>
        <w:t>Право используется, если одновременно выполняются следующие условия:</w:t>
      </w:r>
    </w:p>
    <w:p w14:paraId="156CEEC1" w14:textId="77777777" w:rsidR="007005D2" w:rsidRDefault="007005D2" w:rsidP="007005D2">
      <w:pPr>
        <w:pBdr>
          <w:top w:val="single" w:sz="4" w:space="1" w:color="auto"/>
          <w:left w:val="single" w:sz="4" w:space="4" w:color="auto"/>
          <w:bottom w:val="single" w:sz="4" w:space="1" w:color="auto"/>
          <w:right w:val="single" w:sz="4" w:space="4" w:color="auto"/>
        </w:pBdr>
        <w:jc w:val="both"/>
      </w:pPr>
      <w:r>
        <w:t>1) договором не предусмотрен переход права собственности на предмет аренды к арендатору (а также отсутствует возможность выкупа арендатором предмета аренды по цене значительно ниже его справедливой стоимости на дату выкупа);</w:t>
      </w:r>
    </w:p>
    <w:p w14:paraId="0F100F13" w14:textId="77777777" w:rsidR="007005D2" w:rsidRDefault="007005D2" w:rsidP="007005D2">
      <w:pPr>
        <w:pBdr>
          <w:top w:val="single" w:sz="4" w:space="1" w:color="auto"/>
          <w:left w:val="single" w:sz="4" w:space="4" w:color="auto"/>
          <w:bottom w:val="single" w:sz="4" w:space="1" w:color="auto"/>
          <w:right w:val="single" w:sz="4" w:space="4" w:color="auto"/>
        </w:pBdr>
        <w:jc w:val="both"/>
      </w:pPr>
      <w:r>
        <w:t>2) не предполагается предоставление предмета аренды в субаренду.</w:t>
      </w:r>
    </w:p>
    <w:p w14:paraId="761F0A47" w14:textId="77777777" w:rsidR="007005D2" w:rsidRDefault="007005D2" w:rsidP="007005D2">
      <w:pPr>
        <w:pBdr>
          <w:top w:val="single" w:sz="4" w:space="1" w:color="auto"/>
          <w:left w:val="single" w:sz="4" w:space="4" w:color="auto"/>
          <w:bottom w:val="single" w:sz="4" w:space="1" w:color="auto"/>
          <w:right w:val="single" w:sz="4" w:space="4" w:color="auto"/>
        </w:pBdr>
        <w:jc w:val="both"/>
      </w:pPr>
      <w:r>
        <w:t>(Основание: п. 11 и п. 12 ФСБУ 25/2018)</w:t>
      </w:r>
    </w:p>
    <w:p w14:paraId="1FDA3B18" w14:textId="77777777" w:rsidR="007005D2" w:rsidRDefault="007005D2" w:rsidP="007005D2">
      <w:pPr>
        <w:pBdr>
          <w:top w:val="single" w:sz="4" w:space="1" w:color="auto"/>
          <w:left w:val="single" w:sz="4" w:space="4" w:color="auto"/>
          <w:bottom w:val="single" w:sz="4" w:space="1" w:color="auto"/>
          <w:right w:val="single" w:sz="4" w:space="4" w:color="auto"/>
        </w:pBdr>
        <w:jc w:val="both"/>
      </w:pPr>
      <w:r>
        <w:t>6.3. Если АНО принимает решение не признавать право пользования активом и обязательство по аренде, то арендные платежи учитываются в качестве расхода равномерно в течение срока действия договора аренды.</w:t>
      </w:r>
    </w:p>
    <w:p w14:paraId="1219DC2B" w14:textId="77777777" w:rsidR="007005D2" w:rsidRDefault="007005D2" w:rsidP="007005D2">
      <w:pPr>
        <w:pBdr>
          <w:top w:val="single" w:sz="4" w:space="1" w:color="auto"/>
          <w:left w:val="single" w:sz="4" w:space="4" w:color="auto"/>
          <w:bottom w:val="single" w:sz="4" w:space="1" w:color="auto"/>
          <w:right w:val="single" w:sz="4" w:space="4" w:color="auto"/>
        </w:pBdr>
        <w:jc w:val="both"/>
      </w:pPr>
      <w:r>
        <w:t>(Основание: п. 11 ФСБУ 25/2018)</w:t>
      </w:r>
    </w:p>
    <w:p w14:paraId="052005F0" w14:textId="77777777" w:rsidR="007005D2" w:rsidRDefault="007005D2" w:rsidP="007005D2">
      <w:pPr>
        <w:pBdr>
          <w:top w:val="single" w:sz="4" w:space="1" w:color="auto"/>
          <w:left w:val="single" w:sz="4" w:space="4" w:color="auto"/>
          <w:bottom w:val="single" w:sz="4" w:space="1" w:color="auto"/>
          <w:right w:val="single" w:sz="4" w:space="4" w:color="auto"/>
        </w:pBdr>
        <w:jc w:val="both"/>
      </w:pPr>
      <w:r>
        <w:t>6.4. Требования ФСБУ 25/2018 в части признания права пользования активом в отношении краткосрочных (менее 12 месяцев, в том числе пролонгируемых) договоров и к договорам аренды, заключенным на неопределенный срок аренды не распространяются.</w:t>
      </w:r>
    </w:p>
    <w:p w14:paraId="4071481E" w14:textId="79FD5C2A" w:rsidR="002110B5" w:rsidRDefault="007005D2" w:rsidP="007005D2">
      <w:pPr>
        <w:pBdr>
          <w:top w:val="single" w:sz="4" w:space="1" w:color="auto"/>
          <w:left w:val="single" w:sz="4" w:space="4" w:color="auto"/>
          <w:bottom w:val="single" w:sz="4" w:space="1" w:color="auto"/>
          <w:right w:val="single" w:sz="4" w:space="4" w:color="auto"/>
        </w:pBdr>
        <w:jc w:val="both"/>
      </w:pPr>
      <w:r>
        <w:t>(Основание: подп.1, 3 п.5, подп. а) п.11 ФСБУ 25/2018)“</w:t>
      </w:r>
    </w:p>
    <w:p w14:paraId="55596AE0" w14:textId="4A219050" w:rsidR="007005D2" w:rsidRPr="007818DD" w:rsidRDefault="007818DD" w:rsidP="007005D2">
      <w:pPr>
        <w:rPr>
          <w:b/>
          <w:bCs/>
        </w:rPr>
      </w:pPr>
      <w:r w:rsidRPr="007818DD">
        <w:rPr>
          <w:b/>
          <w:bCs/>
        </w:rPr>
        <w:t>П. 5 ФСБУ 25/2018</w:t>
      </w:r>
    </w:p>
    <w:p w14:paraId="68A22A75" w14:textId="77777777" w:rsidR="007818DD" w:rsidRDefault="007818DD" w:rsidP="007818DD">
      <w:r>
        <w:t xml:space="preserve">5. В целях настоящего Стандарта объекты бухгалтерского учета </w:t>
      </w:r>
      <w:r w:rsidRPr="007818DD">
        <w:rPr>
          <w:b/>
          <w:bCs/>
        </w:rPr>
        <w:t>классифицируются как объекты учета аренды при единовременном выполнении следующих условий</w:t>
      </w:r>
      <w:r>
        <w:t>:</w:t>
      </w:r>
    </w:p>
    <w:p w14:paraId="3043CBAE" w14:textId="77777777" w:rsidR="007818DD" w:rsidRDefault="007818DD" w:rsidP="007818DD">
      <w:r>
        <w:t>1) арендодатель предоставляет арендатору предмет аренды на определенный срок;</w:t>
      </w:r>
    </w:p>
    <w:p w14:paraId="33E9B1BF" w14:textId="77777777" w:rsidR="007818DD" w:rsidRDefault="007818DD" w:rsidP="007818DD">
      <w: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2754B691" w14:textId="77777777" w:rsidR="007818DD" w:rsidRDefault="007818DD" w:rsidP="007818DD">
      <w:r>
        <w:lastRenderedPageBreak/>
        <w:t>3) арендатор имеет право на получение экономических выгод от использования предмета аренды в течение срока аренды;</w:t>
      </w:r>
    </w:p>
    <w:p w14:paraId="77ECABC5" w14:textId="77777777" w:rsidR="007818DD" w:rsidRDefault="007818DD" w:rsidP="007818DD">
      <w: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7D133416" w14:textId="04AA35AB" w:rsidR="007005D2" w:rsidRDefault="007818DD" w:rsidP="007818DD">
      <w:r w:rsidRPr="007818DD">
        <w:rPr>
          <w:b/>
          <w:bCs/>
        </w:rPr>
        <w:t>Настоящий стандарт не применяется к объектам бухгалтерского учета</w:t>
      </w:r>
      <w:r>
        <w:rPr>
          <w:b/>
          <w:bCs/>
        </w:rPr>
        <w:t>,</w:t>
      </w:r>
      <w:r w:rsidRPr="007818DD">
        <w:rPr>
          <w:b/>
          <w:bCs/>
        </w:rPr>
        <w:t xml:space="preserve"> не классифицированным как объекты учета аренды в соответствии с настоящим пунктом</w:t>
      </w:r>
      <w:r>
        <w:t>.</w:t>
      </w:r>
    </w:p>
    <w:p w14:paraId="0838A5EB" w14:textId="07C5B032" w:rsidR="007005D2" w:rsidRDefault="007005D2" w:rsidP="007005D2"/>
    <w:p w14:paraId="6E00BC62" w14:textId="77777777" w:rsidR="007818DD" w:rsidRPr="007818DD" w:rsidRDefault="007818DD" w:rsidP="007818DD">
      <w:pPr>
        <w:rPr>
          <w:b/>
          <w:bCs/>
        </w:rPr>
      </w:pPr>
      <w:r w:rsidRPr="007818DD">
        <w:rPr>
          <w:b/>
          <w:bCs/>
        </w:rPr>
        <w:t>II. Учет у арендатора</w:t>
      </w:r>
    </w:p>
    <w:p w14:paraId="2D47FDE7" w14:textId="77777777" w:rsidR="007818DD" w:rsidRDefault="007818DD" w:rsidP="007818DD"/>
    <w:p w14:paraId="3DE45BF6" w14:textId="77777777" w:rsidR="007818DD" w:rsidRDefault="007818DD" w:rsidP="007818DD">
      <w: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7CA8CC6C" w14:textId="77777777" w:rsidR="007818DD" w:rsidRDefault="007818DD" w:rsidP="007818DD">
      <w:r>
        <w:t xml:space="preserve">11. </w:t>
      </w:r>
      <w:r w:rsidRPr="007818DD">
        <w:rPr>
          <w:b/>
          <w:bCs/>
        </w:rPr>
        <w:t>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r>
        <w:t>:</w:t>
      </w:r>
    </w:p>
    <w:p w14:paraId="72B74630" w14:textId="77777777" w:rsidR="007818DD" w:rsidRDefault="007818DD" w:rsidP="007818DD">
      <w:r>
        <w:t>а) срок аренды не превышает 12 месяцев на дату предоставления предмета аренды;</w:t>
      </w:r>
    </w:p>
    <w:p w14:paraId="7C0CA27C" w14:textId="77777777" w:rsidR="007818DD" w:rsidRDefault="007818DD" w:rsidP="007818DD">
      <w: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0BC2636A" w14:textId="77777777" w:rsidR="007818DD" w:rsidRDefault="007818DD" w:rsidP="007818DD">
      <w: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3B6C906E" w14:textId="77777777" w:rsidR="007818DD" w:rsidRDefault="007818DD" w:rsidP="007818DD">
      <w: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14:paraId="4EEDAB45" w14:textId="77777777" w:rsidR="007818DD" w:rsidRDefault="007818DD" w:rsidP="007818DD">
      <w: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0ED051B5" w14:textId="77777777" w:rsidR="007818DD" w:rsidRDefault="007818DD" w:rsidP="007818DD">
      <w:r>
        <w:t>12. Применение арендатором пункта 11 настоящего Стандарта допускается при одновременном выполнении следующих условий:</w:t>
      </w:r>
    </w:p>
    <w:p w14:paraId="68DB45D9" w14:textId="77777777" w:rsidR="007818DD" w:rsidRDefault="007818DD" w:rsidP="007818DD">
      <w: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4605283C" w14:textId="3F137F68" w:rsidR="007005D2" w:rsidRDefault="007818DD" w:rsidP="007818DD">
      <w:r>
        <w:t>б) предмет аренды не предполагается предоставлять в субаренду.</w:t>
      </w:r>
    </w:p>
    <w:p w14:paraId="08D7CA10" w14:textId="5CE23BE1" w:rsidR="007005D2" w:rsidRDefault="007005D2" w:rsidP="007005D2"/>
    <w:p w14:paraId="6E201AFD" w14:textId="60B841D0" w:rsidR="007818DD" w:rsidRDefault="007818DD" w:rsidP="007005D2"/>
    <w:p w14:paraId="51210B70" w14:textId="77777777" w:rsidR="007818DD" w:rsidRPr="007818DD" w:rsidRDefault="007818DD" w:rsidP="007818DD">
      <w:pPr>
        <w:rPr>
          <w:b/>
          <w:bCs/>
        </w:rPr>
      </w:pPr>
      <w:r w:rsidRPr="007818DD">
        <w:rPr>
          <w:b/>
          <w:bCs/>
        </w:rPr>
        <w:lastRenderedPageBreak/>
        <w:t>Вопрос</w:t>
      </w:r>
      <w:proofErr w:type="gramStart"/>
      <w:r w:rsidRPr="007818DD">
        <w:rPr>
          <w:b/>
          <w:bCs/>
        </w:rPr>
        <w:t>: Об</w:t>
      </w:r>
      <w:proofErr w:type="gramEnd"/>
      <w:r w:rsidRPr="007818DD">
        <w:rPr>
          <w:b/>
          <w:bCs/>
        </w:rPr>
        <w:t xml:space="preserve"> определении срока аренды в целях бухучета.</w:t>
      </w:r>
    </w:p>
    <w:p w14:paraId="26AB901C" w14:textId="77777777" w:rsidR="007818DD" w:rsidRDefault="007818DD" w:rsidP="007818DD">
      <w:r>
        <w:t>Ответ:</w:t>
      </w:r>
    </w:p>
    <w:p w14:paraId="1EC44A55" w14:textId="77777777" w:rsidR="007818DD" w:rsidRDefault="007818DD" w:rsidP="007818DD">
      <w:r>
        <w:t>МИНИСТЕРСТВО ФИНАНСОВ РОССИЙСКОЙ ФЕДЕРАЦИИ</w:t>
      </w:r>
    </w:p>
    <w:p w14:paraId="02426409" w14:textId="77777777" w:rsidR="007818DD" w:rsidRDefault="007818DD" w:rsidP="007818DD">
      <w:r>
        <w:t>ПИСЬМО</w:t>
      </w:r>
    </w:p>
    <w:p w14:paraId="48046FE1" w14:textId="77777777" w:rsidR="007818DD" w:rsidRDefault="007818DD" w:rsidP="007818DD">
      <w:r>
        <w:t>от 4 октября 2021 г. N 07-01-09/80036</w:t>
      </w:r>
    </w:p>
    <w:p w14:paraId="6D44F6EF" w14:textId="77777777" w:rsidR="007818DD" w:rsidRDefault="007818DD" w:rsidP="007818DD"/>
    <w:p w14:paraId="09C22AC2" w14:textId="77777777" w:rsidR="007818DD" w:rsidRDefault="007818DD" w:rsidP="007818DD">
      <w:pPr>
        <w:jc w:val="both"/>
      </w:pPr>
      <w:r>
        <w:t>В связи с обращением сообщаем, что в соответствии с  Министерства финансов Российской Федерации, утвержденным приказом Минфина России от 14 сентября 2018 г. N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и иных документов организаций, а также по оценке конкретных хозяйственных ситуаций.</w:t>
      </w:r>
    </w:p>
    <w:p w14:paraId="78EF18BC" w14:textId="6F470916" w:rsidR="007818DD" w:rsidRDefault="007818DD" w:rsidP="007818DD">
      <w:pPr>
        <w:jc w:val="both"/>
      </w:pPr>
      <w:r>
        <w:t xml:space="preserve">Вместе с тем </w:t>
      </w:r>
      <w:r w:rsidRPr="007818DD">
        <w:rPr>
          <w:b/>
          <w:bCs/>
        </w:rPr>
        <w:t>обращаем внимание, что в соответствии с ФСБУ 25/2018 "Учет аренды", утвержденным приказом Минфина России от 16 октября 2018 года N 208н,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r>
        <w:t>.</w:t>
      </w:r>
    </w:p>
    <w:p w14:paraId="0794D059" w14:textId="77777777" w:rsidR="007818DD" w:rsidRDefault="007818DD" w:rsidP="007818DD">
      <w:pPr>
        <w:jc w:val="both"/>
      </w:pPr>
      <w:r>
        <w:t xml:space="preserve">Помимо указанного, при определении срока аренды для целей бухгалтерского учета, по нашему мнению, следует принимать во внимание </w:t>
      </w:r>
      <w:r w:rsidRPr="007B4328">
        <w:rPr>
          <w:b/>
          <w:bCs/>
        </w:rPr>
        <w:t>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w:t>
      </w:r>
      <w:r>
        <w:t xml:space="preserve">, в том числе </w:t>
      </w:r>
      <w:r w:rsidRPr="007B4328">
        <w:rPr>
          <w:b/>
          <w:bCs/>
        </w:rPr>
        <w:t>прошлую практику организации в отношении периода, в течение которого обычно используются определенные виды активов</w:t>
      </w:r>
      <w:r>
        <w:t xml:space="preserve"> (предоставленные в аренду или находящиеся в собственности), а также экономические причины такой практики.</w:t>
      </w:r>
    </w:p>
    <w:p w14:paraId="7309971C" w14:textId="77777777" w:rsidR="007818DD" w:rsidRDefault="007818DD" w:rsidP="007818DD"/>
    <w:p w14:paraId="51F6F087" w14:textId="77777777" w:rsidR="007818DD" w:rsidRPr="00C17BAA" w:rsidRDefault="007818DD" w:rsidP="007818DD">
      <w:pPr>
        <w:rPr>
          <w:lang w:val="en-US"/>
        </w:rPr>
      </w:pPr>
      <w:r>
        <w:t>Директор Департамента</w:t>
      </w:r>
    </w:p>
    <w:p w14:paraId="09763F7E" w14:textId="77777777" w:rsidR="007818DD" w:rsidRDefault="007818DD" w:rsidP="007818DD">
      <w:r>
        <w:t>регулирования бухгалтерского учета,</w:t>
      </w:r>
    </w:p>
    <w:p w14:paraId="186E6D16" w14:textId="77777777" w:rsidR="007818DD" w:rsidRDefault="007818DD" w:rsidP="007818DD">
      <w:r>
        <w:t>финансовой отчетности</w:t>
      </w:r>
    </w:p>
    <w:p w14:paraId="5F5BB431" w14:textId="77777777" w:rsidR="007818DD" w:rsidRDefault="007818DD" w:rsidP="007818DD">
      <w:r>
        <w:t>и аудиторской деятельности</w:t>
      </w:r>
    </w:p>
    <w:p w14:paraId="5C1C956A" w14:textId="77777777" w:rsidR="007818DD" w:rsidRDefault="007818DD" w:rsidP="007818DD">
      <w:r>
        <w:t>Л.З.ШНЕЙДМАН</w:t>
      </w:r>
    </w:p>
    <w:p w14:paraId="4F9CE6A3" w14:textId="77777777" w:rsidR="007818DD" w:rsidRDefault="007818DD" w:rsidP="007818DD">
      <w:r>
        <w:t>04.10.2021</w:t>
      </w:r>
    </w:p>
    <w:p w14:paraId="26FE9EDB" w14:textId="1120FD18" w:rsidR="007005D2" w:rsidRDefault="007005D2">
      <w:r>
        <w:br w:type="page"/>
      </w:r>
    </w:p>
    <w:p w14:paraId="7811D28B" w14:textId="0E7FFC9C" w:rsidR="007005D2" w:rsidRPr="007005D2" w:rsidRDefault="007005D2" w:rsidP="007005D2">
      <w:pPr>
        <w:pBdr>
          <w:top w:val="single" w:sz="4" w:space="1" w:color="auto"/>
          <w:left w:val="single" w:sz="4" w:space="4" w:color="auto"/>
          <w:bottom w:val="single" w:sz="4" w:space="1" w:color="auto"/>
          <w:right w:val="single" w:sz="4" w:space="4" w:color="auto"/>
        </w:pBdr>
        <w:rPr>
          <w:b/>
          <w:bCs/>
        </w:rPr>
      </w:pPr>
      <w:r w:rsidRPr="007005D2">
        <w:rPr>
          <w:b/>
          <w:bCs/>
        </w:rPr>
        <w:lastRenderedPageBreak/>
        <w:t xml:space="preserve">ВОПРОС </w:t>
      </w:r>
      <w:r w:rsidRPr="007005D2">
        <w:rPr>
          <w:b/>
          <w:bCs/>
        </w:rPr>
        <w:t>9. Светлана Владимировна Б.</w:t>
      </w:r>
    </w:p>
    <w:p w14:paraId="15E94243" w14:textId="5F0AA145" w:rsidR="007005D2" w:rsidRDefault="007005D2" w:rsidP="007005D2">
      <w:pPr>
        <w:pBdr>
          <w:top w:val="single" w:sz="4" w:space="1" w:color="auto"/>
          <w:left w:val="single" w:sz="4" w:space="4" w:color="auto"/>
          <w:bottom w:val="single" w:sz="4" w:space="1" w:color="auto"/>
          <w:right w:val="single" w:sz="4" w:space="4" w:color="auto"/>
        </w:pBdr>
      </w:pPr>
      <w:r>
        <w:t>НКО передает по договору пожертвования нежилое помещение фонду.</w:t>
      </w:r>
    </w:p>
    <w:p w14:paraId="309FAFF3" w14:textId="77777777" w:rsidR="007005D2" w:rsidRDefault="007005D2" w:rsidP="007005D2">
      <w:pPr>
        <w:pBdr>
          <w:top w:val="single" w:sz="4" w:space="1" w:color="auto"/>
          <w:left w:val="single" w:sz="4" w:space="4" w:color="auto"/>
          <w:bottom w:val="single" w:sz="4" w:space="1" w:color="auto"/>
          <w:right w:val="single" w:sz="4" w:space="4" w:color="auto"/>
        </w:pBdr>
      </w:pPr>
      <w:r>
        <w:t>Есть кадастровая стоимость, рыночная стоимость, остаточная стоимость, накопленная амортизация.</w:t>
      </w:r>
    </w:p>
    <w:p w14:paraId="792DCC2C" w14:textId="77777777" w:rsidR="007005D2" w:rsidRDefault="007005D2" w:rsidP="007005D2">
      <w:pPr>
        <w:pBdr>
          <w:top w:val="single" w:sz="4" w:space="1" w:color="auto"/>
          <w:left w:val="single" w:sz="4" w:space="4" w:color="auto"/>
          <w:bottom w:val="single" w:sz="4" w:space="1" w:color="auto"/>
          <w:right w:val="single" w:sz="4" w:space="4" w:color="auto"/>
        </w:pBdr>
      </w:pPr>
      <w:r>
        <w:t>По какой стоимости ставить на баланс в фонде это ОС?</w:t>
      </w:r>
    </w:p>
    <w:p w14:paraId="774ABF61" w14:textId="696E2ADC" w:rsidR="007005D2" w:rsidRDefault="007005D2" w:rsidP="007005D2">
      <w:pPr>
        <w:pBdr>
          <w:top w:val="single" w:sz="4" w:space="1" w:color="auto"/>
          <w:left w:val="single" w:sz="4" w:space="4" w:color="auto"/>
          <w:bottom w:val="single" w:sz="4" w:space="1" w:color="auto"/>
          <w:right w:val="single" w:sz="4" w:space="4" w:color="auto"/>
        </w:pBdr>
      </w:pPr>
      <w:r>
        <w:t>При формировании в 1С документа «Передача ОС» появляется счет 45.04. С каким счётом он корреспондируется при постановке на учёт ОС? Можно ли обойтись без этого счета?</w:t>
      </w:r>
    </w:p>
    <w:p w14:paraId="65A2EBB9" w14:textId="6688E771" w:rsidR="007005D2" w:rsidRDefault="007005D2" w:rsidP="007005D2"/>
    <w:p w14:paraId="2D23C8F2" w14:textId="36701929" w:rsidR="003F5510" w:rsidRPr="003F5510" w:rsidRDefault="003F5510" w:rsidP="003F5510">
      <w:pPr>
        <w:jc w:val="both"/>
        <w:rPr>
          <w:b/>
          <w:bCs/>
        </w:rPr>
      </w:pPr>
      <w:r w:rsidRPr="003F5510">
        <w:rPr>
          <w:b/>
          <w:bCs/>
        </w:rPr>
        <w:t>ФСБУ 26/2020 "Капитальные вложения"</w:t>
      </w:r>
    </w:p>
    <w:p w14:paraId="6DB8E676" w14:textId="49B60274" w:rsidR="007005D2" w:rsidRDefault="003F5510" w:rsidP="003F5510">
      <w:pPr>
        <w:jc w:val="both"/>
      </w:pPr>
      <w:r w:rsidRPr="003F5510">
        <w:t xml:space="preserve">14. Фактическими затратами в имущество, которое организация получает безвозмездно, считается </w:t>
      </w:r>
      <w:r w:rsidRPr="003F5510">
        <w:rPr>
          <w:b/>
          <w:bCs/>
        </w:rPr>
        <w:t>справедливая стоимость</w:t>
      </w:r>
      <w:r w:rsidRPr="003F5510">
        <w:t xml:space="preserve"> этого имущества.</w:t>
      </w:r>
    </w:p>
    <w:p w14:paraId="3E104693" w14:textId="51D58D7D" w:rsidR="007005D2" w:rsidRDefault="003F5510" w:rsidP="003F5510">
      <w:pPr>
        <w:jc w:val="both"/>
      </w:pPr>
      <w:r w:rsidRPr="003F5510">
        <w:t>Справедлив</w:t>
      </w:r>
      <w:r>
        <w:t>ая</w:t>
      </w:r>
      <w:r w:rsidRPr="003F5510">
        <w:t xml:space="preserve"> стоимость определя</w:t>
      </w:r>
      <w:r>
        <w:t>ется</w:t>
      </w:r>
      <w:r w:rsidRPr="003F5510">
        <w:t xml:space="preserve"> в порядке, предусмотренном МСФО (IFRS) 13 "Оценка справедливой стоимости" (п. 13 ФСБУ 26/2020, </w:t>
      </w:r>
      <w:proofErr w:type="spellStart"/>
      <w:r w:rsidRPr="003F5510">
        <w:t>пп</w:t>
      </w:r>
      <w:proofErr w:type="spellEnd"/>
      <w:r w:rsidRPr="003F5510">
        <w:t>. "б" п. 8 Информационного сообщения Минфина России от 03.11.2020 N ИС-учет-28).</w:t>
      </w:r>
    </w:p>
    <w:p w14:paraId="71C83E62" w14:textId="338AFC03" w:rsidR="003F5510" w:rsidRPr="003F5510" w:rsidRDefault="003F5510" w:rsidP="003F5510">
      <w:pPr>
        <w:jc w:val="both"/>
        <w:rPr>
          <w:b/>
          <w:bCs/>
        </w:rPr>
      </w:pPr>
      <w:r w:rsidRPr="003F5510">
        <w:rPr>
          <w:b/>
          <w:bCs/>
        </w:rPr>
        <w:t>МСФО (IFRS) 13 "Оценка справедливой стоимости"</w:t>
      </w:r>
    </w:p>
    <w:p w14:paraId="03EE08B0" w14:textId="564D627D" w:rsidR="003F5510" w:rsidRDefault="003F5510" w:rsidP="003F5510">
      <w:pPr>
        <w:jc w:val="both"/>
      </w:pPr>
      <w:r>
        <w:t>Определение понятия "справедливая стоимость"</w:t>
      </w:r>
    </w:p>
    <w:p w14:paraId="1E79F9BB" w14:textId="69682C02" w:rsidR="007005D2" w:rsidRDefault="003F5510" w:rsidP="003F5510">
      <w:pPr>
        <w:jc w:val="both"/>
      </w:pPr>
      <w:r>
        <w:t xml:space="preserve">9 Настоящий стандарт определяет понятие "справедливая стоимость" как </w:t>
      </w:r>
      <w:r w:rsidRPr="003F5510">
        <w:rPr>
          <w:b/>
          <w:bCs/>
        </w:rPr>
        <w:t>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r>
        <w:t>.</w:t>
      </w:r>
    </w:p>
    <w:p w14:paraId="414B5F93" w14:textId="77777777" w:rsidR="00C17BAA" w:rsidRDefault="00C17BAA" w:rsidP="003F5510">
      <w:pPr>
        <w:jc w:val="both"/>
      </w:pPr>
    </w:p>
    <w:p w14:paraId="557C8A3C" w14:textId="0A147465" w:rsidR="00C17BAA" w:rsidRPr="00C17BAA" w:rsidRDefault="00C17BAA" w:rsidP="00C17BAA">
      <w:pPr>
        <w:jc w:val="both"/>
        <w:rPr>
          <w:b/>
          <w:bCs/>
        </w:rPr>
      </w:pPr>
      <w:r>
        <w:t xml:space="preserve">Описание </w:t>
      </w:r>
      <w:r>
        <w:rPr>
          <w:lang w:val="en-US"/>
        </w:rPr>
        <w:t>c</w:t>
      </w:r>
      <w:r w:rsidRPr="00C17BAA">
        <w:t>чет 45.04</w:t>
      </w:r>
      <w:r w:rsidRPr="00C17BAA">
        <w:t xml:space="preserve"> </w:t>
      </w:r>
      <w:r>
        <w:t>в системе 1С:</w:t>
      </w:r>
    </w:p>
    <w:p w14:paraId="4609593A" w14:textId="77777777" w:rsidR="00C17BAA" w:rsidRDefault="00C17BAA" w:rsidP="00C17BAA">
      <w:pPr>
        <w:jc w:val="both"/>
      </w:pPr>
      <w:r>
        <w:t>Субсчет 45.04 "Переданные объекты недвижимости" предназначен для обобщения информации о наличии и движении переданных объектов недвижимости, по которым ожидается государственная регистрация перехода права собственности.</w:t>
      </w:r>
    </w:p>
    <w:p w14:paraId="3CD31498" w14:textId="46706A95" w:rsidR="00C17BAA" w:rsidRDefault="00C17BAA" w:rsidP="00C17BAA">
      <w:pPr>
        <w:jc w:val="both"/>
      </w:pPr>
      <w:r>
        <w:t xml:space="preserve">Организация, передающая объект недвижимости, </w:t>
      </w:r>
      <w:r w:rsidRPr="00C17BAA">
        <w:rPr>
          <w:b/>
          <w:bCs/>
        </w:rPr>
        <w:t>права собственности на который подлежат государственной регистрации</w:t>
      </w:r>
      <w:r>
        <w:t>, должна списать его с бухгалтерского учета в момент фактического выбытия независимо от факта государственной регистрации прав собственности.</w:t>
      </w:r>
    </w:p>
    <w:p w14:paraId="339AA27D" w14:textId="08C9F2B3" w:rsidR="00C17BAA" w:rsidRDefault="00C17BAA" w:rsidP="00C17BAA">
      <w:pPr>
        <w:jc w:val="both"/>
      </w:pPr>
      <w:r>
        <w:t xml:space="preserve">Если момент списания с бухгалтерского учета объекта недвижимости, права собственности на который подлежат государственной регистрации, не совпадает с моментом признания доходов и расходов от выбытия объекта основных средств (когда указанные доходы и расходы признаются в момент государственной регистрации перехода права собственности), то для отражения выбывшего объекта основных средств до момента признания доходов и расходов от его выбытия </w:t>
      </w:r>
      <w:r w:rsidRPr="00C17BAA">
        <w:rPr>
          <w:b/>
          <w:bCs/>
        </w:rPr>
        <w:t>может использоваться</w:t>
      </w:r>
      <w:r>
        <w:t xml:space="preserve"> счет 45 "Товары отгруженные" (отдельный субсчет "Переданные объекты недвижимости").</w:t>
      </w:r>
    </w:p>
    <w:p w14:paraId="46DD3978" w14:textId="2FF29992" w:rsidR="007005D2" w:rsidRDefault="007005D2">
      <w:r>
        <w:br w:type="page"/>
      </w:r>
    </w:p>
    <w:p w14:paraId="08FA3BE0" w14:textId="77777777" w:rsidR="007005D2" w:rsidRPr="002110B5" w:rsidRDefault="007005D2" w:rsidP="007005D2"/>
    <w:sectPr w:rsidR="007005D2" w:rsidRPr="00211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409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B"/>
    <w:rsid w:val="00066224"/>
    <w:rsid w:val="000C7DBA"/>
    <w:rsid w:val="000D1BDA"/>
    <w:rsid w:val="000E6ED2"/>
    <w:rsid w:val="00160B4D"/>
    <w:rsid w:val="00162B4D"/>
    <w:rsid w:val="00206784"/>
    <w:rsid w:val="002110B5"/>
    <w:rsid w:val="002F2353"/>
    <w:rsid w:val="00344FF3"/>
    <w:rsid w:val="003F2691"/>
    <w:rsid w:val="003F5510"/>
    <w:rsid w:val="00417202"/>
    <w:rsid w:val="004B293B"/>
    <w:rsid w:val="006F5A50"/>
    <w:rsid w:val="007005D2"/>
    <w:rsid w:val="007818DD"/>
    <w:rsid w:val="007A34A7"/>
    <w:rsid w:val="007B4328"/>
    <w:rsid w:val="00885C96"/>
    <w:rsid w:val="008D42C5"/>
    <w:rsid w:val="00967F07"/>
    <w:rsid w:val="009A6DD3"/>
    <w:rsid w:val="009D04BD"/>
    <w:rsid w:val="00A03120"/>
    <w:rsid w:val="00A82C7E"/>
    <w:rsid w:val="00BA7FC2"/>
    <w:rsid w:val="00C17BAA"/>
    <w:rsid w:val="00D474FD"/>
    <w:rsid w:val="00E567A5"/>
    <w:rsid w:val="00EF4F26"/>
    <w:rsid w:val="00F2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77D4"/>
  <w15:chartTrackingRefBased/>
  <w15:docId w15:val="{52BA1070-8EB2-404B-A478-B893B7E1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27</cp:revision>
  <dcterms:created xsi:type="dcterms:W3CDTF">2022-09-20T07:04:00Z</dcterms:created>
  <dcterms:modified xsi:type="dcterms:W3CDTF">2022-10-31T09:09:00Z</dcterms:modified>
</cp:coreProperties>
</file>