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6912"/>
        <w:gridCol w:w="4111"/>
      </w:tblGrid>
      <w:tr w:rsidR="00896817" w:rsidRPr="00896817" w14:paraId="19E4490C" w14:textId="77777777" w:rsidTr="00790951">
        <w:trPr>
          <w:trHeight w:val="50"/>
        </w:trPr>
        <w:tc>
          <w:tcPr>
            <w:tcW w:w="6912" w:type="dxa"/>
          </w:tcPr>
          <w:p w14:paraId="757D9E6A" w14:textId="77777777" w:rsidR="00896817" w:rsidRPr="00896817" w:rsidRDefault="00896817" w:rsidP="00A8262E">
            <w:pPr>
              <w:pStyle w:val="ConsDTNormal"/>
              <w:autoSpaceDE/>
            </w:pPr>
            <w:r w:rsidRPr="00896817">
              <w:t>Мотивированное мнение выборного органа</w:t>
            </w:r>
          </w:p>
        </w:tc>
        <w:tc>
          <w:tcPr>
            <w:tcW w:w="4111" w:type="dxa"/>
          </w:tcPr>
          <w:p w14:paraId="6F3330CE" w14:textId="77777777" w:rsidR="00896817" w:rsidRPr="00896817" w:rsidRDefault="00896817" w:rsidP="00A8262E">
            <w:pPr>
              <w:pStyle w:val="ConsDTNormal"/>
              <w:autoSpaceDE/>
              <w:jc w:val="left"/>
            </w:pPr>
            <w:r w:rsidRPr="00896817">
              <w:t>УТВЕРЖДЕНО</w:t>
            </w:r>
          </w:p>
        </w:tc>
      </w:tr>
      <w:tr w:rsidR="00896817" w:rsidRPr="00896817" w14:paraId="390DF077" w14:textId="77777777" w:rsidTr="00790951">
        <w:trPr>
          <w:trHeight w:val="50"/>
        </w:trPr>
        <w:tc>
          <w:tcPr>
            <w:tcW w:w="6912" w:type="dxa"/>
          </w:tcPr>
          <w:p w14:paraId="65D30EB9" w14:textId="77777777" w:rsidR="00896817" w:rsidRPr="00896817" w:rsidRDefault="00896817" w:rsidP="00A8262E">
            <w:pPr>
              <w:pStyle w:val="ConsDTNormal"/>
              <w:autoSpaceDE/>
            </w:pPr>
            <w:r w:rsidRPr="00896817">
              <w:t>первичной профсоюзной организации</w:t>
            </w:r>
          </w:p>
        </w:tc>
        <w:tc>
          <w:tcPr>
            <w:tcW w:w="4111" w:type="dxa"/>
          </w:tcPr>
          <w:p w14:paraId="6CE8C657" w14:textId="77777777" w:rsidR="00896817" w:rsidRPr="00896817" w:rsidRDefault="0063070F" w:rsidP="00A8262E">
            <w:pPr>
              <w:pStyle w:val="ConsDTNormal"/>
              <w:autoSpaceDE/>
              <w:jc w:val="left"/>
            </w:pPr>
            <w:r>
              <w:t>П</w:t>
            </w:r>
            <w:r w:rsidR="00896817" w:rsidRPr="00896817">
              <w:t xml:space="preserve">риказом </w:t>
            </w:r>
            <w:r>
              <w:t>ООО «Компания»</w:t>
            </w:r>
          </w:p>
        </w:tc>
      </w:tr>
      <w:tr w:rsidR="00896817" w:rsidRPr="00896817" w14:paraId="7BB980A9" w14:textId="77777777" w:rsidTr="00790951">
        <w:tc>
          <w:tcPr>
            <w:tcW w:w="6912" w:type="dxa"/>
          </w:tcPr>
          <w:p w14:paraId="66CEDE9E" w14:textId="77777777" w:rsidR="00896817" w:rsidRPr="00896817" w:rsidRDefault="00896817" w:rsidP="00A8262E">
            <w:pPr>
              <w:pStyle w:val="ConsDTNormal"/>
              <w:autoSpaceDE/>
            </w:pPr>
            <w:r w:rsidRPr="00896817">
              <w:t xml:space="preserve">(протокол от </w:t>
            </w:r>
            <w:r w:rsidR="0063070F">
              <w:t>«__»____</w:t>
            </w:r>
            <w:r w:rsidRPr="00896817">
              <w:t>20</w:t>
            </w:r>
            <w:r w:rsidR="0063070F">
              <w:t>___</w:t>
            </w:r>
            <w:r w:rsidRPr="00896817">
              <w:t xml:space="preserve"> N </w:t>
            </w:r>
            <w:r w:rsidR="0063070F">
              <w:t>___</w:t>
            </w:r>
            <w:r w:rsidRPr="00896817">
              <w:t>) учтено</w:t>
            </w:r>
          </w:p>
        </w:tc>
        <w:tc>
          <w:tcPr>
            <w:tcW w:w="4111" w:type="dxa"/>
          </w:tcPr>
          <w:p w14:paraId="293F47FD" w14:textId="77777777" w:rsidR="00896817" w:rsidRPr="00896817" w:rsidRDefault="0063070F" w:rsidP="00A8262E">
            <w:pPr>
              <w:pStyle w:val="ConsDTNormal"/>
              <w:autoSpaceDE/>
              <w:jc w:val="left"/>
            </w:pPr>
            <w:r w:rsidRPr="00896817">
              <w:t xml:space="preserve">от </w:t>
            </w:r>
            <w:r>
              <w:t>«__»____</w:t>
            </w:r>
            <w:r w:rsidRPr="00896817">
              <w:t>20</w:t>
            </w:r>
            <w:r>
              <w:t>___</w:t>
            </w:r>
            <w:r w:rsidRPr="00896817">
              <w:t xml:space="preserve"> N </w:t>
            </w:r>
            <w:r>
              <w:t>___</w:t>
            </w:r>
          </w:p>
        </w:tc>
      </w:tr>
      <w:tr w:rsidR="00896817" w:rsidRPr="00896817" w14:paraId="748DDEF8" w14:textId="77777777" w:rsidTr="00790951">
        <w:trPr>
          <w:trHeight w:val="50"/>
        </w:trPr>
        <w:tc>
          <w:tcPr>
            <w:tcW w:w="6912" w:type="dxa"/>
          </w:tcPr>
          <w:p w14:paraId="1689C5BD" w14:textId="77777777" w:rsidR="00896817" w:rsidRPr="00896817" w:rsidRDefault="00896817" w:rsidP="00A8262E">
            <w:pPr>
              <w:pStyle w:val="ConsDTNormal"/>
              <w:autoSpaceDE/>
              <w:jc w:val="left"/>
            </w:pPr>
          </w:p>
        </w:tc>
        <w:tc>
          <w:tcPr>
            <w:tcW w:w="4111" w:type="dxa"/>
          </w:tcPr>
          <w:p w14:paraId="3E739E54" w14:textId="77777777" w:rsidR="00896817" w:rsidRPr="00896817" w:rsidRDefault="00896817" w:rsidP="00A8262E">
            <w:pPr>
              <w:pStyle w:val="ConsDTNormal"/>
              <w:autoSpaceDE/>
              <w:jc w:val="left"/>
            </w:pPr>
          </w:p>
        </w:tc>
      </w:tr>
    </w:tbl>
    <w:p w14:paraId="01AFC3DD" w14:textId="77777777" w:rsidR="00896817" w:rsidRDefault="00896817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EF99AD3" w14:textId="77777777" w:rsidR="00E00324" w:rsidRDefault="00E00324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8B56A91" w14:textId="77777777" w:rsidR="00896817" w:rsidRPr="00896817" w:rsidRDefault="00896817" w:rsidP="00A826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</w:t>
      </w:r>
    </w:p>
    <w:p w14:paraId="42C62C52" w14:textId="77777777" w:rsidR="00896817" w:rsidRPr="00896817" w:rsidRDefault="00896817" w:rsidP="00A826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b/>
          <w:bCs/>
          <w:sz w:val="24"/>
          <w:szCs w:val="24"/>
        </w:rPr>
        <w:t>электронного кадрового документооборота</w:t>
      </w:r>
      <w:r w:rsidR="00734271">
        <w:rPr>
          <w:rFonts w:ascii="Times New Roman" w:hAnsi="Times New Roman" w:cs="Times New Roman"/>
          <w:b/>
          <w:bCs/>
          <w:sz w:val="24"/>
          <w:szCs w:val="24"/>
        </w:rPr>
        <w:t xml:space="preserve"> (ЭКДО)</w:t>
      </w:r>
    </w:p>
    <w:p w14:paraId="479F11FE" w14:textId="77777777" w:rsidR="00896817" w:rsidRPr="00896817" w:rsidRDefault="00A8262E" w:rsidP="00A8262E">
      <w:pPr>
        <w:pStyle w:val="ConsNormal"/>
        <w:tabs>
          <w:tab w:val="left" w:pos="7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820CB3" w14:textId="77777777" w:rsidR="00896817" w:rsidRPr="00896817" w:rsidRDefault="00896817" w:rsidP="00A826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642DF72E" w14:textId="77777777" w:rsidR="00896817" w:rsidRPr="00E64B6D" w:rsidRDefault="00896817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2709CD7" w14:textId="77777777" w:rsidR="00E64B6D" w:rsidRPr="00E64B6D" w:rsidRDefault="00703435" w:rsidP="002E0847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E64B6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и утверждено для применения в Обществе с ограниченной ответственностью «Компания» (далее – Порядок и Организация, Работодатель) в соответствии с приказом </w:t>
      </w:r>
      <w:r w:rsidR="00E64B6D" w:rsidRPr="00E64B6D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E64B6D">
        <w:rPr>
          <w:rFonts w:ascii="Times New Roman" w:hAnsi="Times New Roman" w:cs="Times New Roman"/>
          <w:sz w:val="24"/>
          <w:szCs w:val="24"/>
        </w:rPr>
        <w:t>директора ООО «</w:t>
      </w:r>
      <w:r w:rsidR="00E64B6D" w:rsidRPr="00E64B6D">
        <w:rPr>
          <w:rFonts w:ascii="Times New Roman" w:hAnsi="Times New Roman" w:cs="Times New Roman"/>
          <w:sz w:val="24"/>
          <w:szCs w:val="24"/>
        </w:rPr>
        <w:t>Компания</w:t>
      </w:r>
      <w:r w:rsidRPr="00E64B6D">
        <w:rPr>
          <w:rFonts w:ascii="Times New Roman" w:hAnsi="Times New Roman" w:cs="Times New Roman"/>
          <w:sz w:val="24"/>
          <w:szCs w:val="24"/>
        </w:rPr>
        <w:t xml:space="preserve">» от </w:t>
      </w:r>
      <w:r w:rsidR="00E64B6D" w:rsidRPr="00E64B6D">
        <w:rPr>
          <w:rFonts w:ascii="Times New Roman" w:hAnsi="Times New Roman" w:cs="Times New Roman"/>
          <w:sz w:val="24"/>
          <w:szCs w:val="24"/>
        </w:rPr>
        <w:t>«__»____20___ N ___.</w:t>
      </w:r>
    </w:p>
    <w:p w14:paraId="453DCAFB" w14:textId="77777777" w:rsidR="00896817" w:rsidRPr="00E64B6D" w:rsidRDefault="00FE52D5" w:rsidP="002E0847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E64B6D">
        <w:rPr>
          <w:rFonts w:ascii="Times New Roman" w:hAnsi="Times New Roman" w:cs="Times New Roman"/>
          <w:sz w:val="24"/>
          <w:szCs w:val="24"/>
        </w:rPr>
        <w:t>1</w:t>
      </w:r>
      <w:r w:rsidR="00896817" w:rsidRPr="00E64B6D">
        <w:rPr>
          <w:rFonts w:ascii="Times New Roman" w:hAnsi="Times New Roman" w:cs="Times New Roman"/>
          <w:sz w:val="24"/>
          <w:szCs w:val="24"/>
        </w:rPr>
        <w:t>.</w:t>
      </w:r>
      <w:r w:rsidR="00DA3C1A">
        <w:rPr>
          <w:rFonts w:ascii="Times New Roman" w:hAnsi="Times New Roman" w:cs="Times New Roman"/>
          <w:sz w:val="24"/>
          <w:szCs w:val="24"/>
        </w:rPr>
        <w:t>2</w:t>
      </w:r>
      <w:r w:rsidRPr="00E64B6D">
        <w:rPr>
          <w:rFonts w:ascii="Times New Roman" w:hAnsi="Times New Roman" w:cs="Times New Roman"/>
          <w:sz w:val="24"/>
          <w:szCs w:val="24"/>
        </w:rPr>
        <w:t>.</w:t>
      </w:r>
      <w:r w:rsidR="00896817" w:rsidRPr="00E64B6D">
        <w:rPr>
          <w:rFonts w:ascii="Times New Roman" w:hAnsi="Times New Roman" w:cs="Times New Roman"/>
          <w:sz w:val="24"/>
          <w:szCs w:val="24"/>
        </w:rPr>
        <w:t xml:space="preserve"> Электронный кадровый документооборот в </w:t>
      </w:r>
      <w:r w:rsidR="00E00324" w:rsidRPr="00E64B6D">
        <w:rPr>
          <w:rFonts w:ascii="Times New Roman" w:hAnsi="Times New Roman" w:cs="Times New Roman"/>
          <w:sz w:val="24"/>
          <w:szCs w:val="24"/>
        </w:rPr>
        <w:t>Организации</w:t>
      </w:r>
      <w:r w:rsidR="00896817" w:rsidRPr="00E64B6D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следующих нормативных правовых актов, в частности:</w:t>
      </w:r>
    </w:p>
    <w:p w14:paraId="6EA0E815" w14:textId="77777777" w:rsidR="00896817" w:rsidRPr="00E64B6D" w:rsidRDefault="00896817" w:rsidP="00A8262E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E64B6D">
        <w:rPr>
          <w:rFonts w:ascii="Times New Roman" w:hAnsi="Times New Roman" w:cs="Times New Roman"/>
          <w:sz w:val="24"/>
          <w:szCs w:val="24"/>
        </w:rPr>
        <w:t>Трудового кодекса РФ;</w:t>
      </w:r>
    </w:p>
    <w:p w14:paraId="2DF452DC" w14:textId="77777777" w:rsidR="00896817" w:rsidRPr="00E64B6D" w:rsidRDefault="00896817" w:rsidP="00A8262E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E64B6D">
        <w:rPr>
          <w:rFonts w:ascii="Times New Roman" w:hAnsi="Times New Roman" w:cs="Times New Roman"/>
          <w:sz w:val="24"/>
          <w:szCs w:val="24"/>
        </w:rPr>
        <w:t>Федерального закона от 06.04.2011 N 63-ФЗ "Об электронной подписи";</w:t>
      </w:r>
    </w:p>
    <w:p w14:paraId="111B84B0" w14:textId="77777777" w:rsidR="00896817" w:rsidRPr="00E64B6D" w:rsidRDefault="00896817" w:rsidP="00A8262E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E64B6D">
        <w:rPr>
          <w:rFonts w:ascii="Times New Roman" w:hAnsi="Times New Roman" w:cs="Times New Roman"/>
          <w:sz w:val="24"/>
          <w:szCs w:val="24"/>
        </w:rPr>
        <w:t>Федерального закона от 27.07.2006 N 152-ФЗ "О персональных данных".</w:t>
      </w:r>
    </w:p>
    <w:p w14:paraId="67BE0158" w14:textId="77777777" w:rsidR="00896817" w:rsidRPr="00E64B6D" w:rsidRDefault="00FE52D5" w:rsidP="00A826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64B6D">
        <w:rPr>
          <w:rFonts w:ascii="Times New Roman" w:hAnsi="Times New Roman" w:cs="Times New Roman"/>
          <w:sz w:val="24"/>
          <w:szCs w:val="24"/>
        </w:rPr>
        <w:t>1.</w:t>
      </w:r>
      <w:r w:rsidR="00DA3C1A">
        <w:rPr>
          <w:rFonts w:ascii="Times New Roman" w:hAnsi="Times New Roman" w:cs="Times New Roman"/>
          <w:sz w:val="24"/>
          <w:szCs w:val="24"/>
        </w:rPr>
        <w:t>3</w:t>
      </w:r>
      <w:r w:rsidR="00896817" w:rsidRPr="00E64B6D">
        <w:rPr>
          <w:rFonts w:ascii="Times New Roman" w:hAnsi="Times New Roman" w:cs="Times New Roman"/>
          <w:sz w:val="24"/>
          <w:szCs w:val="24"/>
        </w:rPr>
        <w:t>. Понятия, используемые в настоящем Порядке:</w:t>
      </w:r>
    </w:p>
    <w:p w14:paraId="7F4669A7" w14:textId="77777777" w:rsidR="00896817" w:rsidRPr="00896817" w:rsidRDefault="00E00324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64B6D">
        <w:rPr>
          <w:rFonts w:ascii="Times New Roman" w:hAnsi="Times New Roman" w:cs="Times New Roman"/>
          <w:b/>
          <w:sz w:val="24"/>
          <w:szCs w:val="24"/>
        </w:rPr>
        <w:t>Э</w:t>
      </w:r>
      <w:r w:rsidR="00896817" w:rsidRPr="00E64B6D">
        <w:rPr>
          <w:rFonts w:ascii="Times New Roman" w:hAnsi="Times New Roman" w:cs="Times New Roman"/>
          <w:b/>
          <w:sz w:val="24"/>
          <w:szCs w:val="24"/>
        </w:rPr>
        <w:t>лектронный кадровый документооборот (ЭКДО)</w:t>
      </w:r>
      <w:r w:rsidR="00896817" w:rsidRPr="00E64B6D">
        <w:rPr>
          <w:rFonts w:ascii="Times New Roman" w:hAnsi="Times New Roman" w:cs="Times New Roman"/>
          <w:sz w:val="24"/>
          <w:szCs w:val="24"/>
        </w:rPr>
        <w:t xml:space="preserve"> - электронный документооборот в сфере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 трудовых отношений, который представляет собой создание, подписание, использование и хранение работодателем, работником или лицом, поступающим на работу, документов, связанных с работой, оформленных в электронном виде без дублирования на бумажном носителе (за исключением некоторых случаев);</w:t>
      </w:r>
    </w:p>
    <w:p w14:paraId="4B501FF5" w14:textId="77777777" w:rsidR="00896817" w:rsidRPr="00896817" w:rsidRDefault="00E00324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00324">
        <w:rPr>
          <w:rFonts w:ascii="Times New Roman" w:hAnsi="Times New Roman" w:cs="Times New Roman"/>
          <w:b/>
          <w:sz w:val="24"/>
          <w:szCs w:val="24"/>
        </w:rPr>
        <w:t>У</w:t>
      </w:r>
      <w:r w:rsidR="00896817" w:rsidRPr="00E00324">
        <w:rPr>
          <w:rFonts w:ascii="Times New Roman" w:hAnsi="Times New Roman" w:cs="Times New Roman"/>
          <w:b/>
          <w:sz w:val="24"/>
          <w:szCs w:val="24"/>
        </w:rPr>
        <w:t>силенная квалифицированная электронная подпись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 - электронная подпись, соответствующая всем признакам неквалифицированной электронной подписи, а также следующим дополнительным признакам:</w:t>
      </w:r>
    </w:p>
    <w:p w14:paraId="5BE6D03F" w14:textId="77777777" w:rsidR="00E00324" w:rsidRDefault="00896817" w:rsidP="00A8262E">
      <w:pPr>
        <w:pStyle w:val="ConsNormal"/>
        <w:numPr>
          <w:ilvl w:val="1"/>
          <w:numId w:val="2"/>
        </w:numPr>
        <w:tabs>
          <w:tab w:val="clear" w:pos="108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ключ проверки электронной подписи указан в квалифицированном сертификате;</w:t>
      </w:r>
    </w:p>
    <w:p w14:paraId="40CFDD59" w14:textId="77777777" w:rsidR="00896817" w:rsidRPr="00E00324" w:rsidRDefault="00896817" w:rsidP="00A8262E">
      <w:pPr>
        <w:pStyle w:val="ConsNormal"/>
        <w:numPr>
          <w:ilvl w:val="1"/>
          <w:numId w:val="2"/>
        </w:numPr>
        <w:tabs>
          <w:tab w:val="clear" w:pos="108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E00324">
        <w:rPr>
          <w:rFonts w:ascii="Times New Roman" w:hAnsi="Times New Roman" w:cs="Times New Roman"/>
          <w:sz w:val="24"/>
          <w:szCs w:val="24"/>
        </w:rPr>
        <w:t xml:space="preserve">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</w:t>
      </w:r>
      <w:r w:rsidR="007E0369" w:rsidRPr="00E00324">
        <w:rPr>
          <w:rFonts w:ascii="Times New Roman" w:hAnsi="Times New Roman" w:cs="Times New Roman"/>
          <w:sz w:val="24"/>
          <w:szCs w:val="24"/>
        </w:rPr>
        <w:t>согласно</w:t>
      </w:r>
      <w:r w:rsidR="003E7974" w:rsidRPr="00E00324">
        <w:rPr>
          <w:rFonts w:ascii="Times New Roman" w:hAnsi="Times New Roman" w:cs="Times New Roman"/>
          <w:sz w:val="24"/>
          <w:szCs w:val="24"/>
        </w:rPr>
        <w:t xml:space="preserve"> </w:t>
      </w:r>
      <w:r w:rsidRPr="00E00324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7E0369" w:rsidRPr="00E00324">
        <w:rPr>
          <w:rFonts w:ascii="Times New Roman" w:hAnsi="Times New Roman" w:cs="Times New Roman"/>
          <w:sz w:val="24"/>
          <w:szCs w:val="24"/>
        </w:rPr>
        <w:t>ому</w:t>
      </w:r>
      <w:r w:rsidRPr="00E0032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E0369" w:rsidRPr="00E00324">
        <w:rPr>
          <w:rFonts w:ascii="Times New Roman" w:hAnsi="Times New Roman" w:cs="Times New Roman"/>
          <w:sz w:val="24"/>
          <w:szCs w:val="24"/>
        </w:rPr>
        <w:t>у</w:t>
      </w:r>
      <w:r w:rsidRPr="00E00324">
        <w:rPr>
          <w:rFonts w:ascii="Times New Roman" w:hAnsi="Times New Roman" w:cs="Times New Roman"/>
          <w:sz w:val="24"/>
          <w:szCs w:val="24"/>
        </w:rPr>
        <w:t xml:space="preserve"> от 06.04.2011 N 63-ФЗ.</w:t>
      </w:r>
    </w:p>
    <w:p w14:paraId="016B7EB8" w14:textId="77777777" w:rsidR="00735413" w:rsidRPr="00735413" w:rsidRDefault="00614DD0" w:rsidP="00C13E7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3C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5413" w:rsidRPr="00735413">
        <w:rPr>
          <w:rFonts w:ascii="Times New Roman" w:hAnsi="Times New Roman" w:cs="Times New Roman"/>
          <w:sz w:val="24"/>
          <w:szCs w:val="24"/>
        </w:rPr>
        <w:t>Настоящ</w:t>
      </w:r>
      <w:r w:rsidR="00783CAE">
        <w:rPr>
          <w:rFonts w:ascii="Times New Roman" w:hAnsi="Times New Roman" w:cs="Times New Roman"/>
          <w:sz w:val="24"/>
          <w:szCs w:val="24"/>
        </w:rPr>
        <w:t>ий</w:t>
      </w:r>
      <w:r w:rsidR="00735413" w:rsidRPr="00735413">
        <w:rPr>
          <w:rFonts w:ascii="Times New Roman" w:hAnsi="Times New Roman" w:cs="Times New Roman"/>
          <w:sz w:val="24"/>
          <w:szCs w:val="24"/>
        </w:rPr>
        <w:t xml:space="preserve"> </w:t>
      </w:r>
      <w:r w:rsidR="00783CAE">
        <w:rPr>
          <w:rFonts w:ascii="Times New Roman" w:hAnsi="Times New Roman" w:cs="Times New Roman"/>
          <w:sz w:val="24"/>
          <w:szCs w:val="24"/>
        </w:rPr>
        <w:t>Порядок разработан</w:t>
      </w:r>
      <w:r w:rsidR="00735413" w:rsidRPr="00735413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14:paraId="13E91517" w14:textId="77777777" w:rsidR="00735413" w:rsidRPr="00735413" w:rsidRDefault="00735413" w:rsidP="00735413">
      <w:pPr>
        <w:pStyle w:val="Con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413">
        <w:rPr>
          <w:rFonts w:ascii="Times New Roman" w:hAnsi="Times New Roman" w:cs="Times New Roman"/>
          <w:sz w:val="24"/>
          <w:szCs w:val="24"/>
        </w:rPr>
        <w:t>оптимизации процесса перехода к формированию кадровых документов Организации в электронном виде (ведения электронных кадровых документов);</w:t>
      </w:r>
    </w:p>
    <w:p w14:paraId="6FDAC854" w14:textId="77777777" w:rsidR="00735413" w:rsidRPr="00735413" w:rsidRDefault="00735413" w:rsidP="00735413">
      <w:pPr>
        <w:pStyle w:val="Con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413">
        <w:rPr>
          <w:rFonts w:ascii="Times New Roman" w:hAnsi="Times New Roman" w:cs="Times New Roman"/>
          <w:sz w:val="24"/>
          <w:szCs w:val="24"/>
        </w:rPr>
        <w:t>освоения специализированных технических ресурсов и программных продуктов для создания единой электронной базы кадровых документов Организации в отношении трудовой деятельности работников;</w:t>
      </w:r>
    </w:p>
    <w:p w14:paraId="374433F7" w14:textId="77777777" w:rsidR="00735413" w:rsidRPr="00735413" w:rsidRDefault="00735413" w:rsidP="00735413">
      <w:pPr>
        <w:pStyle w:val="Con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413">
        <w:rPr>
          <w:rFonts w:ascii="Times New Roman" w:hAnsi="Times New Roman" w:cs="Times New Roman"/>
          <w:sz w:val="24"/>
          <w:szCs w:val="24"/>
        </w:rPr>
        <w:t>своевременного и качественного технического оснащения Организации для эффективного взаимодействия с работниками в части формирования и предоставления кадровых документов в электронном виде;</w:t>
      </w:r>
    </w:p>
    <w:p w14:paraId="4E8A6D1C" w14:textId="77777777" w:rsidR="00735413" w:rsidRPr="00735413" w:rsidRDefault="00735413" w:rsidP="00735413">
      <w:pPr>
        <w:pStyle w:val="Con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413">
        <w:rPr>
          <w:rFonts w:ascii="Times New Roman" w:hAnsi="Times New Roman" w:cs="Times New Roman"/>
          <w:sz w:val="24"/>
          <w:szCs w:val="24"/>
        </w:rPr>
        <w:t>обеспечения соблюдения требований действующего законодательства в сфере трудовых и иных правоотношений между работниками и Организацией, а также между государственными контролирующими органами и Организацией;</w:t>
      </w:r>
    </w:p>
    <w:p w14:paraId="2F88B7F8" w14:textId="77777777" w:rsidR="00735413" w:rsidRDefault="00735413" w:rsidP="00735413">
      <w:pPr>
        <w:pStyle w:val="Con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413">
        <w:rPr>
          <w:rFonts w:ascii="Times New Roman" w:hAnsi="Times New Roman" w:cs="Times New Roman"/>
          <w:sz w:val="24"/>
          <w:szCs w:val="24"/>
        </w:rPr>
        <w:t>определения прав, обязанностей, мер ответственности работников и Организации в части формирования кадровых документов в электронном виде.</w:t>
      </w:r>
    </w:p>
    <w:p w14:paraId="2B06750B" w14:textId="77777777" w:rsidR="00CE35DF" w:rsidRPr="00CE35DF" w:rsidRDefault="00FE52D5" w:rsidP="00C13E7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3C1A">
        <w:rPr>
          <w:rFonts w:ascii="Times New Roman" w:hAnsi="Times New Roman" w:cs="Times New Roman"/>
          <w:sz w:val="24"/>
          <w:szCs w:val="24"/>
        </w:rPr>
        <w:t>5</w:t>
      </w:r>
      <w:r w:rsidR="00CE35DF" w:rsidRPr="00CE35DF">
        <w:rPr>
          <w:rFonts w:ascii="Times New Roman" w:hAnsi="Times New Roman" w:cs="Times New Roman"/>
          <w:sz w:val="24"/>
          <w:szCs w:val="24"/>
        </w:rPr>
        <w:t>. При осуществлении электронного документооборота допускается обмен электронными сообщениями, содержащими общедоступную информацию и информацию, доступ к которой ограничивается в соответствии с законодательством Российской Федерации. Обмен между участниками электронного документооборота информацией, доступ к которой ограничивается в соответствии с законодательством Российской Федерации, осуществляется при выполнении ими требований по защите такой информации, установленных в отношении информационных систем электронного документооборота.</w:t>
      </w:r>
    </w:p>
    <w:p w14:paraId="31C4F991" w14:textId="77777777" w:rsidR="00CE35DF" w:rsidRPr="00CE35DF" w:rsidRDefault="00FE52D5" w:rsidP="008129C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3C1A">
        <w:rPr>
          <w:rFonts w:ascii="Times New Roman" w:hAnsi="Times New Roman" w:cs="Times New Roman"/>
          <w:sz w:val="24"/>
          <w:szCs w:val="24"/>
        </w:rPr>
        <w:t>6</w:t>
      </w:r>
      <w:r w:rsidR="00CE35DF" w:rsidRPr="00CE35DF">
        <w:rPr>
          <w:rFonts w:ascii="Times New Roman" w:hAnsi="Times New Roman" w:cs="Times New Roman"/>
          <w:sz w:val="24"/>
          <w:szCs w:val="24"/>
        </w:rPr>
        <w:t>. Основными принципами электронного документооборота являются:</w:t>
      </w:r>
    </w:p>
    <w:p w14:paraId="6CA70FF5" w14:textId="77777777" w:rsidR="00CE35DF" w:rsidRPr="00CE35DF" w:rsidRDefault="00CE35DF" w:rsidP="008129C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E35DF">
        <w:rPr>
          <w:rFonts w:ascii="Times New Roman" w:hAnsi="Times New Roman" w:cs="Times New Roman"/>
          <w:sz w:val="24"/>
          <w:szCs w:val="24"/>
        </w:rPr>
        <w:lastRenderedPageBreak/>
        <w:t>а) обеспечение технологической возможности использования электронного документооборота переменным числом его участников;</w:t>
      </w:r>
    </w:p>
    <w:p w14:paraId="601C1380" w14:textId="77777777" w:rsidR="00CE35DF" w:rsidRPr="00CE35DF" w:rsidRDefault="00CE35DF" w:rsidP="008129C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E35DF">
        <w:rPr>
          <w:rFonts w:ascii="Times New Roman" w:hAnsi="Times New Roman" w:cs="Times New Roman"/>
          <w:sz w:val="24"/>
          <w:szCs w:val="24"/>
        </w:rPr>
        <w:t>б) применение участниками электронного документооборота совместимых технологий, форматов, протоколов информационного взаимодействия и унифицированных программно-технических средств;</w:t>
      </w:r>
    </w:p>
    <w:p w14:paraId="30250C1D" w14:textId="77777777" w:rsidR="00CE35DF" w:rsidRPr="00CE35DF" w:rsidRDefault="00CE35DF" w:rsidP="008129C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E35DF">
        <w:rPr>
          <w:rFonts w:ascii="Times New Roman" w:hAnsi="Times New Roman" w:cs="Times New Roman"/>
          <w:sz w:val="24"/>
          <w:szCs w:val="24"/>
        </w:rPr>
        <w:t>в) правомерное использование программного обеспечения и сертифицированных программно-технических средств участниками электронного документооборота;</w:t>
      </w:r>
    </w:p>
    <w:p w14:paraId="184E7C9E" w14:textId="77777777" w:rsidR="00CE35DF" w:rsidRPr="00CE35DF" w:rsidRDefault="00CE35DF" w:rsidP="008129C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E35DF">
        <w:rPr>
          <w:rFonts w:ascii="Times New Roman" w:hAnsi="Times New Roman" w:cs="Times New Roman"/>
          <w:sz w:val="24"/>
          <w:szCs w:val="24"/>
        </w:rPr>
        <w:t>г) обеспечение целостности передаваемой информации;</w:t>
      </w:r>
    </w:p>
    <w:p w14:paraId="160F8933" w14:textId="77777777" w:rsidR="00CE35DF" w:rsidRPr="00CE35DF" w:rsidRDefault="00CE35DF" w:rsidP="008129C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E35DF">
        <w:rPr>
          <w:rFonts w:ascii="Times New Roman" w:hAnsi="Times New Roman" w:cs="Times New Roman"/>
          <w:sz w:val="24"/>
          <w:szCs w:val="24"/>
        </w:rPr>
        <w:t>д) минимизация издержек, в том числе финансовых и временных, при осуществлении информационного взаимодействия участниками электронного документооборота;</w:t>
      </w:r>
    </w:p>
    <w:p w14:paraId="6D0F2E29" w14:textId="77777777" w:rsidR="00CE35DF" w:rsidRDefault="00CE35DF" w:rsidP="008129C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E35DF">
        <w:rPr>
          <w:rFonts w:ascii="Times New Roman" w:hAnsi="Times New Roman" w:cs="Times New Roman"/>
          <w:sz w:val="24"/>
          <w:szCs w:val="24"/>
        </w:rPr>
        <w:t>е) обеспечение конфиденциальности передачи и получения информации.</w:t>
      </w:r>
    </w:p>
    <w:p w14:paraId="7A6AC36B" w14:textId="77777777" w:rsidR="00105859" w:rsidRPr="00DB4A45" w:rsidRDefault="00105859" w:rsidP="001058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ЭКДО</w:t>
      </w:r>
      <w:r w:rsidRPr="00126C6D">
        <w:rPr>
          <w:rFonts w:ascii="Times New Roman" w:hAnsi="Times New Roman"/>
          <w:sz w:val="24"/>
          <w:szCs w:val="24"/>
        </w:rPr>
        <w:t xml:space="preserve"> применяется к работникам, которые выразили согласие на переход на электронный документооборот</w:t>
      </w:r>
      <w:r>
        <w:rPr>
          <w:rFonts w:ascii="Times New Roman" w:hAnsi="Times New Roman"/>
          <w:sz w:val="24"/>
          <w:szCs w:val="24"/>
        </w:rPr>
        <w:t xml:space="preserve"> согласно перечню, установленному в настоящем порядке</w:t>
      </w:r>
      <w:r w:rsidRPr="00126C6D">
        <w:rPr>
          <w:rFonts w:ascii="Times New Roman" w:hAnsi="Times New Roman"/>
          <w:sz w:val="24"/>
          <w:szCs w:val="24"/>
        </w:rPr>
        <w:t>.</w:t>
      </w:r>
    </w:p>
    <w:p w14:paraId="6CD7C8B2" w14:textId="77777777" w:rsidR="00783CAE" w:rsidRPr="00783CAE" w:rsidRDefault="00783CAE" w:rsidP="00783CAE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783CAE">
        <w:rPr>
          <w:rFonts w:ascii="Times New Roman" w:hAnsi="Times New Roman" w:cs="Times New Roman"/>
          <w:sz w:val="24"/>
          <w:szCs w:val="24"/>
        </w:rPr>
        <w:t>1.</w:t>
      </w:r>
      <w:r w:rsidR="00197AEF">
        <w:rPr>
          <w:rFonts w:ascii="Times New Roman" w:hAnsi="Times New Roman" w:cs="Times New Roman"/>
          <w:sz w:val="24"/>
          <w:szCs w:val="24"/>
        </w:rPr>
        <w:t>8</w:t>
      </w:r>
      <w:r w:rsidRPr="00783CAE">
        <w:rPr>
          <w:rFonts w:ascii="Times New Roman" w:hAnsi="Times New Roman" w:cs="Times New Roman"/>
          <w:sz w:val="24"/>
          <w:szCs w:val="24"/>
        </w:rPr>
        <w:t xml:space="preserve">. </w:t>
      </w:r>
      <w:r w:rsidR="001C056F" w:rsidRPr="00735413">
        <w:rPr>
          <w:rFonts w:ascii="Times New Roman" w:hAnsi="Times New Roman" w:cs="Times New Roman"/>
          <w:sz w:val="24"/>
          <w:szCs w:val="24"/>
        </w:rPr>
        <w:t>Настоящ</w:t>
      </w:r>
      <w:r w:rsidR="001C056F">
        <w:rPr>
          <w:rFonts w:ascii="Times New Roman" w:hAnsi="Times New Roman" w:cs="Times New Roman"/>
          <w:sz w:val="24"/>
          <w:szCs w:val="24"/>
        </w:rPr>
        <w:t>ий</w:t>
      </w:r>
      <w:r w:rsidR="001C056F" w:rsidRPr="00735413">
        <w:rPr>
          <w:rFonts w:ascii="Times New Roman" w:hAnsi="Times New Roman" w:cs="Times New Roman"/>
          <w:sz w:val="24"/>
          <w:szCs w:val="24"/>
        </w:rPr>
        <w:t xml:space="preserve"> </w:t>
      </w:r>
      <w:r w:rsidR="001C056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83CAE">
        <w:rPr>
          <w:rFonts w:ascii="Times New Roman" w:hAnsi="Times New Roman" w:cs="Times New Roman"/>
          <w:sz w:val="24"/>
          <w:szCs w:val="24"/>
        </w:rPr>
        <w:t xml:space="preserve">вступает в силу с даты его утверждения и действует бессрочно. Изменения и дополнения в </w:t>
      </w:r>
      <w:r w:rsidR="001C056F">
        <w:rPr>
          <w:rFonts w:ascii="Times New Roman" w:hAnsi="Times New Roman" w:cs="Times New Roman"/>
          <w:sz w:val="24"/>
          <w:szCs w:val="24"/>
        </w:rPr>
        <w:t>н</w:t>
      </w:r>
      <w:r w:rsidR="001C056F" w:rsidRPr="00735413">
        <w:rPr>
          <w:rFonts w:ascii="Times New Roman" w:hAnsi="Times New Roman" w:cs="Times New Roman"/>
          <w:sz w:val="24"/>
          <w:szCs w:val="24"/>
        </w:rPr>
        <w:t>астоящ</w:t>
      </w:r>
      <w:r w:rsidR="001C056F">
        <w:rPr>
          <w:rFonts w:ascii="Times New Roman" w:hAnsi="Times New Roman" w:cs="Times New Roman"/>
          <w:sz w:val="24"/>
          <w:szCs w:val="24"/>
        </w:rPr>
        <w:t>ий</w:t>
      </w:r>
      <w:r w:rsidR="001C056F" w:rsidRPr="00735413">
        <w:rPr>
          <w:rFonts w:ascii="Times New Roman" w:hAnsi="Times New Roman" w:cs="Times New Roman"/>
          <w:sz w:val="24"/>
          <w:szCs w:val="24"/>
        </w:rPr>
        <w:t xml:space="preserve"> </w:t>
      </w:r>
      <w:r w:rsidR="001C056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83CAE">
        <w:rPr>
          <w:rFonts w:ascii="Times New Roman" w:hAnsi="Times New Roman" w:cs="Times New Roman"/>
          <w:sz w:val="24"/>
          <w:szCs w:val="24"/>
        </w:rPr>
        <w:t>вносятся новым локальным правовым актом аналогичного назначения.</w:t>
      </w:r>
    </w:p>
    <w:p w14:paraId="2D3B3300" w14:textId="77777777" w:rsidR="00FE52D5" w:rsidRDefault="00783CAE" w:rsidP="00783CAE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783CAE">
        <w:rPr>
          <w:rFonts w:ascii="Times New Roman" w:hAnsi="Times New Roman" w:cs="Times New Roman"/>
          <w:sz w:val="24"/>
          <w:szCs w:val="24"/>
        </w:rPr>
        <w:t>1.</w:t>
      </w:r>
      <w:r w:rsidR="00197AEF">
        <w:rPr>
          <w:rFonts w:ascii="Times New Roman" w:hAnsi="Times New Roman" w:cs="Times New Roman"/>
          <w:sz w:val="24"/>
          <w:szCs w:val="24"/>
        </w:rPr>
        <w:t>9</w:t>
      </w:r>
      <w:r w:rsidRPr="00783CAE">
        <w:rPr>
          <w:rFonts w:ascii="Times New Roman" w:hAnsi="Times New Roman" w:cs="Times New Roman"/>
          <w:sz w:val="24"/>
          <w:szCs w:val="24"/>
        </w:rPr>
        <w:t xml:space="preserve">. </w:t>
      </w:r>
      <w:r w:rsidR="00811314">
        <w:rPr>
          <w:rFonts w:ascii="Times New Roman" w:hAnsi="Times New Roman" w:cs="Times New Roman"/>
          <w:sz w:val="24"/>
          <w:szCs w:val="24"/>
        </w:rPr>
        <w:t>С</w:t>
      </w:r>
      <w:r w:rsidR="00811314" w:rsidRPr="00783CAE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811314">
        <w:rPr>
          <w:rFonts w:ascii="Times New Roman" w:hAnsi="Times New Roman" w:cs="Times New Roman"/>
          <w:sz w:val="24"/>
          <w:szCs w:val="24"/>
        </w:rPr>
        <w:t>порядком</w:t>
      </w:r>
      <w:r w:rsidR="00811314" w:rsidRPr="00783CAE">
        <w:rPr>
          <w:rFonts w:ascii="Times New Roman" w:hAnsi="Times New Roman" w:cs="Times New Roman"/>
          <w:sz w:val="24"/>
          <w:szCs w:val="24"/>
        </w:rPr>
        <w:t xml:space="preserve"> </w:t>
      </w:r>
      <w:r w:rsidRPr="00783CAE">
        <w:rPr>
          <w:rFonts w:ascii="Times New Roman" w:hAnsi="Times New Roman" w:cs="Times New Roman"/>
          <w:sz w:val="24"/>
          <w:szCs w:val="24"/>
        </w:rPr>
        <w:t xml:space="preserve">должны быть ознакомлены под личную подпись </w:t>
      </w:r>
      <w:r w:rsidR="00431664">
        <w:rPr>
          <w:rFonts w:ascii="Times New Roman" w:hAnsi="Times New Roman" w:cs="Times New Roman"/>
          <w:sz w:val="24"/>
          <w:szCs w:val="24"/>
        </w:rPr>
        <w:t>в</w:t>
      </w:r>
      <w:r w:rsidR="00811314" w:rsidRPr="00783CAE">
        <w:rPr>
          <w:rFonts w:ascii="Times New Roman" w:hAnsi="Times New Roman" w:cs="Times New Roman"/>
          <w:sz w:val="24"/>
          <w:szCs w:val="24"/>
        </w:rPr>
        <w:t xml:space="preserve">се работники </w:t>
      </w:r>
      <w:r w:rsidR="00811314">
        <w:rPr>
          <w:rFonts w:ascii="Times New Roman" w:hAnsi="Times New Roman" w:cs="Times New Roman"/>
          <w:sz w:val="24"/>
          <w:szCs w:val="24"/>
        </w:rPr>
        <w:t>о</w:t>
      </w:r>
      <w:r w:rsidR="00811314" w:rsidRPr="00783CAE">
        <w:rPr>
          <w:rFonts w:ascii="Times New Roman" w:hAnsi="Times New Roman" w:cs="Times New Roman"/>
          <w:sz w:val="24"/>
          <w:szCs w:val="24"/>
        </w:rPr>
        <w:t>рганизации</w:t>
      </w:r>
      <w:r w:rsidR="00811314">
        <w:rPr>
          <w:rFonts w:ascii="Times New Roman" w:hAnsi="Times New Roman" w:cs="Times New Roman"/>
          <w:sz w:val="24"/>
          <w:szCs w:val="24"/>
        </w:rPr>
        <w:t>.</w:t>
      </w:r>
    </w:p>
    <w:p w14:paraId="532054DA" w14:textId="77777777" w:rsidR="001C056F" w:rsidRPr="00CE35DF" w:rsidRDefault="001C056F" w:rsidP="00783CAE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</w:p>
    <w:p w14:paraId="1A63FE79" w14:textId="77777777" w:rsidR="00896817" w:rsidRPr="00896817" w:rsidRDefault="00734271" w:rsidP="00A826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96817" w:rsidRPr="00896817">
        <w:rPr>
          <w:rFonts w:ascii="Times New Roman" w:hAnsi="Times New Roman" w:cs="Times New Roman"/>
          <w:b/>
          <w:bCs/>
          <w:sz w:val="24"/>
          <w:szCs w:val="24"/>
        </w:rPr>
        <w:t>. Перечни категорий работников и электронных документов,</w:t>
      </w:r>
    </w:p>
    <w:p w14:paraId="0926222E" w14:textId="77777777" w:rsidR="00896817" w:rsidRPr="00896817" w:rsidRDefault="00896817" w:rsidP="00A826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b/>
          <w:bCs/>
          <w:sz w:val="24"/>
          <w:szCs w:val="24"/>
        </w:rPr>
        <w:t>в отношении которых осуществляется ЭКДО</w:t>
      </w:r>
    </w:p>
    <w:p w14:paraId="16F9F75C" w14:textId="77777777" w:rsidR="00896817" w:rsidRPr="00896817" w:rsidRDefault="00896817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E934430" w14:textId="77777777" w:rsidR="00896817" w:rsidRPr="00896817" w:rsidRDefault="00FE52D5" w:rsidP="00A8262E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ЭКДО осуществляется в отношении документов и категорий работников, перечни которых установлены </w:t>
      </w:r>
      <w:r w:rsidR="00C53960">
        <w:rPr>
          <w:rFonts w:ascii="Times New Roman" w:hAnsi="Times New Roman" w:cs="Times New Roman"/>
          <w:sz w:val="24"/>
          <w:szCs w:val="24"/>
        </w:rPr>
        <w:t>в настоящем порядке</w:t>
      </w:r>
      <w:r w:rsidR="00896817" w:rsidRPr="00896817">
        <w:rPr>
          <w:rFonts w:ascii="Times New Roman" w:hAnsi="Times New Roman" w:cs="Times New Roman"/>
          <w:sz w:val="24"/>
          <w:szCs w:val="24"/>
        </w:rPr>
        <w:t>.</w:t>
      </w:r>
    </w:p>
    <w:p w14:paraId="42ABAF04" w14:textId="77777777" w:rsidR="00896817" w:rsidRPr="00896817" w:rsidRDefault="00FE52D5" w:rsidP="00C53960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96817" w:rsidRPr="00896817">
        <w:rPr>
          <w:rFonts w:ascii="Times New Roman" w:hAnsi="Times New Roman" w:cs="Times New Roman"/>
          <w:sz w:val="24"/>
          <w:szCs w:val="24"/>
        </w:rPr>
        <w:t>. ЭКДО осуществляется в отношении следующих документов:</w:t>
      </w:r>
    </w:p>
    <w:p w14:paraId="4F661487" w14:textId="77777777" w:rsidR="00896817" w:rsidRPr="00896817" w:rsidRDefault="00896817" w:rsidP="00A8262E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трудовые договоры;</w:t>
      </w:r>
    </w:p>
    <w:p w14:paraId="1A2E6459" w14:textId="77777777" w:rsidR="00896817" w:rsidRPr="00896817" w:rsidRDefault="00896817" w:rsidP="00A8262E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договоры о материальной ответственности;</w:t>
      </w:r>
    </w:p>
    <w:p w14:paraId="00CC73FE" w14:textId="77777777" w:rsidR="00896817" w:rsidRPr="00896817" w:rsidRDefault="00896817" w:rsidP="00A8262E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ученические договоры;</w:t>
      </w:r>
    </w:p>
    <w:p w14:paraId="3E8A7997" w14:textId="77777777" w:rsidR="00896817" w:rsidRPr="00896817" w:rsidRDefault="00896817" w:rsidP="00A8262E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...</w:t>
      </w:r>
      <w:r w:rsidR="00C53960">
        <w:rPr>
          <w:rFonts w:ascii="Times New Roman" w:hAnsi="Times New Roman" w:cs="Times New Roman"/>
          <w:sz w:val="24"/>
          <w:szCs w:val="24"/>
        </w:rPr>
        <w:t>_____________</w:t>
      </w:r>
      <w:r w:rsidRPr="008968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1677709" w14:textId="77777777" w:rsidR="00FB401B" w:rsidRDefault="00FE52D5" w:rsidP="00C5396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B401B">
        <w:rPr>
          <w:rFonts w:ascii="Times New Roman" w:hAnsi="Times New Roman" w:cs="Times New Roman"/>
          <w:sz w:val="24"/>
          <w:szCs w:val="24"/>
        </w:rPr>
        <w:t xml:space="preserve">. </w:t>
      </w:r>
      <w:r w:rsidR="00FB401B" w:rsidRPr="00896817">
        <w:rPr>
          <w:rFonts w:ascii="Times New Roman" w:hAnsi="Times New Roman" w:cs="Times New Roman"/>
          <w:sz w:val="24"/>
          <w:szCs w:val="24"/>
        </w:rPr>
        <w:t xml:space="preserve">ЭКДО </w:t>
      </w:r>
      <w:r w:rsidR="00FB401B">
        <w:rPr>
          <w:rFonts w:ascii="Times New Roman" w:hAnsi="Times New Roman" w:cs="Times New Roman"/>
          <w:sz w:val="24"/>
          <w:szCs w:val="24"/>
        </w:rPr>
        <w:t xml:space="preserve">не </w:t>
      </w:r>
      <w:r w:rsidR="00FB401B" w:rsidRPr="00896817">
        <w:rPr>
          <w:rFonts w:ascii="Times New Roman" w:hAnsi="Times New Roman" w:cs="Times New Roman"/>
          <w:sz w:val="24"/>
          <w:szCs w:val="24"/>
        </w:rPr>
        <w:t>осуществляется в отношении следующих документов:</w:t>
      </w:r>
    </w:p>
    <w:p w14:paraId="594E9020" w14:textId="77777777" w:rsidR="00FB401B" w:rsidRDefault="00FB401B" w:rsidP="00FB401B">
      <w:pPr>
        <w:pStyle w:val="Con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401B">
        <w:rPr>
          <w:rFonts w:ascii="Times New Roman" w:hAnsi="Times New Roman" w:cs="Times New Roman"/>
          <w:sz w:val="24"/>
          <w:szCs w:val="24"/>
        </w:rPr>
        <w:t>трудовы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401B">
        <w:rPr>
          <w:rFonts w:ascii="Times New Roman" w:hAnsi="Times New Roman" w:cs="Times New Roman"/>
          <w:sz w:val="24"/>
          <w:szCs w:val="24"/>
        </w:rPr>
        <w:t xml:space="preserve"> кни</w:t>
      </w:r>
      <w:r>
        <w:rPr>
          <w:rFonts w:ascii="Times New Roman" w:hAnsi="Times New Roman" w:cs="Times New Roman"/>
          <w:sz w:val="24"/>
          <w:szCs w:val="24"/>
        </w:rPr>
        <w:t>жки и сведения</w:t>
      </w:r>
      <w:r w:rsidRPr="00FB401B">
        <w:rPr>
          <w:rFonts w:ascii="Times New Roman" w:hAnsi="Times New Roman" w:cs="Times New Roman"/>
          <w:sz w:val="24"/>
          <w:szCs w:val="24"/>
        </w:rPr>
        <w:t xml:space="preserve"> о трудовой деятельности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FBFF21" w14:textId="77777777" w:rsidR="00FB401B" w:rsidRDefault="00FB401B" w:rsidP="00FB401B">
      <w:pPr>
        <w:pStyle w:val="Con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401B">
        <w:rPr>
          <w:rFonts w:ascii="Times New Roman" w:hAnsi="Times New Roman" w:cs="Times New Roman"/>
          <w:sz w:val="24"/>
          <w:szCs w:val="24"/>
        </w:rPr>
        <w:t>акт о несчастном случае на производстве по установленной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777739" w14:textId="77777777" w:rsidR="00FB401B" w:rsidRDefault="00FB401B" w:rsidP="00FB401B">
      <w:pPr>
        <w:pStyle w:val="Con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401B">
        <w:rPr>
          <w:rFonts w:ascii="Times New Roman" w:hAnsi="Times New Roman" w:cs="Times New Roman"/>
          <w:sz w:val="24"/>
          <w:szCs w:val="24"/>
        </w:rPr>
        <w:t>приказ об увольнении работника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257E34" w14:textId="77777777" w:rsidR="00FB401B" w:rsidRDefault="00FB401B" w:rsidP="00FB401B">
      <w:pPr>
        <w:pStyle w:val="Con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401B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401B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401B">
        <w:rPr>
          <w:rFonts w:ascii="Times New Roman" w:hAnsi="Times New Roman" w:cs="Times New Roman"/>
          <w:sz w:val="24"/>
          <w:szCs w:val="24"/>
        </w:rPr>
        <w:t xml:space="preserve"> прохождение работником инструктажей по охране труда, в том числе лично подписываемы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401B">
        <w:rPr>
          <w:rFonts w:ascii="Times New Roman" w:hAnsi="Times New Roman" w:cs="Times New Roman"/>
          <w:sz w:val="24"/>
          <w:szCs w:val="24"/>
        </w:rPr>
        <w:t xml:space="preserve"> работником.</w:t>
      </w:r>
    </w:p>
    <w:p w14:paraId="4A676915" w14:textId="77777777" w:rsidR="00896817" w:rsidRPr="00896817" w:rsidRDefault="00FE52D5" w:rsidP="00C5396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96817" w:rsidRPr="00896817">
        <w:rPr>
          <w:rFonts w:ascii="Times New Roman" w:hAnsi="Times New Roman" w:cs="Times New Roman"/>
          <w:sz w:val="24"/>
          <w:szCs w:val="24"/>
        </w:rPr>
        <w:t>. В рамках ЭКДО взаимодействуют следующие категории работников:</w:t>
      </w:r>
    </w:p>
    <w:p w14:paraId="7C371C72" w14:textId="77777777" w:rsidR="00896817" w:rsidRPr="00896817" w:rsidRDefault="00896817" w:rsidP="00A8262E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заместитель генерального директора;</w:t>
      </w:r>
    </w:p>
    <w:p w14:paraId="694B4F1A" w14:textId="77777777" w:rsidR="00896817" w:rsidRPr="00896817" w:rsidRDefault="00896817" w:rsidP="00A8262E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14:paraId="092684DF" w14:textId="77777777" w:rsidR="00896817" w:rsidRPr="00896817" w:rsidRDefault="00896817" w:rsidP="00A8262E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старший бухгалтер;</w:t>
      </w:r>
    </w:p>
    <w:p w14:paraId="25C40C1F" w14:textId="77777777" w:rsidR="00C53960" w:rsidRPr="00896817" w:rsidRDefault="00C53960" w:rsidP="00C53960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968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D11C213" w14:textId="77777777" w:rsidR="00896817" w:rsidRPr="00896817" w:rsidRDefault="00896817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D4F314F" w14:textId="77777777" w:rsidR="00896817" w:rsidRPr="00896817" w:rsidRDefault="00734271" w:rsidP="00A826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6817" w:rsidRPr="00896817">
        <w:rPr>
          <w:rFonts w:ascii="Times New Roman" w:hAnsi="Times New Roman" w:cs="Times New Roman"/>
          <w:b/>
          <w:bCs/>
          <w:sz w:val="24"/>
          <w:szCs w:val="24"/>
        </w:rPr>
        <w:t>. Использование информационной системы в рамках ЭКДО</w:t>
      </w:r>
    </w:p>
    <w:p w14:paraId="42239ECE" w14:textId="77777777" w:rsidR="00896817" w:rsidRPr="00896817" w:rsidRDefault="00896817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B902F62" w14:textId="77777777" w:rsidR="00E32539" w:rsidRDefault="00FE52D5" w:rsidP="00E32539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</w:t>
      </w:r>
      <w:r w:rsidR="00E32539" w:rsidRPr="00896817">
        <w:rPr>
          <w:rFonts w:ascii="Times New Roman" w:hAnsi="Times New Roman" w:cs="Times New Roman"/>
          <w:sz w:val="24"/>
          <w:szCs w:val="24"/>
        </w:rPr>
        <w:t xml:space="preserve">ЭКДО </w:t>
      </w:r>
      <w:r w:rsidR="00E32539">
        <w:rPr>
          <w:rFonts w:ascii="Times New Roman" w:hAnsi="Times New Roman" w:cs="Times New Roman"/>
          <w:sz w:val="24"/>
          <w:szCs w:val="24"/>
        </w:rPr>
        <w:t>Организации</w:t>
      </w:r>
      <w:r w:rsidR="00E32539" w:rsidRPr="00896817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</w:t>
      </w:r>
      <w:r w:rsidR="00E32539">
        <w:rPr>
          <w:rFonts w:ascii="Times New Roman" w:hAnsi="Times New Roman" w:cs="Times New Roman"/>
          <w:sz w:val="24"/>
          <w:szCs w:val="24"/>
        </w:rPr>
        <w:t>информационной системы «Система Плюс» (Далее – Система Плюс)</w:t>
      </w:r>
    </w:p>
    <w:p w14:paraId="1576A7AF" w14:textId="77777777" w:rsidR="00126C6D" w:rsidRDefault="00E32539" w:rsidP="00126C6D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E96B1C">
        <w:rPr>
          <w:rFonts w:ascii="Times New Roman" w:hAnsi="Times New Roman" w:cs="Times New Roman"/>
          <w:i/>
          <w:sz w:val="24"/>
          <w:szCs w:val="24"/>
        </w:rPr>
        <w:t>Вариант: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ЭКДО </w:t>
      </w:r>
      <w:r w:rsidR="00C53960">
        <w:rPr>
          <w:rFonts w:ascii="Times New Roman" w:hAnsi="Times New Roman" w:cs="Times New Roman"/>
          <w:sz w:val="24"/>
          <w:szCs w:val="24"/>
        </w:rPr>
        <w:t>Организации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единой цифровой платформы в сфере занятости и трудовых отношений "Работа в России" (далее - цифровая платформа "Работа в России").</w:t>
      </w:r>
    </w:p>
    <w:p w14:paraId="040B9967" w14:textId="77777777" w:rsidR="00896817" w:rsidRPr="00896817" w:rsidRDefault="00FE52D5" w:rsidP="00A36AF9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Ответственным за осуществление ЭКДО, в том числе за контроль доступа к используемой информационной системе, является </w:t>
      </w:r>
      <w:r w:rsidR="00E32539">
        <w:rPr>
          <w:rFonts w:ascii="Times New Roman" w:hAnsi="Times New Roman" w:cs="Times New Roman"/>
          <w:sz w:val="24"/>
          <w:szCs w:val="24"/>
        </w:rPr>
        <w:t>ответственное лицо, наз</w:t>
      </w:r>
      <w:r w:rsidR="00E96B1C">
        <w:rPr>
          <w:rFonts w:ascii="Times New Roman" w:hAnsi="Times New Roman" w:cs="Times New Roman"/>
          <w:sz w:val="24"/>
          <w:szCs w:val="24"/>
        </w:rPr>
        <w:t>начаемое приказом работодателя</w:t>
      </w:r>
      <w:r w:rsidR="00896817" w:rsidRPr="00896817">
        <w:rPr>
          <w:rFonts w:ascii="Times New Roman" w:hAnsi="Times New Roman" w:cs="Times New Roman"/>
          <w:sz w:val="24"/>
          <w:szCs w:val="24"/>
        </w:rPr>
        <w:t>.</w:t>
      </w:r>
    </w:p>
    <w:p w14:paraId="4C08BA11" w14:textId="77777777" w:rsidR="00896817" w:rsidRPr="00896817" w:rsidRDefault="00FE52D5" w:rsidP="00A36AF9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Работники, имеющие доступ к информационной системе, определяются приказом генерального директора по представлению </w:t>
      </w:r>
      <w:r w:rsidR="00E32539"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="00896817" w:rsidRPr="00896817">
        <w:rPr>
          <w:rFonts w:ascii="Times New Roman" w:hAnsi="Times New Roman" w:cs="Times New Roman"/>
          <w:sz w:val="24"/>
          <w:szCs w:val="24"/>
        </w:rPr>
        <w:t>.</w:t>
      </w:r>
    </w:p>
    <w:p w14:paraId="05D6FA1E" w14:textId="77777777" w:rsidR="00896817" w:rsidRPr="00896817" w:rsidRDefault="00FE52D5" w:rsidP="00A36AF9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896817" w:rsidRPr="00896817">
        <w:rPr>
          <w:rFonts w:ascii="Times New Roman" w:hAnsi="Times New Roman" w:cs="Times New Roman"/>
          <w:sz w:val="24"/>
          <w:szCs w:val="24"/>
        </w:rPr>
        <w:t>. Работники, уполномоченные подписывать конкретные виды электронных кадровых документов (договоры, соглашения, приказы, уведомления и пр.), определяются приказом генерального директора.</w:t>
      </w:r>
    </w:p>
    <w:p w14:paraId="2345FF82" w14:textId="77777777" w:rsidR="00E32539" w:rsidRDefault="00FE52D5" w:rsidP="00A36AF9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</w:t>
      </w:r>
      <w:r w:rsidR="00E32539" w:rsidRPr="00E32539">
        <w:rPr>
          <w:rFonts w:ascii="Times New Roman" w:hAnsi="Times New Roman" w:cs="Times New Roman"/>
          <w:sz w:val="24"/>
          <w:szCs w:val="24"/>
        </w:rPr>
        <w:t>При подписании электронных документов посредством Системы Плюс Работодатель использует усиленную квалифицированную электронную подпись.</w:t>
      </w:r>
    </w:p>
    <w:p w14:paraId="4F67D0F4" w14:textId="77777777" w:rsidR="00E32539" w:rsidRPr="00E32539" w:rsidRDefault="00E32539" w:rsidP="00A36AF9">
      <w:pPr>
        <w:pStyle w:val="ConsNormal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32539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</w:p>
    <w:p w14:paraId="5CC7F95B" w14:textId="77777777" w:rsidR="00896817" w:rsidRDefault="00896817" w:rsidP="00A36AF9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При подписании электронных документов посредством цифровой платформы "Работа в России" работодатель использует усиленную квалифицированную электронную подпись</w:t>
      </w:r>
      <w:r w:rsidR="00AA124C" w:rsidRPr="00AA124C">
        <w:rPr>
          <w:rFonts w:ascii="Times New Roman" w:hAnsi="Times New Roman" w:cs="Times New Roman"/>
          <w:sz w:val="24"/>
          <w:szCs w:val="24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896817">
        <w:rPr>
          <w:rFonts w:ascii="Times New Roman" w:hAnsi="Times New Roman" w:cs="Times New Roman"/>
          <w:sz w:val="24"/>
          <w:szCs w:val="24"/>
        </w:rPr>
        <w:t>.</w:t>
      </w:r>
    </w:p>
    <w:p w14:paraId="7EB5F44B" w14:textId="77777777" w:rsidR="00126C6D" w:rsidRPr="00126C6D" w:rsidRDefault="00AA124C" w:rsidP="00126C6D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6C6D" w:rsidRPr="00126C6D">
        <w:rPr>
          <w:rFonts w:ascii="Times New Roman" w:hAnsi="Times New Roman" w:cs="Times New Roman"/>
          <w:sz w:val="24"/>
          <w:szCs w:val="24"/>
        </w:rPr>
        <w:t>.6. Защита конфиденциальности информации и предотвращение несанкционированного распространения персонифицированных данных реализуются посредством применения:</w:t>
      </w:r>
    </w:p>
    <w:p w14:paraId="2569D217" w14:textId="77777777" w:rsidR="00126C6D" w:rsidRPr="00126C6D" w:rsidRDefault="00126C6D" w:rsidP="00126C6D">
      <w:pPr>
        <w:pStyle w:val="Con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26C6D">
        <w:rPr>
          <w:rFonts w:ascii="Times New Roman" w:hAnsi="Times New Roman" w:cs="Times New Roman"/>
          <w:sz w:val="24"/>
          <w:szCs w:val="24"/>
        </w:rPr>
        <w:t>электронно-цифровых ключей должностных лиц для ограниченного права доступа к единой электронной базе данных;</w:t>
      </w:r>
    </w:p>
    <w:p w14:paraId="67AD851C" w14:textId="77777777" w:rsidR="00E32539" w:rsidRPr="00E32539" w:rsidRDefault="00126C6D" w:rsidP="00E32539">
      <w:pPr>
        <w:pStyle w:val="Con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26C6D">
        <w:rPr>
          <w:rFonts w:ascii="Times New Roman" w:hAnsi="Times New Roman" w:cs="Times New Roman"/>
          <w:sz w:val="24"/>
          <w:szCs w:val="24"/>
        </w:rPr>
        <w:t>иных средств криптозащиты и шифрования при передаче и/или предоставлении документов в электронном виде.</w:t>
      </w:r>
    </w:p>
    <w:p w14:paraId="06D86B53" w14:textId="77777777" w:rsidR="00E32539" w:rsidRDefault="00E32539" w:rsidP="00E32539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E32539">
        <w:rPr>
          <w:rFonts w:ascii="Times New Roman" w:hAnsi="Times New Roman" w:cs="Times New Roman"/>
          <w:sz w:val="24"/>
          <w:szCs w:val="24"/>
        </w:rPr>
        <w:t>3.7. Доступ работников к информационной системе осуществляется через личный кабинет каждого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, подписание документов производиться с помощью усиленной квалифицированной подписи. </w:t>
      </w:r>
    </w:p>
    <w:p w14:paraId="379A1510" w14:textId="77777777" w:rsidR="00E32539" w:rsidRPr="00E32539" w:rsidRDefault="00E32539" w:rsidP="00E32539">
      <w:pPr>
        <w:pStyle w:val="ConsNormal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32539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</w:p>
    <w:p w14:paraId="2D26CC59" w14:textId="77777777" w:rsidR="006D7110" w:rsidRDefault="00E32539" w:rsidP="00E32539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671BF9">
        <w:rPr>
          <w:rFonts w:ascii="Times New Roman" w:hAnsi="Times New Roman" w:cs="Times New Roman"/>
          <w:sz w:val="24"/>
          <w:szCs w:val="24"/>
        </w:rPr>
        <w:t>Р</w:t>
      </w:r>
      <w:r w:rsidR="00AA124C" w:rsidRPr="00126C6D">
        <w:rPr>
          <w:rFonts w:ascii="Times New Roman" w:hAnsi="Times New Roman" w:cs="Times New Roman"/>
          <w:sz w:val="24"/>
          <w:szCs w:val="24"/>
        </w:rPr>
        <w:t>аботник</w:t>
      </w:r>
      <w:r w:rsidR="00671BF9">
        <w:rPr>
          <w:rFonts w:ascii="Times New Roman" w:hAnsi="Times New Roman" w:cs="Times New Roman"/>
          <w:sz w:val="24"/>
          <w:szCs w:val="24"/>
        </w:rPr>
        <w:t>у для осуществления ЭКДО</w:t>
      </w:r>
      <w:r w:rsidR="00AA124C" w:rsidRPr="00126C6D">
        <w:rPr>
          <w:rFonts w:ascii="Times New Roman" w:hAnsi="Times New Roman" w:cs="Times New Roman"/>
          <w:sz w:val="24"/>
          <w:szCs w:val="24"/>
        </w:rPr>
        <w:t xml:space="preserve"> необходимо иметь подтвержденную учетную запись в Единой системе идентификации и аутентификации (ЕСИА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D7110" w:rsidRPr="00126C6D">
        <w:rPr>
          <w:rFonts w:ascii="Times New Roman" w:hAnsi="Times New Roman" w:cs="Times New Roman"/>
          <w:sz w:val="24"/>
          <w:szCs w:val="24"/>
        </w:rPr>
        <w:t>Доступ работников к информационной системе осуществляется через личный кабинет каждого работника. После того как работники зарегистрируются в Единой системе идентификации и аутентификации, они получат уникальные коды и пароли для создания личного кабинета на портале «Работа в России».</w:t>
      </w:r>
    </w:p>
    <w:p w14:paraId="447A3B63" w14:textId="77777777" w:rsidR="006D7110" w:rsidRDefault="006D7110" w:rsidP="006D7110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6C6D">
        <w:rPr>
          <w:rFonts w:ascii="Times New Roman" w:hAnsi="Times New Roman" w:cs="Times New Roman"/>
          <w:sz w:val="24"/>
          <w:szCs w:val="24"/>
        </w:rPr>
        <w:t xml:space="preserve">.9. Работникам, </w:t>
      </w:r>
      <w:r>
        <w:rPr>
          <w:rFonts w:ascii="Times New Roman" w:hAnsi="Times New Roman" w:cs="Times New Roman"/>
          <w:sz w:val="24"/>
          <w:szCs w:val="24"/>
        </w:rPr>
        <w:t>с которыми осуществляется ЭДО</w:t>
      </w:r>
      <w:r w:rsidRPr="00126C6D">
        <w:rPr>
          <w:rFonts w:ascii="Times New Roman" w:hAnsi="Times New Roman" w:cs="Times New Roman"/>
          <w:sz w:val="24"/>
          <w:szCs w:val="24"/>
        </w:rPr>
        <w:t xml:space="preserve">, работодатель безвозмездно оформляет электронные подписи. </w:t>
      </w:r>
    </w:p>
    <w:p w14:paraId="204522A1" w14:textId="77777777" w:rsidR="00E32539" w:rsidRPr="00E32539" w:rsidRDefault="00E32539" w:rsidP="006D7110">
      <w:pPr>
        <w:pStyle w:val="ConsNormal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32539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</w:p>
    <w:p w14:paraId="174E2FEA" w14:textId="77777777" w:rsidR="006D7110" w:rsidRDefault="006D7110" w:rsidP="006D7110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6C6D">
        <w:rPr>
          <w:rFonts w:ascii="Times New Roman" w:hAnsi="Times New Roman" w:cs="Times New Roman"/>
          <w:sz w:val="24"/>
          <w:szCs w:val="24"/>
        </w:rPr>
        <w:t>.</w:t>
      </w:r>
      <w:r w:rsidR="00E32539">
        <w:rPr>
          <w:rFonts w:ascii="Times New Roman" w:hAnsi="Times New Roman" w:cs="Times New Roman"/>
          <w:sz w:val="24"/>
          <w:szCs w:val="24"/>
        </w:rPr>
        <w:t>9</w:t>
      </w:r>
      <w:r w:rsidRPr="00126C6D">
        <w:rPr>
          <w:rFonts w:ascii="Times New Roman" w:hAnsi="Times New Roman" w:cs="Times New Roman"/>
          <w:sz w:val="24"/>
          <w:szCs w:val="24"/>
        </w:rPr>
        <w:t xml:space="preserve">. </w:t>
      </w:r>
      <w:r w:rsidR="00E32539" w:rsidRPr="00126C6D">
        <w:rPr>
          <w:rFonts w:ascii="Times New Roman" w:hAnsi="Times New Roman" w:cs="Times New Roman"/>
          <w:sz w:val="24"/>
          <w:szCs w:val="24"/>
        </w:rPr>
        <w:t>Чтобы подписывать электронные кадровые документы на портале «Работа в России», работники используют простую, усиленную квалифицированную или неквалифицированную электронную подпись.</w:t>
      </w:r>
      <w:r w:rsidR="00E32539">
        <w:rPr>
          <w:rFonts w:ascii="Times New Roman" w:hAnsi="Times New Roman" w:cs="Times New Roman"/>
          <w:sz w:val="24"/>
          <w:szCs w:val="24"/>
        </w:rPr>
        <w:t xml:space="preserve"> </w:t>
      </w:r>
      <w:r w:rsidRPr="00126C6D">
        <w:rPr>
          <w:rFonts w:ascii="Times New Roman" w:hAnsi="Times New Roman" w:cs="Times New Roman"/>
          <w:sz w:val="24"/>
          <w:szCs w:val="24"/>
        </w:rPr>
        <w:t>Подписывать документы неквалифицированной электронной подписью работник может, если ее выдали через инфраструктуру электронного правительства. Простую подпись можно использовать, если работник получит электронный ключ лично.</w:t>
      </w:r>
    </w:p>
    <w:p w14:paraId="2D90EB0B" w14:textId="77777777" w:rsidR="00896817" w:rsidRPr="00896817" w:rsidRDefault="00FE52D5" w:rsidP="00A36AF9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7110">
        <w:rPr>
          <w:rFonts w:ascii="Times New Roman" w:hAnsi="Times New Roman" w:cs="Times New Roman"/>
          <w:sz w:val="24"/>
          <w:szCs w:val="24"/>
        </w:rPr>
        <w:t>11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Техническую поддержку и информационную безопасность в рамках ЭКДО обеспечивает </w:t>
      </w:r>
      <w:r w:rsidR="00E96B1C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E32539">
        <w:rPr>
          <w:rFonts w:ascii="Times New Roman" w:hAnsi="Times New Roman" w:cs="Times New Roman"/>
          <w:sz w:val="24"/>
          <w:szCs w:val="24"/>
        </w:rPr>
        <w:t>лицо, назначенное приказом</w:t>
      </w:r>
      <w:r w:rsidR="00896817" w:rsidRPr="00896817">
        <w:rPr>
          <w:rFonts w:ascii="Times New Roman" w:hAnsi="Times New Roman" w:cs="Times New Roman"/>
          <w:sz w:val="24"/>
          <w:szCs w:val="24"/>
        </w:rPr>
        <w:t>.</w:t>
      </w:r>
    </w:p>
    <w:p w14:paraId="2B95BFF7" w14:textId="77777777" w:rsidR="00896817" w:rsidRDefault="00896817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AF23EB3" w14:textId="77777777" w:rsidR="00896817" w:rsidRPr="00896817" w:rsidRDefault="00734271" w:rsidP="00A826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6817" w:rsidRPr="0089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1456">
        <w:rPr>
          <w:rFonts w:ascii="Times New Roman" w:hAnsi="Times New Roman" w:cs="Times New Roman"/>
          <w:b/>
          <w:bCs/>
          <w:sz w:val="24"/>
          <w:szCs w:val="24"/>
        </w:rPr>
        <w:t>Порядок обмена</w:t>
      </w:r>
      <w:r w:rsidR="00896817" w:rsidRPr="0089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645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электронными </w:t>
      </w:r>
      <w:r w:rsidR="00896817" w:rsidRPr="00896817">
        <w:rPr>
          <w:rFonts w:ascii="Times New Roman" w:hAnsi="Times New Roman" w:cs="Times New Roman"/>
          <w:b/>
          <w:bCs/>
          <w:sz w:val="24"/>
          <w:szCs w:val="24"/>
        </w:rPr>
        <w:t>документ</w:t>
      </w:r>
      <w:r w:rsidR="0081145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="00E41645">
        <w:rPr>
          <w:rFonts w:ascii="Times New Roman" w:hAnsi="Times New Roman" w:cs="Times New Roman"/>
          <w:b/>
          <w:bCs/>
          <w:sz w:val="24"/>
          <w:szCs w:val="24"/>
        </w:rPr>
        <w:t xml:space="preserve"> и их хранения</w:t>
      </w:r>
    </w:p>
    <w:p w14:paraId="2A5C15F2" w14:textId="77777777" w:rsidR="00896817" w:rsidRPr="00896817" w:rsidRDefault="00896817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9C2B23E" w14:textId="77777777" w:rsidR="00896817" w:rsidRPr="00896817" w:rsidRDefault="00FE52D5" w:rsidP="000C088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Документ, </w:t>
      </w:r>
      <w:r w:rsidR="00922042" w:rsidRPr="00922042">
        <w:rPr>
          <w:rFonts w:ascii="Times New Roman" w:hAnsi="Times New Roman" w:cs="Times New Roman"/>
          <w:sz w:val="24"/>
          <w:szCs w:val="24"/>
        </w:rPr>
        <w:t xml:space="preserve">в отношении которого осуществляется ЭКДО и который подлежит подписанию со стороны работника, подписывается последним в течение </w:t>
      </w:r>
      <w:r w:rsidR="00E32539">
        <w:rPr>
          <w:rFonts w:ascii="Times New Roman" w:hAnsi="Times New Roman" w:cs="Times New Roman"/>
          <w:sz w:val="24"/>
          <w:szCs w:val="24"/>
        </w:rPr>
        <w:t>2</w:t>
      </w:r>
      <w:r w:rsidR="00922042" w:rsidRPr="00922042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направления работодателем документа работнику.</w:t>
      </w:r>
    </w:p>
    <w:p w14:paraId="2D3CB962" w14:textId="77777777" w:rsidR="00896817" w:rsidRPr="00896817" w:rsidRDefault="00FE52D5" w:rsidP="000C088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</w:t>
      </w:r>
      <w:r w:rsidR="00922042" w:rsidRPr="00922042">
        <w:rPr>
          <w:rFonts w:ascii="Times New Roman" w:hAnsi="Times New Roman" w:cs="Times New Roman"/>
          <w:sz w:val="24"/>
          <w:szCs w:val="24"/>
        </w:rPr>
        <w:t xml:space="preserve">Работник, получив для ознакомления документ, в отношении которого осуществляется ЭКДО, направляет работодателю подтверждение об ознакомлении с документом в течение </w:t>
      </w:r>
      <w:r w:rsidR="000C088A">
        <w:rPr>
          <w:rFonts w:ascii="Times New Roman" w:hAnsi="Times New Roman" w:cs="Times New Roman"/>
          <w:sz w:val="24"/>
          <w:szCs w:val="24"/>
        </w:rPr>
        <w:t>2</w:t>
      </w:r>
      <w:r w:rsidR="00922042" w:rsidRPr="00922042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направления работодателем документа работнику.</w:t>
      </w:r>
    </w:p>
    <w:p w14:paraId="0DA0BBAC" w14:textId="77777777" w:rsidR="00811456" w:rsidRPr="009F0B84" w:rsidRDefault="00FE52D5" w:rsidP="00811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811456">
        <w:rPr>
          <w:rFonts w:ascii="Times New Roman" w:hAnsi="Times New Roman"/>
          <w:sz w:val="24"/>
          <w:szCs w:val="24"/>
        </w:rPr>
        <w:t xml:space="preserve">. </w:t>
      </w:r>
      <w:r w:rsidR="00811456" w:rsidRPr="009F0B84">
        <w:rPr>
          <w:rFonts w:ascii="Times New Roman" w:hAnsi="Times New Roman"/>
          <w:sz w:val="24"/>
          <w:szCs w:val="24"/>
        </w:rPr>
        <w:t>Заявление о выдаче документов, связанных с работой, или их заверенных надлежащим образом копий работник может подать в письменной форме, либо направить в порядке, установленном работодателем, через информационную систему работодателя или по адресу электронной почты работодателя</w:t>
      </w:r>
      <w:r w:rsidR="00811456">
        <w:rPr>
          <w:rFonts w:ascii="Times New Roman" w:hAnsi="Times New Roman"/>
          <w:sz w:val="24"/>
          <w:szCs w:val="24"/>
        </w:rPr>
        <w:t xml:space="preserve"> ____________________</w:t>
      </w:r>
      <w:r w:rsidR="00811456" w:rsidRPr="009F0B84">
        <w:rPr>
          <w:rFonts w:ascii="Times New Roman" w:hAnsi="Times New Roman"/>
          <w:sz w:val="24"/>
          <w:szCs w:val="24"/>
        </w:rPr>
        <w:t xml:space="preserve">, </w:t>
      </w:r>
      <w:r w:rsidR="00E32539" w:rsidRPr="00E32539">
        <w:rPr>
          <w:rFonts w:ascii="Times New Roman" w:hAnsi="Times New Roman"/>
          <w:i/>
          <w:sz w:val="24"/>
          <w:szCs w:val="24"/>
        </w:rPr>
        <w:t>Вариант:</w:t>
      </w:r>
      <w:r w:rsidR="00E32539">
        <w:rPr>
          <w:rFonts w:ascii="Times New Roman" w:hAnsi="Times New Roman"/>
          <w:sz w:val="24"/>
          <w:szCs w:val="24"/>
        </w:rPr>
        <w:t xml:space="preserve"> </w:t>
      </w:r>
      <w:r w:rsidR="00811456" w:rsidRPr="009F0B84">
        <w:rPr>
          <w:rFonts w:ascii="Times New Roman" w:hAnsi="Times New Roman"/>
          <w:sz w:val="24"/>
          <w:szCs w:val="24"/>
        </w:rPr>
        <w:t>либо направить через цифровую платформу "Работа в России".</w:t>
      </w:r>
    </w:p>
    <w:p w14:paraId="6A4C6B81" w14:textId="77777777" w:rsidR="00811456" w:rsidRPr="009F0B84" w:rsidRDefault="00FE52D5" w:rsidP="00811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</w:t>
      </w:r>
      <w:r w:rsidR="00811456">
        <w:rPr>
          <w:rFonts w:ascii="Times New Roman" w:hAnsi="Times New Roman"/>
          <w:sz w:val="24"/>
          <w:szCs w:val="24"/>
        </w:rPr>
        <w:t xml:space="preserve">. </w:t>
      </w:r>
      <w:r w:rsidR="00811456" w:rsidRPr="009F0B84">
        <w:rPr>
          <w:rFonts w:ascii="Times New Roman" w:hAnsi="Times New Roman"/>
          <w:sz w:val="24"/>
          <w:szCs w:val="24"/>
        </w:rPr>
        <w:t>При подаче работником заявления о выдаче документов, связанных с работой, или их копий работодатель безвозмездно предостав</w:t>
      </w:r>
      <w:r w:rsidR="00811456">
        <w:rPr>
          <w:rFonts w:ascii="Times New Roman" w:hAnsi="Times New Roman"/>
          <w:sz w:val="24"/>
          <w:szCs w:val="24"/>
        </w:rPr>
        <w:t>ляет</w:t>
      </w:r>
      <w:r w:rsidR="00811456" w:rsidRPr="009F0B84">
        <w:rPr>
          <w:rFonts w:ascii="Times New Roman" w:hAnsi="Times New Roman"/>
          <w:sz w:val="24"/>
          <w:szCs w:val="24"/>
        </w:rPr>
        <w:t xml:space="preserve"> работнику не позднее чем в течение </w:t>
      </w:r>
      <w:r w:rsidR="00811456">
        <w:rPr>
          <w:rFonts w:ascii="Times New Roman" w:hAnsi="Times New Roman"/>
          <w:sz w:val="24"/>
          <w:szCs w:val="24"/>
        </w:rPr>
        <w:t>3</w:t>
      </w:r>
      <w:r w:rsidR="00811456" w:rsidRPr="009F0B84">
        <w:rPr>
          <w:rFonts w:ascii="Times New Roman" w:hAnsi="Times New Roman"/>
          <w:sz w:val="24"/>
          <w:szCs w:val="24"/>
        </w:rPr>
        <w:t xml:space="preserve"> рабочих дней со дня подачи указанного заявления такие документы или их заверенные надлежащим образом копии на бумажном носителе либо, если в отношении этих документов осуществляется электронный документооборот, такие электронные документы способом, </w:t>
      </w:r>
      <w:r w:rsidR="00811456">
        <w:rPr>
          <w:rFonts w:ascii="Times New Roman" w:hAnsi="Times New Roman"/>
          <w:sz w:val="24"/>
          <w:szCs w:val="24"/>
        </w:rPr>
        <w:t>указанным в заявлении работника.</w:t>
      </w:r>
    </w:p>
    <w:p w14:paraId="10C532A5" w14:textId="77777777" w:rsidR="00811456" w:rsidRDefault="00FE52D5" w:rsidP="00811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811456">
        <w:rPr>
          <w:rFonts w:ascii="Times New Roman" w:hAnsi="Times New Roman"/>
          <w:sz w:val="24"/>
          <w:szCs w:val="24"/>
        </w:rPr>
        <w:t xml:space="preserve">. </w:t>
      </w:r>
      <w:r w:rsidR="00811456" w:rsidRPr="009F0B84">
        <w:rPr>
          <w:rFonts w:ascii="Times New Roman" w:hAnsi="Times New Roman"/>
          <w:sz w:val="24"/>
          <w:szCs w:val="24"/>
        </w:rPr>
        <w:t>Работодатель обеспечивает сохранность электронных документов в течение сроков, установленных законодательством Российской Федерации об архивном деле</w:t>
      </w:r>
    </w:p>
    <w:p w14:paraId="7834A44D" w14:textId="77777777" w:rsidR="00811456" w:rsidRPr="00896817" w:rsidRDefault="00811456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6901F4D" w14:textId="77777777" w:rsidR="00790951" w:rsidRDefault="00734271" w:rsidP="00A8262E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96817" w:rsidRPr="00896817">
        <w:rPr>
          <w:rFonts w:ascii="Times New Roman" w:hAnsi="Times New Roman" w:cs="Times New Roman"/>
          <w:b/>
          <w:bCs/>
          <w:sz w:val="24"/>
          <w:szCs w:val="24"/>
        </w:rPr>
        <w:t>. Инструктаж работников по взаимодействию с работодателем</w:t>
      </w:r>
    </w:p>
    <w:p w14:paraId="320D943B" w14:textId="77777777" w:rsidR="00896817" w:rsidRPr="00896817" w:rsidRDefault="00896817" w:rsidP="00A826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b/>
          <w:bCs/>
          <w:sz w:val="24"/>
          <w:szCs w:val="24"/>
        </w:rPr>
        <w:t>в рамках ЭКДО</w:t>
      </w:r>
    </w:p>
    <w:p w14:paraId="4DFC6B4E" w14:textId="77777777" w:rsidR="00896817" w:rsidRPr="00896817" w:rsidRDefault="00896817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7AD814D" w14:textId="77777777" w:rsidR="00970312" w:rsidRDefault="00FE52D5" w:rsidP="00CB086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2E0847">
        <w:rPr>
          <w:rFonts w:ascii="Times New Roman" w:hAnsi="Times New Roman" w:cs="Times New Roman"/>
          <w:sz w:val="24"/>
          <w:szCs w:val="24"/>
        </w:rPr>
        <w:t xml:space="preserve">. </w:t>
      </w:r>
      <w:r w:rsidR="002E0847" w:rsidRPr="002E0847">
        <w:rPr>
          <w:rFonts w:ascii="Times New Roman" w:hAnsi="Times New Roman" w:cs="Times New Roman"/>
          <w:sz w:val="24"/>
          <w:szCs w:val="24"/>
        </w:rPr>
        <w:t xml:space="preserve">Работодатель </w:t>
      </w:r>
      <w:r w:rsidR="00716E0C">
        <w:rPr>
          <w:rFonts w:ascii="Times New Roman" w:hAnsi="Times New Roman" w:cs="Times New Roman"/>
          <w:sz w:val="24"/>
          <w:szCs w:val="24"/>
        </w:rPr>
        <w:t>информирует</w:t>
      </w:r>
      <w:r w:rsidR="002E0847" w:rsidRPr="002E0847">
        <w:rPr>
          <w:rFonts w:ascii="Times New Roman" w:hAnsi="Times New Roman" w:cs="Times New Roman"/>
          <w:sz w:val="24"/>
          <w:szCs w:val="24"/>
        </w:rPr>
        <w:t xml:space="preserve"> об осуществлении </w:t>
      </w:r>
      <w:r w:rsidR="00716E0C">
        <w:rPr>
          <w:rFonts w:ascii="Times New Roman" w:hAnsi="Times New Roman" w:cs="Times New Roman"/>
          <w:sz w:val="24"/>
          <w:szCs w:val="24"/>
        </w:rPr>
        <w:t>ЭКДО</w:t>
      </w:r>
      <w:r w:rsidR="002E0847" w:rsidRPr="002E0847">
        <w:rPr>
          <w:rFonts w:ascii="Times New Roman" w:hAnsi="Times New Roman" w:cs="Times New Roman"/>
          <w:sz w:val="24"/>
          <w:szCs w:val="24"/>
        </w:rPr>
        <w:t xml:space="preserve"> лицо, принимаемое на работу</w:t>
      </w:r>
      <w:r w:rsidR="00970312">
        <w:rPr>
          <w:rFonts w:ascii="Times New Roman" w:hAnsi="Times New Roman" w:cs="Times New Roman"/>
          <w:sz w:val="24"/>
          <w:szCs w:val="24"/>
        </w:rPr>
        <w:t xml:space="preserve">, а также проводит </w:t>
      </w:r>
      <w:r w:rsidR="009645EC">
        <w:rPr>
          <w:rFonts w:ascii="Times New Roman" w:hAnsi="Times New Roman" w:cs="Times New Roman"/>
          <w:sz w:val="24"/>
          <w:szCs w:val="24"/>
        </w:rPr>
        <w:t xml:space="preserve">с работниками </w:t>
      </w:r>
      <w:r w:rsidR="00970312" w:rsidRPr="00896817">
        <w:rPr>
          <w:rFonts w:ascii="Times New Roman" w:hAnsi="Times New Roman" w:cs="Times New Roman"/>
          <w:sz w:val="24"/>
          <w:szCs w:val="24"/>
        </w:rPr>
        <w:t>разъяснительн</w:t>
      </w:r>
      <w:r w:rsidR="00970312">
        <w:rPr>
          <w:rFonts w:ascii="Times New Roman" w:hAnsi="Times New Roman" w:cs="Times New Roman"/>
          <w:sz w:val="24"/>
          <w:szCs w:val="24"/>
        </w:rPr>
        <w:t>ую</w:t>
      </w:r>
      <w:r w:rsidR="00970312" w:rsidRPr="0089681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70312">
        <w:rPr>
          <w:rFonts w:ascii="Times New Roman" w:hAnsi="Times New Roman" w:cs="Times New Roman"/>
          <w:sz w:val="24"/>
          <w:szCs w:val="24"/>
        </w:rPr>
        <w:t>у</w:t>
      </w:r>
      <w:r w:rsidR="00970312" w:rsidRPr="00896817">
        <w:rPr>
          <w:rFonts w:ascii="Times New Roman" w:hAnsi="Times New Roman" w:cs="Times New Roman"/>
          <w:sz w:val="24"/>
          <w:szCs w:val="24"/>
        </w:rPr>
        <w:t>, касающ</w:t>
      </w:r>
      <w:r w:rsidR="00970312">
        <w:rPr>
          <w:rFonts w:ascii="Times New Roman" w:hAnsi="Times New Roman" w:cs="Times New Roman"/>
          <w:sz w:val="24"/>
          <w:szCs w:val="24"/>
        </w:rPr>
        <w:t>ую</w:t>
      </w:r>
      <w:r w:rsidR="00970312" w:rsidRPr="00896817">
        <w:rPr>
          <w:rFonts w:ascii="Times New Roman" w:hAnsi="Times New Roman" w:cs="Times New Roman"/>
          <w:sz w:val="24"/>
          <w:szCs w:val="24"/>
        </w:rPr>
        <w:t>ся взаимодействия при ЭКДО</w:t>
      </w:r>
      <w:r w:rsidR="002E0847" w:rsidRPr="002E08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64B61" w14:textId="77777777" w:rsidR="009F0B84" w:rsidRDefault="00970312" w:rsidP="00CB086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9F0B84">
        <w:rPr>
          <w:rFonts w:ascii="Times New Roman" w:hAnsi="Times New Roman" w:cs="Times New Roman"/>
          <w:sz w:val="24"/>
          <w:szCs w:val="24"/>
        </w:rPr>
        <w:t>При заключении трудового договора применяется следующий порядок:</w:t>
      </w:r>
    </w:p>
    <w:p w14:paraId="51C68B00" w14:textId="77777777" w:rsidR="00CB086F" w:rsidRPr="00CB086F" w:rsidRDefault="00FE52D5" w:rsidP="00CB086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967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F0B84">
        <w:rPr>
          <w:rFonts w:ascii="Times New Roman" w:hAnsi="Times New Roman" w:cs="Times New Roman"/>
          <w:sz w:val="24"/>
          <w:szCs w:val="24"/>
        </w:rPr>
        <w:t xml:space="preserve">. </w:t>
      </w:r>
      <w:r w:rsidR="00716E0C">
        <w:rPr>
          <w:rFonts w:ascii="Times New Roman" w:hAnsi="Times New Roman" w:cs="Times New Roman"/>
          <w:sz w:val="24"/>
          <w:szCs w:val="24"/>
        </w:rPr>
        <w:t>Лицо</w:t>
      </w:r>
      <w:r w:rsidR="00716E0C" w:rsidRPr="00CB086F">
        <w:rPr>
          <w:rFonts w:ascii="Times New Roman" w:hAnsi="Times New Roman" w:cs="Times New Roman"/>
          <w:sz w:val="24"/>
          <w:szCs w:val="24"/>
        </w:rPr>
        <w:t>, имеющее по состоянию на 31.12.</w:t>
      </w:r>
      <w:r w:rsidR="002E0847" w:rsidRPr="00CB086F">
        <w:rPr>
          <w:rFonts w:ascii="Times New Roman" w:hAnsi="Times New Roman" w:cs="Times New Roman"/>
          <w:sz w:val="24"/>
          <w:szCs w:val="24"/>
        </w:rPr>
        <w:t>2021 г</w:t>
      </w:r>
      <w:r w:rsidR="00716E0C" w:rsidRPr="00CB086F">
        <w:rPr>
          <w:rFonts w:ascii="Times New Roman" w:hAnsi="Times New Roman" w:cs="Times New Roman"/>
          <w:sz w:val="24"/>
          <w:szCs w:val="24"/>
        </w:rPr>
        <w:t>.</w:t>
      </w:r>
      <w:r w:rsidR="002E0847" w:rsidRPr="00CB086F">
        <w:rPr>
          <w:rFonts w:ascii="Times New Roman" w:hAnsi="Times New Roman" w:cs="Times New Roman"/>
          <w:sz w:val="24"/>
          <w:szCs w:val="24"/>
        </w:rPr>
        <w:t xml:space="preserve"> трудовой стаж, при приеме на работу вправе дать согласие на взаимодействие с работодателем посредством электронного документооборота.</w:t>
      </w:r>
      <w:r w:rsidR="00CB086F" w:rsidRPr="00CB086F">
        <w:rPr>
          <w:rFonts w:ascii="Times New Roman" w:hAnsi="Times New Roman" w:cs="Times New Roman"/>
          <w:sz w:val="24"/>
          <w:szCs w:val="24"/>
        </w:rPr>
        <w:t xml:space="preserve"> Отсутствие согласия работника или лица, принимаемого на работу, на взаимодействие с работодателем посредством электронного документооборота</w:t>
      </w:r>
      <w:r w:rsidR="00396777">
        <w:rPr>
          <w:rFonts w:ascii="Times New Roman" w:hAnsi="Times New Roman" w:cs="Times New Roman"/>
          <w:sz w:val="24"/>
          <w:szCs w:val="24"/>
        </w:rPr>
        <w:t>,</w:t>
      </w:r>
      <w:r w:rsidR="00CB086F" w:rsidRPr="00CB086F">
        <w:rPr>
          <w:rFonts w:ascii="Times New Roman" w:hAnsi="Times New Roman" w:cs="Times New Roman"/>
          <w:sz w:val="24"/>
          <w:szCs w:val="24"/>
        </w:rPr>
        <w:t xml:space="preserve"> либо отсутствие у работника или лица, принимаемого на работу, электронной подписи не может являться основанием для отказа в приеме на работу либо увольнения работника.</w:t>
      </w:r>
    </w:p>
    <w:p w14:paraId="48CF52C5" w14:textId="77777777" w:rsidR="00CB086F" w:rsidRPr="00CB086F" w:rsidRDefault="00FE52D5" w:rsidP="00CB086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96777">
        <w:rPr>
          <w:rFonts w:ascii="Times New Roman" w:hAnsi="Times New Roman" w:cs="Times New Roman"/>
          <w:sz w:val="24"/>
          <w:szCs w:val="24"/>
        </w:rPr>
        <w:t>2</w:t>
      </w:r>
      <w:r w:rsidR="009F0B84">
        <w:rPr>
          <w:rFonts w:ascii="Times New Roman" w:hAnsi="Times New Roman" w:cs="Times New Roman"/>
          <w:sz w:val="24"/>
          <w:szCs w:val="24"/>
        </w:rPr>
        <w:t xml:space="preserve">.2. </w:t>
      </w:r>
      <w:r w:rsidR="00CB086F" w:rsidRPr="00CB086F">
        <w:rPr>
          <w:rFonts w:ascii="Times New Roman" w:hAnsi="Times New Roman" w:cs="Times New Roman"/>
          <w:sz w:val="24"/>
          <w:szCs w:val="24"/>
        </w:rPr>
        <w:t>Работодатель безвозмездно предоставля</w:t>
      </w:r>
      <w:r w:rsidR="00CB086F">
        <w:rPr>
          <w:rFonts w:ascii="Times New Roman" w:hAnsi="Times New Roman" w:cs="Times New Roman"/>
          <w:sz w:val="24"/>
          <w:szCs w:val="24"/>
        </w:rPr>
        <w:t>ет</w:t>
      </w:r>
      <w:r w:rsidR="00CB086F" w:rsidRPr="00CB086F">
        <w:rPr>
          <w:rFonts w:ascii="Times New Roman" w:hAnsi="Times New Roman" w:cs="Times New Roman"/>
          <w:sz w:val="24"/>
          <w:szCs w:val="24"/>
        </w:rPr>
        <w:t xml:space="preserve"> работникам, которые не дали согласия на взаимодействие с работодателем посредством </w:t>
      </w:r>
      <w:r w:rsidR="00CB086F">
        <w:rPr>
          <w:rFonts w:ascii="Times New Roman" w:hAnsi="Times New Roman" w:cs="Times New Roman"/>
          <w:sz w:val="24"/>
          <w:szCs w:val="24"/>
        </w:rPr>
        <w:t>ЭКДО</w:t>
      </w:r>
      <w:r w:rsidR="00CB086F" w:rsidRPr="00CB086F">
        <w:rPr>
          <w:rFonts w:ascii="Times New Roman" w:hAnsi="Times New Roman" w:cs="Times New Roman"/>
          <w:sz w:val="24"/>
          <w:szCs w:val="24"/>
        </w:rPr>
        <w:t>, документы, связанные с их работой</w:t>
      </w:r>
      <w:r w:rsidR="00CB086F">
        <w:rPr>
          <w:rFonts w:ascii="Times New Roman" w:hAnsi="Times New Roman" w:cs="Times New Roman"/>
          <w:sz w:val="24"/>
          <w:szCs w:val="24"/>
        </w:rPr>
        <w:t>,</w:t>
      </w:r>
      <w:r w:rsidR="00CB086F" w:rsidRPr="00CB086F">
        <w:rPr>
          <w:rFonts w:ascii="Times New Roman" w:hAnsi="Times New Roman" w:cs="Times New Roman"/>
          <w:sz w:val="24"/>
          <w:szCs w:val="24"/>
        </w:rPr>
        <w:t xml:space="preserve"> на бумажном носителе, заверенные надлежащим образом.</w:t>
      </w:r>
    </w:p>
    <w:p w14:paraId="54A72C40" w14:textId="77777777" w:rsidR="002E0847" w:rsidRDefault="00FE52D5" w:rsidP="000C088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967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</w:t>
      </w:r>
      <w:r w:rsidR="00CB086F">
        <w:rPr>
          <w:rFonts w:ascii="Times New Roman" w:hAnsi="Times New Roman" w:cs="Times New Roman"/>
          <w:sz w:val="24"/>
          <w:szCs w:val="24"/>
        </w:rPr>
        <w:t xml:space="preserve">. </w:t>
      </w:r>
      <w:r w:rsidR="00CD2920" w:rsidRPr="00CB086F">
        <w:rPr>
          <w:rFonts w:ascii="Times New Roman" w:hAnsi="Times New Roman" w:cs="Times New Roman"/>
          <w:sz w:val="24"/>
          <w:szCs w:val="24"/>
        </w:rPr>
        <w:t>Согласие на взаимодействие с работодателем посредством электронного документооборота не</w:t>
      </w:r>
      <w:r w:rsidR="00CD2920" w:rsidRPr="00CD2920">
        <w:rPr>
          <w:rFonts w:ascii="Times New Roman" w:hAnsi="Times New Roman" w:cs="Times New Roman"/>
          <w:sz w:val="24"/>
          <w:szCs w:val="24"/>
        </w:rPr>
        <w:t xml:space="preserve"> требуется от лиц, которые принимаются на работу после </w:t>
      </w:r>
      <w:r w:rsidR="00CD2920">
        <w:rPr>
          <w:rFonts w:ascii="Times New Roman" w:hAnsi="Times New Roman" w:cs="Times New Roman"/>
          <w:sz w:val="24"/>
          <w:szCs w:val="24"/>
        </w:rPr>
        <w:t>31.12.</w:t>
      </w:r>
      <w:r w:rsidR="00CD2920" w:rsidRPr="002E0847">
        <w:rPr>
          <w:rFonts w:ascii="Times New Roman" w:hAnsi="Times New Roman" w:cs="Times New Roman"/>
          <w:sz w:val="24"/>
          <w:szCs w:val="24"/>
        </w:rPr>
        <w:t xml:space="preserve">2021 </w:t>
      </w:r>
      <w:r w:rsidR="00CD2920">
        <w:rPr>
          <w:rFonts w:ascii="Times New Roman" w:hAnsi="Times New Roman" w:cs="Times New Roman"/>
          <w:sz w:val="24"/>
          <w:szCs w:val="24"/>
        </w:rPr>
        <w:t xml:space="preserve">г. </w:t>
      </w:r>
      <w:r w:rsidR="00CD2920" w:rsidRPr="00CD2920">
        <w:rPr>
          <w:rFonts w:ascii="Times New Roman" w:hAnsi="Times New Roman" w:cs="Times New Roman"/>
          <w:sz w:val="24"/>
          <w:szCs w:val="24"/>
        </w:rPr>
        <w:t xml:space="preserve">и у которых по состоянию на </w:t>
      </w:r>
      <w:r w:rsidR="00CD2920">
        <w:rPr>
          <w:rFonts w:ascii="Times New Roman" w:hAnsi="Times New Roman" w:cs="Times New Roman"/>
          <w:sz w:val="24"/>
          <w:szCs w:val="24"/>
        </w:rPr>
        <w:t>31.12.</w:t>
      </w:r>
      <w:r w:rsidR="00CD2920" w:rsidRPr="002E0847">
        <w:rPr>
          <w:rFonts w:ascii="Times New Roman" w:hAnsi="Times New Roman" w:cs="Times New Roman"/>
          <w:sz w:val="24"/>
          <w:szCs w:val="24"/>
        </w:rPr>
        <w:t xml:space="preserve">2021 </w:t>
      </w:r>
      <w:r w:rsidR="00CD2920">
        <w:rPr>
          <w:rFonts w:ascii="Times New Roman" w:hAnsi="Times New Roman" w:cs="Times New Roman"/>
          <w:sz w:val="24"/>
          <w:szCs w:val="24"/>
        </w:rPr>
        <w:t>г.</w:t>
      </w:r>
      <w:r w:rsidR="00CD2920" w:rsidRPr="00CD2920">
        <w:rPr>
          <w:rFonts w:ascii="Times New Roman" w:hAnsi="Times New Roman" w:cs="Times New Roman"/>
          <w:sz w:val="24"/>
          <w:szCs w:val="24"/>
        </w:rPr>
        <w:t xml:space="preserve"> отсутствует трудовой стаж.</w:t>
      </w:r>
    </w:p>
    <w:p w14:paraId="2C59878A" w14:textId="77777777" w:rsidR="009F0B84" w:rsidRDefault="00FE52D5" w:rsidP="000C088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967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</w:t>
      </w:r>
      <w:r w:rsidR="009F0B84">
        <w:rPr>
          <w:rFonts w:ascii="Times New Roman" w:hAnsi="Times New Roman" w:cs="Times New Roman"/>
          <w:sz w:val="24"/>
          <w:szCs w:val="24"/>
        </w:rPr>
        <w:t xml:space="preserve">. </w:t>
      </w:r>
      <w:r w:rsidR="009F0B84" w:rsidRPr="009F0B84">
        <w:rPr>
          <w:rFonts w:ascii="Times New Roman" w:hAnsi="Times New Roman" w:cs="Times New Roman"/>
          <w:sz w:val="24"/>
          <w:szCs w:val="24"/>
        </w:rPr>
        <w:t>При заключении трудового договора документы</w:t>
      </w:r>
      <w:r w:rsidR="009F0B84">
        <w:rPr>
          <w:rFonts w:ascii="Times New Roman" w:hAnsi="Times New Roman" w:cs="Times New Roman"/>
          <w:sz w:val="24"/>
          <w:szCs w:val="24"/>
        </w:rPr>
        <w:t>, предъявляемые при заключении трудового договора</w:t>
      </w:r>
      <w:r w:rsidR="009F0B84" w:rsidRPr="009F0B84">
        <w:rPr>
          <w:rFonts w:ascii="Times New Roman" w:hAnsi="Times New Roman" w:cs="Times New Roman"/>
          <w:sz w:val="24"/>
          <w:szCs w:val="24"/>
        </w:rPr>
        <w:t xml:space="preserve">, предусмотренные статьей 65 </w:t>
      </w:r>
      <w:r w:rsidR="009F0B84">
        <w:rPr>
          <w:rFonts w:ascii="Times New Roman" w:hAnsi="Times New Roman" w:cs="Times New Roman"/>
          <w:sz w:val="24"/>
          <w:szCs w:val="24"/>
        </w:rPr>
        <w:t>Трудового кодекса РФ</w:t>
      </w:r>
      <w:r w:rsidR="009F0B84" w:rsidRPr="009F0B84">
        <w:rPr>
          <w:rFonts w:ascii="Times New Roman" w:hAnsi="Times New Roman" w:cs="Times New Roman"/>
          <w:sz w:val="24"/>
          <w:szCs w:val="24"/>
        </w:rPr>
        <w:t>, могут быть предъявлены лицом, поступающим на работу, в форме, согласованной с работодателем, в том числе в форме электронных документов, если иное не предусмотрено законодательством Российской Федерации.</w:t>
      </w:r>
    </w:p>
    <w:p w14:paraId="01B18F61" w14:textId="77777777" w:rsidR="009F0B84" w:rsidRDefault="00FE52D5" w:rsidP="000C088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96777">
        <w:rPr>
          <w:rFonts w:ascii="Times New Roman" w:hAnsi="Times New Roman" w:cs="Times New Roman"/>
          <w:sz w:val="24"/>
          <w:szCs w:val="24"/>
        </w:rPr>
        <w:t>3</w:t>
      </w:r>
      <w:r w:rsidR="009F0B84">
        <w:rPr>
          <w:rFonts w:ascii="Times New Roman" w:hAnsi="Times New Roman" w:cs="Times New Roman"/>
          <w:sz w:val="24"/>
          <w:szCs w:val="24"/>
        </w:rPr>
        <w:t xml:space="preserve">. </w:t>
      </w:r>
      <w:r w:rsidR="009F0B84" w:rsidRPr="009F0B84">
        <w:rPr>
          <w:rFonts w:ascii="Times New Roman" w:hAnsi="Times New Roman" w:cs="Times New Roman"/>
          <w:sz w:val="24"/>
          <w:szCs w:val="24"/>
        </w:rPr>
        <w:t>Ознакомление лица, поступающего на работу, с правилами внутреннего трудового распорядка, иными локальными нормативными актами, непосредственно связанными с трудовой деятельностью работника, может осуществляться в электронной форме.</w:t>
      </w:r>
    </w:p>
    <w:p w14:paraId="13D63257" w14:textId="77777777" w:rsidR="009F0B84" w:rsidRPr="009F0B84" w:rsidRDefault="00FE52D5" w:rsidP="009F0B84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0B84">
        <w:rPr>
          <w:rFonts w:ascii="Times New Roman" w:hAnsi="Times New Roman" w:cs="Times New Roman"/>
          <w:sz w:val="24"/>
          <w:szCs w:val="24"/>
        </w:rPr>
        <w:t>.</w:t>
      </w:r>
      <w:r w:rsidR="00396777">
        <w:rPr>
          <w:rFonts w:ascii="Times New Roman" w:hAnsi="Times New Roman" w:cs="Times New Roman"/>
          <w:sz w:val="24"/>
          <w:szCs w:val="24"/>
        </w:rPr>
        <w:t>4</w:t>
      </w:r>
      <w:r w:rsidR="009F0B84">
        <w:rPr>
          <w:rFonts w:ascii="Times New Roman" w:hAnsi="Times New Roman" w:cs="Times New Roman"/>
          <w:sz w:val="24"/>
          <w:szCs w:val="24"/>
        </w:rPr>
        <w:t xml:space="preserve">. </w:t>
      </w:r>
      <w:r w:rsidR="009F0B84" w:rsidRPr="009F0B84">
        <w:rPr>
          <w:rFonts w:ascii="Times New Roman" w:hAnsi="Times New Roman" w:cs="Times New Roman"/>
          <w:sz w:val="24"/>
          <w:szCs w:val="24"/>
        </w:rPr>
        <w:t>Работодатель несет расходы на получение работником электронной подписи (в случае ее отсутствия) и ее использование.</w:t>
      </w:r>
    </w:p>
    <w:p w14:paraId="1B55ECA1" w14:textId="77777777" w:rsidR="009F0B84" w:rsidRDefault="00FE52D5" w:rsidP="009F0B84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0B84">
        <w:rPr>
          <w:rFonts w:ascii="Times New Roman" w:hAnsi="Times New Roman" w:cs="Times New Roman"/>
          <w:sz w:val="24"/>
          <w:szCs w:val="24"/>
        </w:rPr>
        <w:t>.</w:t>
      </w:r>
      <w:r w:rsidR="00396777">
        <w:rPr>
          <w:rFonts w:ascii="Times New Roman" w:hAnsi="Times New Roman" w:cs="Times New Roman"/>
          <w:sz w:val="24"/>
          <w:szCs w:val="24"/>
        </w:rPr>
        <w:t>5</w:t>
      </w:r>
      <w:r w:rsidR="009F0B84">
        <w:rPr>
          <w:rFonts w:ascii="Times New Roman" w:hAnsi="Times New Roman" w:cs="Times New Roman"/>
          <w:sz w:val="24"/>
          <w:szCs w:val="24"/>
        </w:rPr>
        <w:t xml:space="preserve">. </w:t>
      </w:r>
      <w:r w:rsidR="009F0B84" w:rsidRPr="009F0B84">
        <w:rPr>
          <w:rFonts w:ascii="Times New Roman" w:hAnsi="Times New Roman" w:cs="Times New Roman"/>
          <w:sz w:val="24"/>
          <w:szCs w:val="24"/>
        </w:rPr>
        <w:t>Работник или лицо, поступающее на работу, вправе использовать ранее полученную самостоятельно усиленную квалифицированную электронную подпись.</w:t>
      </w:r>
    </w:p>
    <w:p w14:paraId="4A63AFBC" w14:textId="77777777" w:rsidR="00896817" w:rsidRPr="00896817" w:rsidRDefault="004B06BB" w:rsidP="000C088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96777">
        <w:rPr>
          <w:rFonts w:ascii="Times New Roman" w:hAnsi="Times New Roman" w:cs="Times New Roman"/>
          <w:sz w:val="24"/>
          <w:szCs w:val="24"/>
        </w:rPr>
        <w:t>6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</w:t>
      </w:r>
      <w:r w:rsidR="000C088A" w:rsidRPr="00896817">
        <w:rPr>
          <w:rFonts w:ascii="Times New Roman" w:hAnsi="Times New Roman" w:cs="Times New Roman"/>
          <w:sz w:val="24"/>
          <w:szCs w:val="24"/>
        </w:rPr>
        <w:t>Работники, имеющие доступ к информационной системе</w:t>
      </w:r>
      <w:r w:rsidR="000C088A">
        <w:rPr>
          <w:rFonts w:ascii="Times New Roman" w:hAnsi="Times New Roman" w:cs="Times New Roman"/>
          <w:sz w:val="24"/>
          <w:szCs w:val="24"/>
        </w:rPr>
        <w:t xml:space="preserve"> ЭКДО</w:t>
      </w:r>
      <w:r w:rsidR="000C088A" w:rsidRPr="00896817">
        <w:rPr>
          <w:rFonts w:ascii="Times New Roman" w:hAnsi="Times New Roman" w:cs="Times New Roman"/>
          <w:sz w:val="24"/>
          <w:szCs w:val="24"/>
        </w:rPr>
        <w:t xml:space="preserve">, </w:t>
      </w:r>
      <w:r w:rsidR="00896817" w:rsidRPr="00896817">
        <w:rPr>
          <w:rFonts w:ascii="Times New Roman" w:hAnsi="Times New Roman" w:cs="Times New Roman"/>
          <w:sz w:val="24"/>
          <w:szCs w:val="24"/>
        </w:rPr>
        <w:t>разъясня</w:t>
      </w:r>
      <w:r w:rsidR="009F3265">
        <w:rPr>
          <w:rFonts w:ascii="Times New Roman" w:hAnsi="Times New Roman" w:cs="Times New Roman"/>
          <w:sz w:val="24"/>
          <w:szCs w:val="24"/>
        </w:rPr>
        <w:t>ю</w:t>
      </w:r>
      <w:r w:rsidR="00896817" w:rsidRPr="00896817">
        <w:rPr>
          <w:rFonts w:ascii="Times New Roman" w:hAnsi="Times New Roman" w:cs="Times New Roman"/>
          <w:sz w:val="24"/>
          <w:szCs w:val="24"/>
        </w:rPr>
        <w:t>т работникам</w:t>
      </w:r>
      <w:r w:rsidR="000C088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96817" w:rsidRPr="00896817">
        <w:rPr>
          <w:rFonts w:ascii="Times New Roman" w:hAnsi="Times New Roman" w:cs="Times New Roman"/>
          <w:sz w:val="24"/>
          <w:szCs w:val="24"/>
        </w:rPr>
        <w:t>:</w:t>
      </w:r>
    </w:p>
    <w:p w14:paraId="6D599191" w14:textId="77777777" w:rsidR="00896817" w:rsidRPr="00896817" w:rsidRDefault="00896817" w:rsidP="00A8262E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принципы взаимодействия при ЭКДО;</w:t>
      </w:r>
    </w:p>
    <w:p w14:paraId="20325273" w14:textId="77777777" w:rsidR="00896817" w:rsidRPr="00896817" w:rsidRDefault="00896817" w:rsidP="00A8262E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особенности работы информационной системы, используемой в рамках ЭКДО;</w:t>
      </w:r>
    </w:p>
    <w:p w14:paraId="4591D979" w14:textId="77777777" w:rsidR="00896817" w:rsidRPr="00896817" w:rsidRDefault="00896817" w:rsidP="00A8262E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сроки подписания документов при ЭКДО;</w:t>
      </w:r>
    </w:p>
    <w:p w14:paraId="0750CCAE" w14:textId="77777777" w:rsidR="00896817" w:rsidRPr="00896817" w:rsidRDefault="00896817" w:rsidP="00A8262E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6817">
        <w:rPr>
          <w:rFonts w:ascii="Times New Roman" w:hAnsi="Times New Roman" w:cs="Times New Roman"/>
          <w:sz w:val="24"/>
          <w:szCs w:val="24"/>
        </w:rPr>
        <w:t>иные вопросы взаимодействия в рамках ЭКДО.</w:t>
      </w:r>
    </w:p>
    <w:p w14:paraId="41C8DAE5" w14:textId="77777777" w:rsidR="00896817" w:rsidRDefault="004B06BB" w:rsidP="000C088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03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96817" w:rsidRPr="00896817">
        <w:rPr>
          <w:rFonts w:ascii="Times New Roman" w:hAnsi="Times New Roman" w:cs="Times New Roman"/>
          <w:sz w:val="24"/>
          <w:szCs w:val="24"/>
        </w:rPr>
        <w:t xml:space="preserve">. Периодичность и график проведения разъяснительной работы, касающейся взаимодействия при ЭКДО, определяет </w:t>
      </w:r>
      <w:r w:rsidR="009F3265">
        <w:rPr>
          <w:rFonts w:ascii="Times New Roman" w:hAnsi="Times New Roman" w:cs="Times New Roman"/>
          <w:sz w:val="24"/>
          <w:szCs w:val="24"/>
        </w:rPr>
        <w:t>лицо, ответственное</w:t>
      </w:r>
      <w:r w:rsidR="009F3265" w:rsidRPr="00896817">
        <w:rPr>
          <w:rFonts w:ascii="Times New Roman" w:hAnsi="Times New Roman" w:cs="Times New Roman"/>
          <w:sz w:val="24"/>
          <w:szCs w:val="24"/>
        </w:rPr>
        <w:t xml:space="preserve"> за осуществление ЭКДО</w:t>
      </w:r>
      <w:r w:rsidR="009F3265">
        <w:rPr>
          <w:rFonts w:ascii="Times New Roman" w:hAnsi="Times New Roman" w:cs="Times New Roman"/>
          <w:sz w:val="24"/>
          <w:szCs w:val="24"/>
        </w:rPr>
        <w:t>.</w:t>
      </w:r>
    </w:p>
    <w:p w14:paraId="5182590F" w14:textId="77777777" w:rsidR="00896817" w:rsidRPr="00896817" w:rsidRDefault="00896817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09F7470" w14:textId="77777777" w:rsidR="00896817" w:rsidRDefault="00734271" w:rsidP="00A8262E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96817" w:rsidRPr="00896817">
        <w:rPr>
          <w:rFonts w:ascii="Times New Roman" w:hAnsi="Times New Roman" w:cs="Times New Roman"/>
          <w:b/>
          <w:bCs/>
          <w:sz w:val="24"/>
          <w:szCs w:val="24"/>
        </w:rPr>
        <w:t>. Случаи оформления документов на бумажном носителе</w:t>
      </w:r>
    </w:p>
    <w:p w14:paraId="504293F3" w14:textId="77777777" w:rsidR="00E32539" w:rsidRPr="00896817" w:rsidRDefault="00E32539" w:rsidP="00A826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32B203" w14:textId="77777777" w:rsidR="00E32539" w:rsidRPr="00E32539" w:rsidRDefault="00E32539" w:rsidP="00A8262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32539">
        <w:rPr>
          <w:rFonts w:ascii="Times New Roman" w:hAnsi="Times New Roman" w:cs="Times New Roman"/>
          <w:sz w:val="24"/>
          <w:szCs w:val="24"/>
        </w:rPr>
        <w:t xml:space="preserve">6.1. Если работа </w:t>
      </w:r>
      <w:r>
        <w:rPr>
          <w:rFonts w:ascii="Times New Roman" w:hAnsi="Times New Roman" w:cs="Times New Roman"/>
          <w:sz w:val="24"/>
          <w:szCs w:val="24"/>
        </w:rPr>
        <w:t xml:space="preserve">в информационной системе </w:t>
      </w:r>
      <w:r w:rsidRPr="00E32539">
        <w:rPr>
          <w:rFonts w:ascii="Times New Roman" w:hAnsi="Times New Roman" w:cs="Times New Roman"/>
          <w:sz w:val="24"/>
          <w:szCs w:val="24"/>
        </w:rPr>
        <w:t>полностью или частично приостановлена либо произошел сбой в ее работе, уполномоченные работники на основании приказа генерального директора вправе оформлять кадровые документы на бумажном носителе.</w:t>
      </w:r>
    </w:p>
    <w:p w14:paraId="24E3E3AD" w14:textId="77777777" w:rsidR="00896817" w:rsidRPr="00E32539" w:rsidRDefault="00E32539" w:rsidP="00A8262E">
      <w:pPr>
        <w:pStyle w:val="ConsNormal"/>
        <w:rPr>
          <w:rFonts w:ascii="Times New Roman" w:hAnsi="Times New Roman" w:cs="Times New Roman"/>
          <w:i/>
          <w:sz w:val="24"/>
          <w:szCs w:val="24"/>
        </w:rPr>
      </w:pPr>
      <w:r w:rsidRPr="00E32539">
        <w:rPr>
          <w:rFonts w:ascii="Times New Roman" w:hAnsi="Times New Roman" w:cs="Times New Roman"/>
          <w:i/>
          <w:sz w:val="24"/>
          <w:szCs w:val="24"/>
        </w:rPr>
        <w:t xml:space="preserve">Вариант: </w:t>
      </w:r>
    </w:p>
    <w:p w14:paraId="55A21B5E" w14:textId="77777777" w:rsidR="009C0AD7" w:rsidRDefault="00BB5528" w:rsidP="00FC4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</w:t>
      </w:r>
      <w:r w:rsidR="00896817" w:rsidRPr="00896817">
        <w:rPr>
          <w:rFonts w:ascii="Times New Roman" w:hAnsi="Times New Roman"/>
          <w:sz w:val="24"/>
          <w:szCs w:val="24"/>
        </w:rPr>
        <w:t>. Если работа цифровой платформы "Работа в России" полностью или частично приостановлена либо произошел сбой в ее работе, уполномоченные работники на основании приказа генерального директора вправе оформлять кадровые документы на бумаж</w:t>
      </w:r>
      <w:r w:rsidR="00A8262E">
        <w:rPr>
          <w:rFonts w:ascii="Times New Roman" w:hAnsi="Times New Roman"/>
          <w:sz w:val="24"/>
          <w:szCs w:val="24"/>
        </w:rPr>
        <w:t>ном носителе.</w:t>
      </w:r>
    </w:p>
    <w:p w14:paraId="4700D5D7" w14:textId="77777777" w:rsidR="00A8262E" w:rsidRDefault="00A8262E" w:rsidP="00A826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87A24" w14:textId="77777777" w:rsidR="00DB4A45" w:rsidRPr="00896817" w:rsidRDefault="00DB4A45" w:rsidP="00DB4A4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9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1456">
        <w:rPr>
          <w:rFonts w:ascii="Times New Roman" w:hAnsi="Times New Roman" w:cs="Times New Roman"/>
          <w:b/>
          <w:bCs/>
          <w:sz w:val="24"/>
          <w:szCs w:val="24"/>
        </w:rPr>
        <w:t>Порядок п</w:t>
      </w:r>
      <w:r w:rsidRPr="00DB4A45">
        <w:rPr>
          <w:rFonts w:ascii="Times New Roman" w:hAnsi="Times New Roman" w:cs="Times New Roman"/>
          <w:b/>
          <w:bCs/>
          <w:sz w:val="24"/>
          <w:szCs w:val="24"/>
        </w:rPr>
        <w:t>ереход</w:t>
      </w:r>
      <w:r w:rsidR="008114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B4A45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4"/>
        </w:rPr>
        <w:t>ЭКДО</w:t>
      </w:r>
    </w:p>
    <w:p w14:paraId="7412732B" w14:textId="77777777" w:rsidR="00DB4A45" w:rsidRDefault="00DB4A45" w:rsidP="00DB4A4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2D92C64" w14:textId="77777777" w:rsidR="00FE52D5" w:rsidRPr="00FE52D5" w:rsidRDefault="00BB5528" w:rsidP="00FE52D5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E52D5" w:rsidRPr="00896817">
        <w:rPr>
          <w:rFonts w:ascii="Times New Roman" w:hAnsi="Times New Roman" w:cs="Times New Roman"/>
          <w:sz w:val="24"/>
          <w:szCs w:val="24"/>
        </w:rPr>
        <w:t xml:space="preserve">1. Порядок </w:t>
      </w:r>
      <w:r w:rsidR="007D0954">
        <w:rPr>
          <w:rFonts w:ascii="Times New Roman" w:hAnsi="Times New Roman" w:cs="Times New Roman"/>
          <w:sz w:val="24"/>
          <w:szCs w:val="24"/>
        </w:rPr>
        <w:t>перехода на осуществление</w:t>
      </w:r>
      <w:r w:rsidR="00FE52D5" w:rsidRPr="00896817">
        <w:rPr>
          <w:rFonts w:ascii="Times New Roman" w:hAnsi="Times New Roman" w:cs="Times New Roman"/>
          <w:sz w:val="24"/>
          <w:szCs w:val="24"/>
        </w:rPr>
        <w:t xml:space="preserve"> электронного кадрового документооборота</w:t>
      </w:r>
      <w:r w:rsidR="00FE52D5">
        <w:rPr>
          <w:rFonts w:ascii="Times New Roman" w:hAnsi="Times New Roman" w:cs="Times New Roman"/>
          <w:sz w:val="24"/>
          <w:szCs w:val="24"/>
        </w:rPr>
        <w:t xml:space="preserve"> (ЭКДО)</w:t>
      </w:r>
      <w:r w:rsidR="00FE52D5" w:rsidRPr="00896817">
        <w:rPr>
          <w:rFonts w:ascii="Times New Roman" w:hAnsi="Times New Roman" w:cs="Times New Roman"/>
          <w:sz w:val="24"/>
          <w:szCs w:val="24"/>
        </w:rPr>
        <w:t xml:space="preserve"> </w:t>
      </w:r>
      <w:r w:rsidR="00FE52D5" w:rsidRPr="00FE52D5">
        <w:rPr>
          <w:rFonts w:ascii="Times New Roman" w:hAnsi="Times New Roman" w:cs="Times New Roman"/>
          <w:sz w:val="24"/>
          <w:szCs w:val="24"/>
        </w:rPr>
        <w:t>вводится в целях оптимизации кадрового взаимодействия с работниками, упрощения процедуры оформления трудовых отношений, экономии трудовых и материальных ресурсов в Организации.</w:t>
      </w:r>
    </w:p>
    <w:p w14:paraId="60889DDE" w14:textId="77777777" w:rsidR="00126C6D" w:rsidRDefault="00BB5528" w:rsidP="00DB4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DB4A45" w:rsidRPr="00896817">
        <w:rPr>
          <w:rFonts w:ascii="Times New Roman" w:hAnsi="Times New Roman"/>
          <w:sz w:val="24"/>
          <w:szCs w:val="24"/>
        </w:rPr>
        <w:t xml:space="preserve">. </w:t>
      </w:r>
      <w:r w:rsidR="00DB4A45">
        <w:rPr>
          <w:rFonts w:ascii="Times New Roman" w:hAnsi="Times New Roman"/>
          <w:sz w:val="24"/>
          <w:szCs w:val="24"/>
        </w:rPr>
        <w:t>Р</w:t>
      </w:r>
      <w:r w:rsidR="00DB4A45" w:rsidRPr="00DB4A45">
        <w:rPr>
          <w:rFonts w:ascii="Times New Roman" w:hAnsi="Times New Roman"/>
          <w:sz w:val="24"/>
          <w:szCs w:val="24"/>
        </w:rPr>
        <w:t>аботник</w:t>
      </w:r>
      <w:r w:rsidR="00DB4A45">
        <w:rPr>
          <w:rFonts w:ascii="Times New Roman" w:hAnsi="Times New Roman"/>
          <w:sz w:val="24"/>
          <w:szCs w:val="24"/>
        </w:rPr>
        <w:t xml:space="preserve">и </w:t>
      </w:r>
      <w:r w:rsidR="00591A63" w:rsidRPr="00126C6D">
        <w:rPr>
          <w:rFonts w:ascii="Times New Roman" w:hAnsi="Times New Roman"/>
          <w:sz w:val="24"/>
          <w:szCs w:val="24"/>
        </w:rPr>
        <w:t>в письменной форме</w:t>
      </w:r>
      <w:r w:rsidR="00591A63">
        <w:rPr>
          <w:rFonts w:ascii="Times New Roman" w:hAnsi="Times New Roman"/>
          <w:sz w:val="24"/>
          <w:szCs w:val="24"/>
        </w:rPr>
        <w:t xml:space="preserve"> </w:t>
      </w:r>
      <w:r w:rsidR="00DB4A45">
        <w:rPr>
          <w:rFonts w:ascii="Times New Roman" w:hAnsi="Times New Roman"/>
          <w:sz w:val="24"/>
          <w:szCs w:val="24"/>
        </w:rPr>
        <w:t>уведомляются</w:t>
      </w:r>
      <w:r w:rsidR="00DB4A45" w:rsidRPr="00DB4A45">
        <w:rPr>
          <w:rFonts w:ascii="Times New Roman" w:hAnsi="Times New Roman"/>
          <w:sz w:val="24"/>
          <w:szCs w:val="24"/>
        </w:rPr>
        <w:t xml:space="preserve"> о </w:t>
      </w:r>
      <w:r w:rsidR="00016D31">
        <w:rPr>
          <w:rFonts w:ascii="Times New Roman" w:hAnsi="Times New Roman"/>
          <w:sz w:val="24"/>
          <w:szCs w:val="24"/>
        </w:rPr>
        <w:t>переходе работодателя на</w:t>
      </w:r>
      <w:r w:rsidR="00DB4A45" w:rsidRPr="00DB4A45">
        <w:rPr>
          <w:rFonts w:ascii="Times New Roman" w:hAnsi="Times New Roman"/>
          <w:sz w:val="24"/>
          <w:szCs w:val="24"/>
        </w:rPr>
        <w:t xml:space="preserve"> </w:t>
      </w:r>
      <w:r w:rsidR="00016D31" w:rsidRPr="00016D31">
        <w:rPr>
          <w:rFonts w:ascii="Times New Roman" w:hAnsi="Times New Roman"/>
          <w:sz w:val="24"/>
          <w:szCs w:val="24"/>
        </w:rPr>
        <w:t>осуществление электронного к</w:t>
      </w:r>
      <w:r w:rsidR="00016D31">
        <w:rPr>
          <w:rFonts w:ascii="Times New Roman" w:hAnsi="Times New Roman"/>
          <w:sz w:val="24"/>
          <w:szCs w:val="24"/>
        </w:rPr>
        <w:t>адрового документооборота (ЭКДО</w:t>
      </w:r>
      <w:r w:rsidR="00C45244">
        <w:rPr>
          <w:rFonts w:ascii="Times New Roman" w:hAnsi="Times New Roman"/>
          <w:sz w:val="24"/>
          <w:szCs w:val="24"/>
        </w:rPr>
        <w:t>)</w:t>
      </w:r>
      <w:r w:rsidR="00016D31" w:rsidRPr="00016D31">
        <w:rPr>
          <w:rFonts w:ascii="Times New Roman" w:hAnsi="Times New Roman"/>
          <w:sz w:val="24"/>
          <w:szCs w:val="24"/>
        </w:rPr>
        <w:t>, а также о праве работника путем подачи соответствующего письменного заявления сделать выбор между продолжением ведения работодателем кадровых документов на бумажном носителе или в электронном формате</w:t>
      </w:r>
      <w:r w:rsidR="00DB4A45">
        <w:rPr>
          <w:rFonts w:ascii="Times New Roman" w:hAnsi="Times New Roman"/>
          <w:sz w:val="24"/>
          <w:szCs w:val="24"/>
        </w:rPr>
        <w:t xml:space="preserve">. </w:t>
      </w:r>
    </w:p>
    <w:p w14:paraId="741D2790" w14:textId="77777777" w:rsidR="00C45244" w:rsidRDefault="00BB5528" w:rsidP="00811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126C6D">
        <w:rPr>
          <w:rFonts w:ascii="Times New Roman" w:hAnsi="Times New Roman"/>
          <w:sz w:val="24"/>
          <w:szCs w:val="24"/>
        </w:rPr>
        <w:t>4</w:t>
      </w:r>
      <w:r w:rsidR="00811456">
        <w:rPr>
          <w:rFonts w:ascii="Times New Roman" w:hAnsi="Times New Roman"/>
          <w:sz w:val="24"/>
          <w:szCs w:val="24"/>
        </w:rPr>
        <w:t xml:space="preserve">. </w:t>
      </w:r>
      <w:r w:rsidR="002E0847" w:rsidRPr="002E0847">
        <w:rPr>
          <w:rFonts w:ascii="Times New Roman" w:hAnsi="Times New Roman"/>
          <w:sz w:val="24"/>
          <w:szCs w:val="24"/>
        </w:rPr>
        <w:t xml:space="preserve">Переход на взаимодействие с работодателем посредством </w:t>
      </w:r>
      <w:r w:rsidR="00811456">
        <w:rPr>
          <w:rFonts w:ascii="Times New Roman" w:hAnsi="Times New Roman"/>
          <w:sz w:val="24"/>
          <w:szCs w:val="24"/>
        </w:rPr>
        <w:t>ЭКДО</w:t>
      </w:r>
      <w:r w:rsidR="002E0847" w:rsidRPr="002E0847">
        <w:rPr>
          <w:rFonts w:ascii="Times New Roman" w:hAnsi="Times New Roman"/>
          <w:sz w:val="24"/>
          <w:szCs w:val="24"/>
        </w:rPr>
        <w:t xml:space="preserve"> осуществляется с</w:t>
      </w:r>
      <w:r w:rsidR="00811456">
        <w:rPr>
          <w:rFonts w:ascii="Times New Roman" w:hAnsi="Times New Roman"/>
          <w:sz w:val="24"/>
          <w:szCs w:val="24"/>
        </w:rPr>
        <w:t xml:space="preserve"> письменного согласия работника</w:t>
      </w:r>
      <w:r w:rsidR="002E0847" w:rsidRPr="002E0847">
        <w:rPr>
          <w:rFonts w:ascii="Times New Roman" w:hAnsi="Times New Roman"/>
          <w:sz w:val="24"/>
          <w:szCs w:val="24"/>
        </w:rPr>
        <w:t xml:space="preserve">. </w:t>
      </w:r>
      <w:r w:rsidR="00C45244" w:rsidRPr="00C45244">
        <w:rPr>
          <w:rFonts w:ascii="Times New Roman" w:hAnsi="Times New Roman"/>
          <w:sz w:val="24"/>
          <w:szCs w:val="24"/>
        </w:rPr>
        <w:t xml:space="preserve">Для этого </w:t>
      </w:r>
      <w:r w:rsidR="00C45244">
        <w:rPr>
          <w:rFonts w:ascii="Times New Roman" w:hAnsi="Times New Roman"/>
          <w:sz w:val="24"/>
          <w:szCs w:val="24"/>
        </w:rPr>
        <w:t>работник</w:t>
      </w:r>
      <w:r w:rsidR="00C45244" w:rsidRPr="00C45244">
        <w:rPr>
          <w:rFonts w:ascii="Times New Roman" w:hAnsi="Times New Roman"/>
          <w:sz w:val="24"/>
          <w:szCs w:val="24"/>
        </w:rPr>
        <w:t xml:space="preserve"> должен </w:t>
      </w:r>
      <w:r w:rsidR="00C45244">
        <w:rPr>
          <w:rFonts w:ascii="Times New Roman" w:hAnsi="Times New Roman"/>
          <w:sz w:val="24"/>
          <w:szCs w:val="24"/>
        </w:rPr>
        <w:t xml:space="preserve">сделать отметку в направляемом ему в уведомлении </w:t>
      </w:r>
      <w:r w:rsidR="00C45244" w:rsidRPr="00C45244">
        <w:rPr>
          <w:rFonts w:ascii="Times New Roman" w:hAnsi="Times New Roman"/>
          <w:sz w:val="24"/>
          <w:szCs w:val="24"/>
        </w:rPr>
        <w:t>о переходе работодателя на осуществление электронного кадрового документооборота (ЭКДО</w:t>
      </w:r>
      <w:r w:rsidR="00C45244">
        <w:rPr>
          <w:rFonts w:ascii="Times New Roman" w:hAnsi="Times New Roman"/>
          <w:sz w:val="24"/>
          <w:szCs w:val="24"/>
        </w:rPr>
        <w:t>) либо</w:t>
      </w:r>
      <w:r w:rsidR="00C45244" w:rsidRPr="00C45244">
        <w:rPr>
          <w:rFonts w:ascii="Times New Roman" w:hAnsi="Times New Roman"/>
          <w:sz w:val="24"/>
          <w:szCs w:val="24"/>
        </w:rPr>
        <w:t xml:space="preserve"> написать заявление об отказе или согласии на переход на </w:t>
      </w:r>
      <w:r w:rsidR="00C45244">
        <w:rPr>
          <w:rFonts w:ascii="Times New Roman" w:hAnsi="Times New Roman"/>
          <w:sz w:val="24"/>
          <w:szCs w:val="24"/>
        </w:rPr>
        <w:t>ЭКДО</w:t>
      </w:r>
      <w:r w:rsidR="00C45244" w:rsidRPr="00C45244">
        <w:rPr>
          <w:rFonts w:ascii="Times New Roman" w:hAnsi="Times New Roman"/>
          <w:sz w:val="24"/>
          <w:szCs w:val="24"/>
        </w:rPr>
        <w:t>.</w:t>
      </w:r>
      <w:r w:rsidR="00C45244">
        <w:rPr>
          <w:rFonts w:ascii="Times New Roman" w:hAnsi="Times New Roman"/>
          <w:sz w:val="24"/>
          <w:szCs w:val="24"/>
        </w:rPr>
        <w:t xml:space="preserve"> Выраженное согласие работника представляется работником лицу, о</w:t>
      </w:r>
      <w:r w:rsidR="00C45244" w:rsidRPr="00896817">
        <w:rPr>
          <w:rFonts w:ascii="Times New Roman" w:hAnsi="Times New Roman"/>
          <w:sz w:val="24"/>
          <w:szCs w:val="24"/>
        </w:rPr>
        <w:t>тветственн</w:t>
      </w:r>
      <w:r w:rsidR="00C45244">
        <w:rPr>
          <w:rFonts w:ascii="Times New Roman" w:hAnsi="Times New Roman"/>
          <w:sz w:val="24"/>
          <w:szCs w:val="24"/>
        </w:rPr>
        <w:t>ому</w:t>
      </w:r>
      <w:r w:rsidR="00C45244" w:rsidRPr="00896817">
        <w:rPr>
          <w:rFonts w:ascii="Times New Roman" w:hAnsi="Times New Roman"/>
          <w:sz w:val="24"/>
          <w:szCs w:val="24"/>
        </w:rPr>
        <w:t xml:space="preserve"> за осуществление ЭКДО</w:t>
      </w:r>
      <w:r w:rsidR="00C45244">
        <w:rPr>
          <w:rFonts w:ascii="Times New Roman" w:hAnsi="Times New Roman"/>
          <w:sz w:val="24"/>
          <w:szCs w:val="24"/>
        </w:rPr>
        <w:t>.</w:t>
      </w:r>
    </w:p>
    <w:p w14:paraId="1D83AEF5" w14:textId="77777777" w:rsidR="00A8262E" w:rsidRDefault="00105859" w:rsidP="00811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7.4.1. </w:t>
      </w:r>
      <w:r w:rsidR="002E0847" w:rsidRPr="002E0847">
        <w:rPr>
          <w:rFonts w:ascii="Times New Roman" w:hAnsi="Times New Roman"/>
          <w:sz w:val="24"/>
          <w:szCs w:val="24"/>
        </w:rPr>
        <w:t xml:space="preserve">Отсутствие согласия работника на взаимодействие с работодателем посредством </w:t>
      </w:r>
      <w:r w:rsidR="00811456">
        <w:rPr>
          <w:rFonts w:ascii="Times New Roman" w:hAnsi="Times New Roman"/>
          <w:sz w:val="24"/>
          <w:szCs w:val="24"/>
        </w:rPr>
        <w:t>ЭКДО</w:t>
      </w:r>
      <w:r w:rsidR="00811456" w:rsidRPr="002E0847">
        <w:rPr>
          <w:rFonts w:ascii="Times New Roman" w:hAnsi="Times New Roman"/>
          <w:sz w:val="24"/>
          <w:szCs w:val="24"/>
        </w:rPr>
        <w:t xml:space="preserve"> </w:t>
      </w:r>
      <w:r w:rsidR="002E0847" w:rsidRPr="002E0847">
        <w:rPr>
          <w:rFonts w:ascii="Times New Roman" w:hAnsi="Times New Roman"/>
          <w:sz w:val="24"/>
          <w:szCs w:val="24"/>
        </w:rPr>
        <w:t xml:space="preserve">признается отказом работника от такого взаимодействия. </w:t>
      </w:r>
      <w:r w:rsidR="009F08A5">
        <w:rPr>
          <w:rFonts w:ascii="Times New Roman" w:hAnsi="Times New Roman"/>
          <w:sz w:val="24"/>
          <w:szCs w:val="24"/>
        </w:rPr>
        <w:t>З</w:t>
      </w:r>
      <w:r w:rsidR="002E0847" w:rsidRPr="002E0847">
        <w:rPr>
          <w:rFonts w:ascii="Times New Roman" w:hAnsi="Times New Roman"/>
          <w:sz w:val="24"/>
          <w:szCs w:val="24"/>
        </w:rPr>
        <w:t xml:space="preserve">а работником сохраняется право дать </w:t>
      </w:r>
      <w:r w:rsidR="002D7FC9">
        <w:rPr>
          <w:rFonts w:ascii="Times New Roman" w:hAnsi="Times New Roman"/>
          <w:sz w:val="24"/>
          <w:szCs w:val="24"/>
        </w:rPr>
        <w:t>такое</w:t>
      </w:r>
      <w:r w:rsidR="002E0847" w:rsidRPr="002E0847">
        <w:rPr>
          <w:rFonts w:ascii="Times New Roman" w:hAnsi="Times New Roman"/>
          <w:sz w:val="24"/>
          <w:szCs w:val="24"/>
        </w:rPr>
        <w:t xml:space="preserve"> согласие в последующем.</w:t>
      </w:r>
      <w:r w:rsidRPr="00105859">
        <w:rPr>
          <w:rFonts w:ascii="Times New Roman" w:hAnsi="Times New Roman"/>
          <w:sz w:val="24"/>
          <w:szCs w:val="24"/>
        </w:rPr>
        <w:t xml:space="preserve"> </w:t>
      </w:r>
    </w:p>
    <w:p w14:paraId="5FDBB95B" w14:textId="77777777" w:rsidR="00714958" w:rsidRPr="00126C6D" w:rsidRDefault="00105859" w:rsidP="00714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14958">
        <w:rPr>
          <w:rFonts w:ascii="Times New Roman" w:hAnsi="Times New Roman"/>
          <w:sz w:val="24"/>
          <w:szCs w:val="24"/>
        </w:rPr>
        <w:t xml:space="preserve">4.2. Подробный порядок перехода на КЭДО устанавливается приказом  Работодателя </w:t>
      </w:r>
    </w:p>
    <w:p w14:paraId="0B62B56C" w14:textId="77777777" w:rsidR="00126C6D" w:rsidRPr="00126C6D" w:rsidRDefault="00126C6D" w:rsidP="00126C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126C6D" w:rsidRPr="00126C6D" w:rsidSect="00E00324">
      <w:pgSz w:w="11906" w:h="16838" w:code="9"/>
      <w:pgMar w:top="851" w:right="567" w:bottom="567" w:left="156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B577" w14:textId="77777777" w:rsidR="00837778" w:rsidRDefault="00837778" w:rsidP="00773D4B">
      <w:pPr>
        <w:spacing w:after="0" w:line="240" w:lineRule="auto"/>
      </w:pPr>
      <w:r>
        <w:separator/>
      </w:r>
    </w:p>
  </w:endnote>
  <w:endnote w:type="continuationSeparator" w:id="0">
    <w:p w14:paraId="3398056E" w14:textId="77777777" w:rsidR="00837778" w:rsidRDefault="00837778" w:rsidP="0077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50C5" w14:textId="77777777" w:rsidR="00837778" w:rsidRDefault="00837778" w:rsidP="00773D4B">
      <w:pPr>
        <w:spacing w:after="0" w:line="240" w:lineRule="auto"/>
      </w:pPr>
      <w:r>
        <w:separator/>
      </w:r>
    </w:p>
  </w:footnote>
  <w:footnote w:type="continuationSeparator" w:id="0">
    <w:p w14:paraId="5F4703E9" w14:textId="77777777" w:rsidR="00837778" w:rsidRDefault="00837778" w:rsidP="0077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1008"/>
        </w:tabs>
        <w:ind w:left="1008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1008"/>
        </w:tabs>
        <w:ind w:left="1008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1008"/>
        </w:tabs>
        <w:ind w:left="1008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1008"/>
        </w:tabs>
        <w:ind w:left="1008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1008"/>
        </w:tabs>
        <w:ind w:left="1008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1008"/>
        </w:tabs>
        <w:ind w:left="1008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1008"/>
        </w:tabs>
        <w:ind w:left="1008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1008"/>
        </w:tabs>
        <w:ind w:left="1008" w:hanging="30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6DC4D36"/>
    <w:multiLevelType w:val="hybridMultilevel"/>
    <w:tmpl w:val="9C94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3342"/>
    <w:multiLevelType w:val="hybridMultilevel"/>
    <w:tmpl w:val="46AA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03F7"/>
    <w:multiLevelType w:val="hybridMultilevel"/>
    <w:tmpl w:val="8760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937D4"/>
    <w:multiLevelType w:val="hybridMultilevel"/>
    <w:tmpl w:val="0366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B6B82"/>
    <w:multiLevelType w:val="hybridMultilevel"/>
    <w:tmpl w:val="53BC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17"/>
    <w:rsid w:val="00016D31"/>
    <w:rsid w:val="000C088A"/>
    <w:rsid w:val="000D1242"/>
    <w:rsid w:val="000D21DE"/>
    <w:rsid w:val="00100A3E"/>
    <w:rsid w:val="00102AA8"/>
    <w:rsid w:val="00105859"/>
    <w:rsid w:val="00126C6D"/>
    <w:rsid w:val="001608EE"/>
    <w:rsid w:val="00197AEF"/>
    <w:rsid w:val="001C056F"/>
    <w:rsid w:val="0021640F"/>
    <w:rsid w:val="002A4EF4"/>
    <w:rsid w:val="002D7FC9"/>
    <w:rsid w:val="002E0847"/>
    <w:rsid w:val="00396777"/>
    <w:rsid w:val="003E7974"/>
    <w:rsid w:val="00431664"/>
    <w:rsid w:val="004A41C3"/>
    <w:rsid w:val="004B06BB"/>
    <w:rsid w:val="004E3D9B"/>
    <w:rsid w:val="004F10EC"/>
    <w:rsid w:val="00576AF8"/>
    <w:rsid w:val="00591A63"/>
    <w:rsid w:val="005D4B7B"/>
    <w:rsid w:val="00614DD0"/>
    <w:rsid w:val="0063070F"/>
    <w:rsid w:val="00666922"/>
    <w:rsid w:val="00671BF9"/>
    <w:rsid w:val="006A5CE7"/>
    <w:rsid w:val="006C4E23"/>
    <w:rsid w:val="006D7110"/>
    <w:rsid w:val="006F0AB8"/>
    <w:rsid w:val="00703435"/>
    <w:rsid w:val="007113CB"/>
    <w:rsid w:val="00714958"/>
    <w:rsid w:val="00716E0C"/>
    <w:rsid w:val="00734271"/>
    <w:rsid w:val="00735413"/>
    <w:rsid w:val="007535F3"/>
    <w:rsid w:val="00773D4B"/>
    <w:rsid w:val="00783CAE"/>
    <w:rsid w:val="00790951"/>
    <w:rsid w:val="007C0DFD"/>
    <w:rsid w:val="007D0954"/>
    <w:rsid w:val="007D4289"/>
    <w:rsid w:val="007E0369"/>
    <w:rsid w:val="00811314"/>
    <w:rsid w:val="00811456"/>
    <w:rsid w:val="008129CF"/>
    <w:rsid w:val="00837778"/>
    <w:rsid w:val="00896817"/>
    <w:rsid w:val="008A03C1"/>
    <w:rsid w:val="008B2A37"/>
    <w:rsid w:val="00922042"/>
    <w:rsid w:val="0094640B"/>
    <w:rsid w:val="009645EC"/>
    <w:rsid w:val="00970312"/>
    <w:rsid w:val="009749D6"/>
    <w:rsid w:val="009C0AD7"/>
    <w:rsid w:val="009F08A5"/>
    <w:rsid w:val="009F0B84"/>
    <w:rsid w:val="009F3265"/>
    <w:rsid w:val="00A36AF9"/>
    <w:rsid w:val="00A8262E"/>
    <w:rsid w:val="00A833DA"/>
    <w:rsid w:val="00AA124C"/>
    <w:rsid w:val="00AC6CEC"/>
    <w:rsid w:val="00AD67A7"/>
    <w:rsid w:val="00BA2C3A"/>
    <w:rsid w:val="00BB5528"/>
    <w:rsid w:val="00BE1C43"/>
    <w:rsid w:val="00BE24FD"/>
    <w:rsid w:val="00C13E79"/>
    <w:rsid w:val="00C14C50"/>
    <w:rsid w:val="00C45244"/>
    <w:rsid w:val="00C53960"/>
    <w:rsid w:val="00CA030B"/>
    <w:rsid w:val="00CB086F"/>
    <w:rsid w:val="00CD2920"/>
    <w:rsid w:val="00CE35DF"/>
    <w:rsid w:val="00D655AC"/>
    <w:rsid w:val="00D82CF4"/>
    <w:rsid w:val="00DA3C1A"/>
    <w:rsid w:val="00DB4A45"/>
    <w:rsid w:val="00E00324"/>
    <w:rsid w:val="00E01CE1"/>
    <w:rsid w:val="00E32539"/>
    <w:rsid w:val="00E41645"/>
    <w:rsid w:val="00E64B6D"/>
    <w:rsid w:val="00E8480A"/>
    <w:rsid w:val="00E96B1C"/>
    <w:rsid w:val="00EA1F66"/>
    <w:rsid w:val="00EB383F"/>
    <w:rsid w:val="00EC5B20"/>
    <w:rsid w:val="00F876F5"/>
    <w:rsid w:val="00FB401B"/>
    <w:rsid w:val="00FC4A3F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DE981"/>
  <w14:defaultImageDpi w14:val="0"/>
  <w15:docId w15:val="{E89B9B00-E269-4305-98AC-3DFB7AE3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3D4B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3D4B"/>
    <w:rPr>
      <w:rFonts w:cs="Times New Roman"/>
      <w:sz w:val="22"/>
      <w:lang w:val="x-none" w:eastAsia="en-US"/>
    </w:rPr>
  </w:style>
  <w:style w:type="paragraph" w:customStyle="1" w:styleId="ConsNormal">
    <w:name w:val="ConsNormal"/>
    <w:rsid w:val="0089681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896817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AniskinaDG\Desktop\&#1064;&#1072;&#1073;&#1083;&#1086;&#1085;%20&#1050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</TotalTime>
  <Pages>5</Pages>
  <Words>2139</Words>
  <Characters>12198</Characters>
  <Application>Microsoft Office Word</Application>
  <DocSecurity>0</DocSecurity>
  <Lines>101</Lines>
  <Paragraphs>28</Paragraphs>
  <ScaleCrop>false</ScaleCrop>
  <Company>VMI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Юлия Кузнецова</cp:lastModifiedBy>
  <cp:revision>2</cp:revision>
  <dcterms:created xsi:type="dcterms:W3CDTF">2022-07-19T07:01:00Z</dcterms:created>
  <dcterms:modified xsi:type="dcterms:W3CDTF">2022-07-19T07:01:00Z</dcterms:modified>
</cp:coreProperties>
</file>