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A10A3" w:rsidTr="00EA10A3">
        <w:tc>
          <w:tcPr>
            <w:tcW w:w="817" w:type="dxa"/>
          </w:tcPr>
          <w:p w:rsidR="00EA10A3" w:rsidRPr="00287BF1" w:rsidRDefault="00EA10A3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1</w:t>
            </w:r>
          </w:p>
        </w:tc>
        <w:tc>
          <w:tcPr>
            <w:tcW w:w="5563" w:type="dxa"/>
          </w:tcPr>
          <w:p w:rsidR="00EA10A3" w:rsidRPr="00443536" w:rsidRDefault="00EA10A3">
            <w:pPr>
              <w:rPr>
                <w:rFonts w:ascii="Calibri" w:hAnsi="Calibri"/>
              </w:rPr>
            </w:pPr>
            <w:r w:rsidRPr="00443536">
              <w:rPr>
                <w:rFonts w:ascii="Calibri" w:hAnsi="Calibri"/>
              </w:rPr>
              <w:t>Общий запрос информации для постоянного аудиторского файла</w:t>
            </w:r>
            <w:r w:rsidR="00F37C49">
              <w:rPr>
                <w:rFonts w:ascii="Calibri" w:hAnsi="Calibri"/>
              </w:rPr>
              <w:t xml:space="preserve"> и проведения аудита</w:t>
            </w:r>
          </w:p>
        </w:tc>
        <w:tc>
          <w:tcPr>
            <w:tcW w:w="3191" w:type="dxa"/>
          </w:tcPr>
          <w:p w:rsidR="00EA10A3" w:rsidRPr="00443536" w:rsidRDefault="00EA10A3">
            <w:pPr>
              <w:rPr>
                <w:rFonts w:ascii="Calibri" w:hAnsi="Calibri"/>
              </w:rPr>
            </w:pP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 w:rsidP="00937412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2</w:t>
            </w:r>
          </w:p>
        </w:tc>
        <w:tc>
          <w:tcPr>
            <w:tcW w:w="5563" w:type="dxa"/>
          </w:tcPr>
          <w:p w:rsidR="00BC27C1" w:rsidRPr="00443536" w:rsidRDefault="00BC27C1" w:rsidP="00690265">
            <w:pPr>
              <w:rPr>
                <w:rFonts w:ascii="Calibri" w:hAnsi="Calibri"/>
              </w:rPr>
            </w:pPr>
            <w:r w:rsidRPr="00443536">
              <w:rPr>
                <w:rFonts w:ascii="Calibri" w:hAnsi="Calibri"/>
              </w:rPr>
              <w:t>Запрос о ЛОКУ</w:t>
            </w:r>
          </w:p>
        </w:tc>
        <w:tc>
          <w:tcPr>
            <w:tcW w:w="3191" w:type="dxa"/>
          </w:tcPr>
          <w:p w:rsidR="00BC27C1" w:rsidRPr="00443536" w:rsidRDefault="00BC27C1" w:rsidP="006902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пункт 11 </w:t>
            </w:r>
            <w:r w:rsidRPr="00443536">
              <w:rPr>
                <w:rFonts w:ascii="Calibri" w:hAnsi="Calibri"/>
              </w:rPr>
              <w:t>МСА 260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 w:rsidP="00937412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3</w:t>
            </w:r>
          </w:p>
        </w:tc>
        <w:tc>
          <w:tcPr>
            <w:tcW w:w="5563" w:type="dxa"/>
          </w:tcPr>
          <w:p w:rsidR="00BC27C1" w:rsidRDefault="00BC27C1" w:rsidP="003E277A">
            <w:r>
              <w:t xml:space="preserve">Запрос о </w:t>
            </w:r>
            <w:proofErr w:type="spellStart"/>
            <w:r>
              <w:t>бенефициарном</w:t>
            </w:r>
            <w:proofErr w:type="spellEnd"/>
            <w:r>
              <w:t xml:space="preserve"> владельце, </w:t>
            </w:r>
            <w:r w:rsidRPr="00443536">
              <w:rPr>
                <w:rFonts w:ascii="Calibri" w:hAnsi="Calibri"/>
              </w:rPr>
              <w:t>о связанных сторонах и операциях с ними</w:t>
            </w:r>
          </w:p>
        </w:tc>
        <w:tc>
          <w:tcPr>
            <w:tcW w:w="3191" w:type="dxa"/>
          </w:tcPr>
          <w:p w:rsidR="00BC27C1" w:rsidRDefault="00BC27C1" w:rsidP="003E277A">
            <w:r>
              <w:t>пункт 26 МСА 550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 w:rsidP="004D16FC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4</w:t>
            </w:r>
          </w:p>
        </w:tc>
        <w:tc>
          <w:tcPr>
            <w:tcW w:w="5563" w:type="dxa"/>
          </w:tcPr>
          <w:p w:rsidR="00BC27C1" w:rsidRPr="00443536" w:rsidRDefault="00BC27C1" w:rsidP="00EA10A3">
            <w:pPr>
              <w:pStyle w:val="2"/>
              <w:tabs>
                <w:tab w:val="center" w:pos="4947"/>
              </w:tabs>
              <w:jc w:val="both"/>
              <w:rPr>
                <w:rFonts w:ascii="Calibri" w:hAnsi="Calibri"/>
                <w:b/>
                <w:i/>
                <w:sz w:val="22"/>
                <w:u w:val="single"/>
              </w:rPr>
            </w:pPr>
            <w:r w:rsidRPr="00443536">
              <w:rPr>
                <w:rFonts w:ascii="Calibri" w:hAnsi="Calibri"/>
              </w:rPr>
              <w:t xml:space="preserve">Запрос об </w:t>
            </w:r>
            <w:r w:rsidRPr="00443536">
              <w:rPr>
                <w:rStyle w:val="1"/>
                <w:rFonts w:ascii="Calibri" w:hAnsi="Calibri"/>
                <w:sz w:val="22"/>
              </w:rPr>
              <w:t>оценочных обязательствах, условных обязательствах и условных активах</w:t>
            </w:r>
          </w:p>
        </w:tc>
        <w:tc>
          <w:tcPr>
            <w:tcW w:w="3191" w:type="dxa"/>
          </w:tcPr>
          <w:p w:rsidR="00BC27C1" w:rsidRPr="00443536" w:rsidRDefault="00BC27C1">
            <w:pPr>
              <w:rPr>
                <w:rFonts w:ascii="Calibri" w:hAnsi="Calibri"/>
              </w:rPr>
            </w:pPr>
            <w:r>
              <w:t xml:space="preserve">пункты 37, А145 </w:t>
            </w:r>
            <w:r w:rsidRPr="00443536">
              <w:rPr>
                <w:rFonts w:ascii="Calibri" w:hAnsi="Calibri"/>
              </w:rPr>
              <w:t>МСА 540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 w:rsidP="004D16FC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5</w:t>
            </w:r>
          </w:p>
        </w:tc>
        <w:tc>
          <w:tcPr>
            <w:tcW w:w="5563" w:type="dxa"/>
          </w:tcPr>
          <w:p w:rsidR="00BC27C1" w:rsidRPr="00443536" w:rsidRDefault="00BC27C1" w:rsidP="008201B1">
            <w:pPr>
              <w:rPr>
                <w:rFonts w:ascii="Calibri" w:hAnsi="Calibri"/>
              </w:rPr>
            </w:pPr>
            <w:r w:rsidRPr="00443536">
              <w:rPr>
                <w:rFonts w:ascii="Calibri" w:hAnsi="Calibri"/>
              </w:rPr>
              <w:t>Запрос о судебных делах и претензиях</w:t>
            </w:r>
          </w:p>
        </w:tc>
        <w:tc>
          <w:tcPr>
            <w:tcW w:w="3191" w:type="dxa"/>
          </w:tcPr>
          <w:p w:rsidR="00BC27C1" w:rsidRPr="00443536" w:rsidRDefault="00BC27C1" w:rsidP="008201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пункт 12 </w:t>
            </w:r>
            <w:r w:rsidRPr="00443536">
              <w:rPr>
                <w:rFonts w:ascii="Calibri" w:hAnsi="Calibri"/>
              </w:rPr>
              <w:t>МСА 501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C27C1" w:rsidRPr="00443536" w:rsidRDefault="00BC27C1" w:rsidP="008201B1">
            <w:pPr>
              <w:rPr>
                <w:rFonts w:ascii="Calibri" w:hAnsi="Calibri"/>
              </w:rPr>
            </w:pPr>
            <w:r w:rsidRPr="00443536">
              <w:rPr>
                <w:rFonts w:ascii="Calibri" w:hAnsi="Calibri"/>
              </w:rPr>
              <w:t>Запрос о СПОД</w:t>
            </w:r>
          </w:p>
        </w:tc>
        <w:tc>
          <w:tcPr>
            <w:tcW w:w="3191" w:type="dxa"/>
          </w:tcPr>
          <w:p w:rsidR="00BC27C1" w:rsidRPr="00443536" w:rsidRDefault="00BC27C1" w:rsidP="008201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пункт</w:t>
            </w:r>
            <w:r w:rsidRPr="00443536">
              <w:rPr>
                <w:rStyle w:val="20"/>
                <w:rFonts w:ascii="Calibri" w:eastAsia="Calibri" w:hAnsi="Calibri" w:cs="Times New Roman"/>
              </w:rPr>
              <w:t xml:space="preserve"> 7</w:t>
            </w:r>
            <w:r w:rsidRPr="00F37C49">
              <w:rPr>
                <w:rStyle w:val="20"/>
                <w:rFonts w:ascii="Calibri" w:eastAsia="Calibri" w:hAnsi="Calibri" w:cs="Times New Roman"/>
              </w:rPr>
              <w:t>(</w:t>
            </w:r>
            <w:r>
              <w:rPr>
                <w:rStyle w:val="20"/>
                <w:rFonts w:ascii="Calibri" w:eastAsia="Calibri" w:hAnsi="Calibri" w:cs="Times New Roman"/>
                <w:lang w:val="en-US"/>
              </w:rPr>
              <w:t>b</w:t>
            </w:r>
            <w:r>
              <w:rPr>
                <w:rStyle w:val="20"/>
                <w:rFonts w:ascii="Calibri" w:eastAsia="Calibri" w:hAnsi="Calibri" w:cs="Times New Roman"/>
              </w:rPr>
              <w:t>),</w:t>
            </w:r>
            <w:r w:rsidRPr="00F37C49">
              <w:rPr>
                <w:rStyle w:val="20"/>
                <w:rFonts w:ascii="Calibri" w:eastAsia="Calibri" w:hAnsi="Calibri" w:cs="Times New Roman"/>
              </w:rPr>
              <w:t xml:space="preserve"> 9</w:t>
            </w:r>
            <w:r w:rsidRPr="00443536">
              <w:rPr>
                <w:rStyle w:val="20"/>
                <w:rFonts w:ascii="Calibri" w:eastAsia="Calibri" w:hAnsi="Calibri" w:cs="Times New Roman"/>
              </w:rPr>
              <w:t xml:space="preserve"> МСА 560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pPr>
              <w:rPr>
                <w:rFonts w:ascii="Calibri" w:hAnsi="Calibri"/>
              </w:rPr>
            </w:pPr>
            <w:r w:rsidRPr="00287BF1">
              <w:rPr>
                <w:rFonts w:ascii="Calibri" w:hAnsi="Calibri"/>
              </w:rPr>
              <w:t>6</w:t>
            </w:r>
          </w:p>
        </w:tc>
        <w:tc>
          <w:tcPr>
            <w:tcW w:w="5563" w:type="dxa"/>
          </w:tcPr>
          <w:p w:rsidR="00BC27C1" w:rsidRDefault="00BC27C1" w:rsidP="009B2C6D">
            <w:r>
              <w:t>Запрос о противодействии коррупции, о недобросовестных действиях, о соблюдении требований действующего законодательства</w:t>
            </w:r>
          </w:p>
        </w:tc>
        <w:tc>
          <w:tcPr>
            <w:tcW w:w="3191" w:type="dxa"/>
          </w:tcPr>
          <w:p w:rsidR="00BC27C1" w:rsidRDefault="00BC27C1" w:rsidP="009B2C6D">
            <w:r>
              <w:rPr>
                <w:rFonts w:ascii="Calibri" w:eastAsia="Calibri" w:hAnsi="Calibri" w:cs="Times New Roman"/>
              </w:rPr>
              <w:t>пункты 15(а), 17 МСА  250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>п.17,39 МСА 240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r w:rsidRPr="00287BF1">
              <w:t>7</w:t>
            </w:r>
          </w:p>
        </w:tc>
        <w:tc>
          <w:tcPr>
            <w:tcW w:w="5563" w:type="dxa"/>
          </w:tcPr>
          <w:p w:rsidR="00BC27C1" w:rsidRDefault="00BC27C1" w:rsidP="009B2C6D">
            <w:r>
              <w:t xml:space="preserve">Запрос о системе внутреннего контроля, </w:t>
            </w:r>
            <w:r w:rsidRPr="00DA43E8">
              <w:rPr>
                <w:rFonts w:ascii="Calibri" w:eastAsia="Times New Roman" w:hAnsi="Calibri" w:cs="Calibri"/>
              </w:rPr>
              <w:t>о внешних проверках контролирующих органов</w:t>
            </w:r>
          </w:p>
        </w:tc>
        <w:tc>
          <w:tcPr>
            <w:tcW w:w="3191" w:type="dxa"/>
          </w:tcPr>
          <w:p w:rsidR="00BC27C1" w:rsidRDefault="00BC27C1" w:rsidP="009B2C6D">
            <w:r>
              <w:t>пункты 6(а), 13 МСА 315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r w:rsidRPr="00287BF1">
              <w:t>8</w:t>
            </w:r>
          </w:p>
        </w:tc>
        <w:tc>
          <w:tcPr>
            <w:tcW w:w="5563" w:type="dxa"/>
          </w:tcPr>
          <w:p w:rsidR="00BC27C1" w:rsidRDefault="00BC27C1" w:rsidP="009B2C6D">
            <w:r>
              <w:t>Запрос о соблюдении принципа непрерывности деятельности</w:t>
            </w:r>
          </w:p>
        </w:tc>
        <w:tc>
          <w:tcPr>
            <w:tcW w:w="3191" w:type="dxa"/>
          </w:tcPr>
          <w:p w:rsidR="00BC27C1" w:rsidRDefault="00BC27C1" w:rsidP="009B2C6D">
            <w:r>
              <w:rPr>
                <w:rStyle w:val="3"/>
                <w:rFonts w:ascii="Calibri" w:eastAsia="Calibri" w:hAnsi="Calibri" w:cs="Times New Roman"/>
              </w:rPr>
              <w:t>пункты 12-15 МСА 570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r w:rsidRPr="00287BF1">
              <w:t>9</w:t>
            </w:r>
          </w:p>
        </w:tc>
        <w:tc>
          <w:tcPr>
            <w:tcW w:w="5563" w:type="dxa"/>
          </w:tcPr>
          <w:p w:rsidR="00BC27C1" w:rsidRDefault="00BC27C1" w:rsidP="009B2C6D">
            <w:r>
              <w:t>Запрос о прочей информации (годовой отчет)</w:t>
            </w:r>
          </w:p>
        </w:tc>
        <w:tc>
          <w:tcPr>
            <w:tcW w:w="3191" w:type="dxa"/>
          </w:tcPr>
          <w:p w:rsidR="00BC27C1" w:rsidRDefault="00BC27C1" w:rsidP="009B2C6D">
            <w:r w:rsidRPr="0045387C">
              <w:t>пункт 13(</w:t>
            </w:r>
            <w:proofErr w:type="spellStart"/>
            <w:r w:rsidRPr="0045387C">
              <w:t>c</w:t>
            </w:r>
            <w:proofErr w:type="spellEnd"/>
            <w:r w:rsidRPr="0045387C">
              <w:t>)</w:t>
            </w:r>
            <w:r>
              <w:t xml:space="preserve"> МСА 720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r w:rsidRPr="00287BF1">
              <w:t>10</w:t>
            </w:r>
          </w:p>
        </w:tc>
        <w:tc>
          <w:tcPr>
            <w:tcW w:w="5563" w:type="dxa"/>
          </w:tcPr>
          <w:p w:rsidR="00BC27C1" w:rsidRDefault="00BC27C1" w:rsidP="009B2C6D">
            <w:r w:rsidRPr="00D86F90">
              <w:t>Запрос в отношении любой корректировки, произведенной для устранения существенного искажения в финансовой отчетности за предыдущий период и влияющей на сравнительную информацию</w:t>
            </w:r>
          </w:p>
        </w:tc>
        <w:tc>
          <w:tcPr>
            <w:tcW w:w="3191" w:type="dxa"/>
          </w:tcPr>
          <w:p w:rsidR="00BC27C1" w:rsidRDefault="00BC27C1" w:rsidP="009B2C6D">
            <w:r w:rsidRPr="0045387C">
              <w:t xml:space="preserve">пункт </w:t>
            </w:r>
            <w:r>
              <w:t>9 МСА 710</w:t>
            </w:r>
          </w:p>
        </w:tc>
      </w:tr>
      <w:tr w:rsidR="00BC27C1" w:rsidTr="00EA10A3">
        <w:tc>
          <w:tcPr>
            <w:tcW w:w="817" w:type="dxa"/>
          </w:tcPr>
          <w:p w:rsidR="00BC27C1" w:rsidRPr="00287BF1" w:rsidRDefault="00BC27C1">
            <w:r w:rsidRPr="00287BF1">
              <w:t>11</w:t>
            </w:r>
          </w:p>
        </w:tc>
        <w:tc>
          <w:tcPr>
            <w:tcW w:w="5563" w:type="dxa"/>
          </w:tcPr>
          <w:p w:rsidR="00BC27C1" w:rsidRDefault="00BC27C1" w:rsidP="005B561A">
            <w:r>
              <w:t>Запрос письма-представления</w:t>
            </w:r>
          </w:p>
        </w:tc>
        <w:tc>
          <w:tcPr>
            <w:tcW w:w="3191" w:type="dxa"/>
          </w:tcPr>
          <w:p w:rsidR="00BC27C1" w:rsidRDefault="00BC27C1" w:rsidP="005B561A">
            <w:r w:rsidRPr="0045387C">
              <w:t xml:space="preserve">пункт </w:t>
            </w:r>
            <w:r>
              <w:t>10 МСА 580</w:t>
            </w:r>
          </w:p>
        </w:tc>
      </w:tr>
    </w:tbl>
    <w:p w:rsidR="00DB19E8" w:rsidRDefault="00DB19E8"/>
    <w:p w:rsidR="00953FEA" w:rsidRDefault="00953FEA">
      <w:r>
        <w:t>Опционально (при наличии ситуации, требующей направления запроса)</w:t>
      </w:r>
    </w:p>
    <w:p w:rsidR="00953FEA" w:rsidRDefault="00953FEA"/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C27C1" w:rsidTr="00947ED1">
        <w:tc>
          <w:tcPr>
            <w:tcW w:w="817" w:type="dxa"/>
          </w:tcPr>
          <w:p w:rsidR="00BC27C1" w:rsidRPr="00287BF1" w:rsidRDefault="00BC27C1" w:rsidP="007173F3">
            <w:r w:rsidRPr="00287BF1">
              <w:t>12</w:t>
            </w:r>
          </w:p>
        </w:tc>
        <w:tc>
          <w:tcPr>
            <w:tcW w:w="5563" w:type="dxa"/>
          </w:tcPr>
          <w:p w:rsidR="00BC27C1" w:rsidRDefault="00BC27C1" w:rsidP="009E4415">
            <w:r>
              <w:t>Запрос о произведении исправлений отчетности (при наличии неисправленных искажений</w:t>
            </w:r>
            <w:r w:rsidRPr="00BD29BD">
              <w:t xml:space="preserve">). Запрос письменное заявление руководства и, если уместно, лиц, отвечающих за корпоративное управление, о том, считают ли они воздействие неисправленных </w:t>
            </w:r>
            <w:proofErr w:type="gramStart"/>
            <w:r w:rsidRPr="00BD29BD">
              <w:t>искажений</w:t>
            </w:r>
            <w:proofErr w:type="gramEnd"/>
            <w:r w:rsidRPr="00BD29BD">
              <w:t xml:space="preserve"> как в отдельности, так и в совокупности несущественным для финансовой отчетности в целом.</w:t>
            </w:r>
          </w:p>
        </w:tc>
        <w:tc>
          <w:tcPr>
            <w:tcW w:w="3191" w:type="dxa"/>
          </w:tcPr>
          <w:p w:rsidR="00BC27C1" w:rsidRDefault="00BC27C1" w:rsidP="009E4415">
            <w:r w:rsidRPr="0045387C">
              <w:t>пункт</w:t>
            </w:r>
            <w:r>
              <w:t>ы</w:t>
            </w:r>
            <w:r w:rsidRPr="0045387C">
              <w:t xml:space="preserve"> </w:t>
            </w:r>
            <w:r>
              <w:t>8, 14 МСА 450</w:t>
            </w:r>
          </w:p>
        </w:tc>
      </w:tr>
      <w:tr w:rsidR="00BC27C1" w:rsidTr="00947ED1">
        <w:tc>
          <w:tcPr>
            <w:tcW w:w="817" w:type="dxa"/>
          </w:tcPr>
          <w:p w:rsidR="00BC27C1" w:rsidRPr="00287BF1" w:rsidRDefault="00BC27C1" w:rsidP="007173F3">
            <w:r w:rsidRPr="00287BF1">
              <w:t>13</w:t>
            </w:r>
          </w:p>
        </w:tc>
        <w:tc>
          <w:tcPr>
            <w:tcW w:w="5563" w:type="dxa"/>
          </w:tcPr>
          <w:p w:rsidR="00BC27C1" w:rsidRDefault="00BC27C1" w:rsidP="00953FEA">
            <w:r>
              <w:t xml:space="preserve">Запрос потенциальному клиенту о разрешении на общение с предшествующим аудитором </w:t>
            </w:r>
            <w:r w:rsidRPr="00953FEA">
              <w:rPr>
                <w:color w:val="0000FF"/>
              </w:rPr>
              <w:t>(при наличии предшествующего аудитора)</w:t>
            </w:r>
          </w:p>
        </w:tc>
        <w:tc>
          <w:tcPr>
            <w:tcW w:w="3191" w:type="dxa"/>
          </w:tcPr>
          <w:p w:rsidR="00BC27C1" w:rsidRDefault="00BC27C1" w:rsidP="00947ED1">
            <w:r>
              <w:t>пункт 6.4.П</w:t>
            </w:r>
            <w:proofErr w:type="gramStart"/>
            <w:r>
              <w:t>1</w:t>
            </w:r>
            <w:proofErr w:type="gramEnd"/>
            <w:r>
              <w:t xml:space="preserve"> Кодекса профессионально этики аудитора</w:t>
            </w:r>
          </w:p>
        </w:tc>
      </w:tr>
      <w:tr w:rsidR="00BC27C1" w:rsidTr="00947ED1">
        <w:tc>
          <w:tcPr>
            <w:tcW w:w="817" w:type="dxa"/>
          </w:tcPr>
          <w:p w:rsidR="00BC27C1" w:rsidRPr="00BC27C1" w:rsidRDefault="00BC27C1" w:rsidP="00BC27C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563" w:type="dxa"/>
          </w:tcPr>
          <w:p w:rsidR="00BC27C1" w:rsidRDefault="00BC27C1" w:rsidP="00953FEA">
            <w:r>
              <w:t>Запрос клиенту об обслуживающей организации</w:t>
            </w:r>
          </w:p>
        </w:tc>
        <w:tc>
          <w:tcPr>
            <w:tcW w:w="3191" w:type="dxa"/>
          </w:tcPr>
          <w:p w:rsidR="00BC27C1" w:rsidRDefault="00BC27C1" w:rsidP="00947ED1">
            <w:r>
              <w:t>пункт 19 МСА 402</w:t>
            </w:r>
          </w:p>
        </w:tc>
      </w:tr>
    </w:tbl>
    <w:p w:rsidR="00953FEA" w:rsidRDefault="00953FEA"/>
    <w:sectPr w:rsidR="00953FEA" w:rsidSect="00D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10A3"/>
    <w:rsid w:val="000B49FD"/>
    <w:rsid w:val="00155CE0"/>
    <w:rsid w:val="001A4912"/>
    <w:rsid w:val="00201EA1"/>
    <w:rsid w:val="00287BF1"/>
    <w:rsid w:val="00343C45"/>
    <w:rsid w:val="00443536"/>
    <w:rsid w:val="0045387C"/>
    <w:rsid w:val="00822100"/>
    <w:rsid w:val="00941268"/>
    <w:rsid w:val="00953FEA"/>
    <w:rsid w:val="00B96D53"/>
    <w:rsid w:val="00BC27C1"/>
    <w:rsid w:val="00BD29BD"/>
    <w:rsid w:val="00D86F90"/>
    <w:rsid w:val="00DB19E8"/>
    <w:rsid w:val="00E53F71"/>
    <w:rsid w:val="00EA10A3"/>
    <w:rsid w:val="00F37C49"/>
    <w:rsid w:val="00F50365"/>
    <w:rsid w:val="00F65557"/>
    <w:rsid w:val="00F9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A10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EA10A3"/>
  </w:style>
  <w:style w:type="character" w:customStyle="1" w:styleId="1">
    <w:name w:val="Основной шрифт абзаца1"/>
    <w:rsid w:val="00EA10A3"/>
    <w:rPr>
      <w:sz w:val="24"/>
    </w:rPr>
  </w:style>
  <w:style w:type="character" w:customStyle="1" w:styleId="3">
    <w:name w:val="Основной шрифт абзаца3"/>
    <w:rsid w:val="0044353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Неверов</cp:lastModifiedBy>
  <cp:revision>15</cp:revision>
  <dcterms:created xsi:type="dcterms:W3CDTF">2021-06-01T18:45:00Z</dcterms:created>
  <dcterms:modified xsi:type="dcterms:W3CDTF">2021-12-16T20:13:00Z</dcterms:modified>
</cp:coreProperties>
</file>