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D4" w:rsidRPr="00840ED4" w:rsidRDefault="00840ED4" w:rsidP="00840ED4">
      <w:pPr>
        <w:spacing w:before="400" w:after="120" w:line="240" w:lineRule="auto"/>
        <w:jc w:val="center"/>
        <w:outlineLvl w:val="0"/>
        <w:rPr>
          <w:rFonts w:ascii="Times New Roman" w:eastAsia="Times New Roman" w:hAnsi="Times New Roman" w:cs="Times New Roman"/>
          <w:b/>
          <w:bCs/>
          <w:kern w:val="36"/>
          <w:sz w:val="48"/>
          <w:szCs w:val="48"/>
          <w:lang w:eastAsia="ru-RU"/>
        </w:rPr>
      </w:pPr>
      <w:r w:rsidRPr="00840ED4">
        <w:rPr>
          <w:rFonts w:ascii="Times New Roman" w:eastAsia="Times New Roman" w:hAnsi="Times New Roman" w:cs="Times New Roman"/>
          <w:b/>
          <w:bCs/>
          <w:color w:val="000000"/>
          <w:kern w:val="36"/>
          <w:sz w:val="36"/>
          <w:szCs w:val="36"/>
          <w:lang w:eastAsia="ru-RU"/>
        </w:rPr>
        <w:t xml:space="preserve">Вопросы к </w:t>
      </w:r>
      <w:proofErr w:type="spellStart"/>
      <w:r w:rsidRPr="00840ED4">
        <w:rPr>
          <w:rFonts w:ascii="Times New Roman" w:eastAsia="Times New Roman" w:hAnsi="Times New Roman" w:cs="Times New Roman"/>
          <w:b/>
          <w:bCs/>
          <w:color w:val="000000"/>
          <w:kern w:val="36"/>
          <w:sz w:val="36"/>
          <w:szCs w:val="36"/>
          <w:lang w:eastAsia="ru-RU"/>
        </w:rPr>
        <w:t>вебинару</w:t>
      </w:r>
      <w:proofErr w:type="spellEnd"/>
      <w:r w:rsidRPr="00840ED4">
        <w:rPr>
          <w:rFonts w:ascii="Times New Roman" w:eastAsia="Times New Roman" w:hAnsi="Times New Roman" w:cs="Times New Roman"/>
          <w:b/>
          <w:bCs/>
          <w:color w:val="000000"/>
          <w:kern w:val="36"/>
          <w:sz w:val="36"/>
          <w:szCs w:val="36"/>
          <w:lang w:eastAsia="ru-RU"/>
        </w:rPr>
        <w:t xml:space="preserve"> 14 июня 2022 г. (вторник)</w:t>
      </w:r>
    </w:p>
    <w:p w:rsidR="00840ED4" w:rsidRPr="00840ED4" w:rsidRDefault="00840ED4" w:rsidP="00840ED4">
      <w:pPr>
        <w:shd w:val="clear" w:color="auto" w:fill="FFFFFF"/>
        <w:spacing w:after="0" w:line="240" w:lineRule="auto"/>
        <w:ind w:firstLine="567"/>
        <w:jc w:val="both"/>
        <w:outlineLvl w:val="0"/>
        <w:rPr>
          <w:rFonts w:ascii="Times New Roman" w:eastAsia="Times New Roman" w:hAnsi="Times New Roman" w:cs="Times New Roman"/>
          <w:b/>
          <w:bCs/>
          <w:kern w:val="36"/>
          <w:sz w:val="48"/>
          <w:szCs w:val="48"/>
          <w:lang w:eastAsia="ru-RU"/>
        </w:rPr>
      </w:pPr>
      <w:r w:rsidRPr="00840ED4">
        <w:rPr>
          <w:rFonts w:ascii="Times New Roman" w:eastAsia="Times New Roman" w:hAnsi="Times New Roman" w:cs="Times New Roman"/>
          <w:b/>
          <w:bCs/>
          <w:color w:val="000000"/>
          <w:kern w:val="36"/>
          <w:sz w:val="36"/>
          <w:szCs w:val="36"/>
          <w:lang w:eastAsia="ru-RU"/>
        </w:rPr>
        <w:t>1. Анна Валерьевна Г.</w:t>
      </w:r>
    </w:p>
    <w:p w:rsidR="00840ED4" w:rsidRPr="00840ED4" w:rsidRDefault="00840ED4" w:rsidP="00840E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40ED4">
        <w:rPr>
          <w:rFonts w:ascii="Times New Roman" w:eastAsia="Times New Roman" w:hAnsi="Times New Roman" w:cs="Times New Roman"/>
          <w:b/>
          <w:bCs/>
          <w:color w:val="FF0000"/>
          <w:sz w:val="36"/>
          <w:szCs w:val="36"/>
          <w:shd w:val="clear" w:color="auto" w:fill="FFFFFF"/>
          <w:lang w:eastAsia="ru-RU"/>
        </w:rPr>
        <w:t>НЕВЕРОВ</w:t>
      </w:r>
    </w:p>
    <w:p w:rsidR="00840ED4" w:rsidRPr="00840ED4" w:rsidRDefault="00840ED4" w:rsidP="00840E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40ED4">
        <w:rPr>
          <w:rFonts w:ascii="Times New Roman" w:eastAsia="Times New Roman" w:hAnsi="Times New Roman" w:cs="Times New Roman"/>
          <w:color w:val="000000"/>
          <w:sz w:val="36"/>
          <w:szCs w:val="36"/>
          <w:lang w:eastAsia="ru-RU"/>
        </w:rPr>
        <w:t xml:space="preserve">Общество выплатило единовременную выплату (материальную помощь) в сумме 20 000 руб. в соответствии с положениями Коллективного договора профсоюзному работнику, являющемуся штатным освобожденным работником Профсоюзной организации </w:t>
      </w:r>
      <w:r w:rsidRPr="00840ED4">
        <w:rPr>
          <w:rFonts w:ascii="Times New Roman" w:eastAsia="Times New Roman" w:hAnsi="Times New Roman" w:cs="Times New Roman"/>
          <w:color w:val="FF0000"/>
          <w:sz w:val="36"/>
          <w:szCs w:val="36"/>
          <w:lang w:eastAsia="ru-RU"/>
        </w:rPr>
        <w:t>(отдельное юридическое лицо).</w:t>
      </w:r>
      <w:r w:rsidRPr="00840ED4">
        <w:rPr>
          <w:rFonts w:ascii="Times New Roman" w:eastAsia="Times New Roman" w:hAnsi="Times New Roman" w:cs="Times New Roman"/>
          <w:color w:val="000000"/>
          <w:sz w:val="36"/>
          <w:szCs w:val="36"/>
          <w:lang w:eastAsia="ru-RU"/>
        </w:rPr>
        <w:t xml:space="preserve"> Трудовой договор между профсоюзным работником и Обществом не заключался.</w:t>
      </w:r>
    </w:p>
    <w:p w:rsidR="00840ED4" w:rsidRPr="00840ED4" w:rsidRDefault="00840ED4" w:rsidP="00840E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40ED4">
        <w:rPr>
          <w:rFonts w:ascii="Times New Roman" w:eastAsia="Times New Roman" w:hAnsi="Times New Roman" w:cs="Times New Roman"/>
          <w:color w:val="000000"/>
          <w:sz w:val="36"/>
          <w:szCs w:val="36"/>
          <w:lang w:eastAsia="ru-RU"/>
        </w:rPr>
        <w:t>Штатным работникам Профсоюзной организации выплачиваются премии, материальная помощь, вознаграждения, предусмотренные Коллективным договором и локальными нормативными актами Общества. Материальная помощь оказана в связи со смертью члена его семьи. </w:t>
      </w:r>
    </w:p>
    <w:p w:rsidR="00840ED4" w:rsidRPr="00263010" w:rsidRDefault="00840ED4" w:rsidP="00840ED4">
      <w:pPr>
        <w:shd w:val="clear" w:color="auto" w:fill="FFFFFF"/>
        <w:spacing w:after="220" w:line="240" w:lineRule="auto"/>
        <w:ind w:firstLine="567"/>
        <w:jc w:val="both"/>
        <w:rPr>
          <w:rFonts w:ascii="Times New Roman" w:eastAsia="Times New Roman" w:hAnsi="Times New Roman" w:cs="Times New Roman"/>
          <w:color w:val="000000"/>
          <w:sz w:val="36"/>
          <w:szCs w:val="36"/>
          <w:lang w:eastAsia="ru-RU"/>
        </w:rPr>
      </w:pPr>
      <w:r w:rsidRPr="00840ED4">
        <w:rPr>
          <w:rFonts w:ascii="Times New Roman" w:eastAsia="Times New Roman" w:hAnsi="Times New Roman" w:cs="Times New Roman"/>
          <w:color w:val="000000"/>
          <w:sz w:val="36"/>
          <w:szCs w:val="36"/>
          <w:lang w:eastAsia="ru-RU"/>
        </w:rPr>
        <w:t>Нужно ли вышеуказанную материальную помощь облагать НДФЛ? Допустимо ли применить в рамках этой выплаты по Коллективному договору трактовку п. 8 ст. 217 НК РФ - как выплату материальной помощи работодателем работнику, чтобы не облагать НДФЛ? </w:t>
      </w:r>
    </w:p>
    <w:p w:rsidR="00840ED4" w:rsidRPr="00263010" w:rsidRDefault="00840ED4" w:rsidP="00840ED4">
      <w:pPr>
        <w:shd w:val="clear" w:color="auto" w:fill="FFFFFF"/>
        <w:spacing w:after="220" w:line="240" w:lineRule="auto"/>
        <w:ind w:firstLine="567"/>
        <w:jc w:val="both"/>
        <w:rPr>
          <w:rFonts w:ascii="Times New Roman" w:eastAsia="Times New Roman" w:hAnsi="Times New Roman" w:cs="Times New Roman"/>
          <w:color w:val="000000"/>
          <w:sz w:val="36"/>
          <w:szCs w:val="36"/>
          <w:lang w:eastAsia="ru-RU"/>
        </w:rPr>
      </w:pPr>
    </w:p>
    <w:p w:rsidR="00840ED4" w:rsidRPr="00840ED4" w:rsidRDefault="00840ED4" w:rsidP="00840ED4">
      <w:pPr>
        <w:spacing w:after="0" w:line="240" w:lineRule="auto"/>
        <w:ind w:firstLine="540"/>
        <w:jc w:val="both"/>
        <w:rPr>
          <w:rFonts w:ascii="Times New Roman" w:eastAsia="Times New Roman" w:hAnsi="Times New Roman" w:cs="Times New Roman"/>
          <w:color w:val="002060"/>
          <w:sz w:val="32"/>
          <w:szCs w:val="32"/>
          <w:lang w:eastAsia="ru-RU"/>
        </w:rPr>
      </w:pPr>
      <w:r w:rsidRPr="00840ED4">
        <w:rPr>
          <w:rFonts w:ascii="Times New Roman" w:eastAsia="Times New Roman" w:hAnsi="Times New Roman" w:cs="Times New Roman"/>
          <w:color w:val="002060"/>
          <w:sz w:val="32"/>
          <w:szCs w:val="32"/>
          <w:lang w:eastAsia="ru-RU"/>
        </w:rPr>
        <w:t xml:space="preserve">Согласно </w:t>
      </w:r>
      <w:hyperlink r:id="rId5" w:history="1">
        <w:r w:rsidRPr="008E169E">
          <w:rPr>
            <w:rFonts w:ascii="Times New Roman" w:eastAsia="Times New Roman" w:hAnsi="Times New Roman" w:cs="Times New Roman"/>
            <w:color w:val="002060"/>
            <w:sz w:val="32"/>
            <w:szCs w:val="32"/>
            <w:lang w:eastAsia="ru-RU"/>
          </w:rPr>
          <w:t>п. 1 ст. 207</w:t>
        </w:r>
      </w:hyperlink>
      <w:r w:rsidRPr="00840ED4">
        <w:rPr>
          <w:rFonts w:ascii="Times New Roman" w:eastAsia="Times New Roman" w:hAnsi="Times New Roman" w:cs="Times New Roman"/>
          <w:color w:val="002060"/>
          <w:sz w:val="32"/>
          <w:szCs w:val="32"/>
          <w:lang w:eastAsia="ru-RU"/>
        </w:rPr>
        <w:t xml:space="preserve"> Налогового кодекса РФ плательщиками НДФЛ признаются все физические лица, являющиеся налоговыми резидентами Российской Федерации, а также не являющиеся налоговыми резидентами, но получающие доходы от источников в РФ. </w:t>
      </w:r>
    </w:p>
    <w:p w:rsidR="00840ED4" w:rsidRPr="00840ED4" w:rsidRDefault="00840ED4" w:rsidP="00840ED4">
      <w:pPr>
        <w:spacing w:after="0" w:line="240" w:lineRule="auto"/>
        <w:ind w:firstLine="540"/>
        <w:jc w:val="both"/>
        <w:rPr>
          <w:rFonts w:ascii="Times New Roman" w:eastAsia="Times New Roman" w:hAnsi="Times New Roman" w:cs="Times New Roman"/>
          <w:color w:val="002060"/>
          <w:sz w:val="32"/>
          <w:szCs w:val="32"/>
          <w:lang w:eastAsia="ru-RU"/>
        </w:rPr>
      </w:pPr>
      <w:r w:rsidRPr="00840ED4">
        <w:rPr>
          <w:rFonts w:ascii="Times New Roman" w:eastAsia="Times New Roman" w:hAnsi="Times New Roman" w:cs="Times New Roman"/>
          <w:color w:val="002060"/>
          <w:sz w:val="32"/>
          <w:szCs w:val="32"/>
          <w:lang w:eastAsia="ru-RU"/>
        </w:rPr>
        <w:t xml:space="preserve">В соответствии со </w:t>
      </w:r>
      <w:hyperlink r:id="rId6" w:history="1">
        <w:r w:rsidRPr="008E169E">
          <w:rPr>
            <w:rFonts w:ascii="Times New Roman" w:eastAsia="Times New Roman" w:hAnsi="Times New Roman" w:cs="Times New Roman"/>
            <w:color w:val="002060"/>
            <w:sz w:val="32"/>
            <w:szCs w:val="32"/>
            <w:lang w:eastAsia="ru-RU"/>
          </w:rPr>
          <w:t>ст. 209</w:t>
        </w:r>
      </w:hyperlink>
      <w:r w:rsidRPr="00840ED4">
        <w:rPr>
          <w:rFonts w:ascii="Times New Roman" w:eastAsia="Times New Roman" w:hAnsi="Times New Roman" w:cs="Times New Roman"/>
          <w:color w:val="002060"/>
          <w:sz w:val="32"/>
          <w:szCs w:val="32"/>
          <w:lang w:eastAsia="ru-RU"/>
        </w:rPr>
        <w:t xml:space="preserve"> НК РФ объектом налогообложения по НДФЛ признается доход, полученный налоговыми резидентами как от источников в РФ, так и от источников за пределами РФ; нерезидентами - только от источников в РФ. </w:t>
      </w:r>
    </w:p>
    <w:p w:rsidR="00840ED4" w:rsidRDefault="00840ED4" w:rsidP="00840ED4">
      <w:pPr>
        <w:spacing w:after="0" w:line="240" w:lineRule="auto"/>
        <w:ind w:firstLine="540"/>
        <w:jc w:val="both"/>
        <w:rPr>
          <w:rFonts w:ascii="Times New Roman" w:eastAsia="Times New Roman" w:hAnsi="Times New Roman" w:cs="Times New Roman"/>
          <w:color w:val="002060"/>
          <w:sz w:val="32"/>
          <w:szCs w:val="32"/>
          <w:lang w:eastAsia="ru-RU"/>
        </w:rPr>
      </w:pPr>
      <w:r w:rsidRPr="00840ED4">
        <w:rPr>
          <w:rFonts w:ascii="Times New Roman" w:eastAsia="Times New Roman" w:hAnsi="Times New Roman" w:cs="Times New Roman"/>
          <w:color w:val="002060"/>
          <w:sz w:val="32"/>
          <w:szCs w:val="32"/>
          <w:lang w:eastAsia="ru-RU"/>
        </w:rPr>
        <w:t>Не подлежат обложению НДФЛ</w:t>
      </w:r>
      <w:r w:rsidR="008E169E">
        <w:rPr>
          <w:rFonts w:ascii="Times New Roman" w:eastAsia="Times New Roman" w:hAnsi="Times New Roman" w:cs="Times New Roman"/>
          <w:color w:val="002060"/>
          <w:sz w:val="32"/>
          <w:szCs w:val="32"/>
          <w:lang w:eastAsia="ru-RU"/>
        </w:rPr>
        <w:t xml:space="preserve"> </w:t>
      </w:r>
      <w:r w:rsidRPr="00840ED4">
        <w:rPr>
          <w:rFonts w:ascii="Times New Roman" w:eastAsia="Times New Roman" w:hAnsi="Times New Roman" w:cs="Times New Roman"/>
          <w:color w:val="002060"/>
          <w:sz w:val="32"/>
          <w:szCs w:val="32"/>
          <w:lang w:eastAsia="ru-RU"/>
        </w:rPr>
        <w:t xml:space="preserve"> (</w:t>
      </w:r>
      <w:hyperlink r:id="rId7" w:history="1">
        <w:r w:rsidRPr="008E169E">
          <w:rPr>
            <w:rFonts w:ascii="Times New Roman" w:eastAsia="Times New Roman" w:hAnsi="Times New Roman" w:cs="Times New Roman"/>
            <w:color w:val="002060"/>
            <w:sz w:val="32"/>
            <w:szCs w:val="32"/>
            <w:lang w:eastAsia="ru-RU"/>
          </w:rPr>
          <w:t>п. 8 ст. 217</w:t>
        </w:r>
      </w:hyperlink>
      <w:r w:rsidRPr="00840ED4">
        <w:rPr>
          <w:rFonts w:ascii="Times New Roman" w:eastAsia="Times New Roman" w:hAnsi="Times New Roman" w:cs="Times New Roman"/>
          <w:color w:val="002060"/>
          <w:sz w:val="32"/>
          <w:szCs w:val="32"/>
          <w:lang w:eastAsia="ru-RU"/>
        </w:rPr>
        <w:t xml:space="preserve"> НК РФ). </w:t>
      </w:r>
    </w:p>
    <w:p w:rsidR="008E169E" w:rsidRDefault="008E169E" w:rsidP="00840ED4">
      <w:pPr>
        <w:spacing w:after="0" w:line="240" w:lineRule="auto"/>
        <w:ind w:firstLine="540"/>
        <w:jc w:val="both"/>
        <w:rPr>
          <w:rFonts w:ascii="Times New Roman" w:eastAsia="Times New Roman" w:hAnsi="Times New Roman" w:cs="Times New Roman"/>
          <w:color w:val="002060"/>
          <w:sz w:val="32"/>
          <w:szCs w:val="32"/>
          <w:lang w:eastAsia="ru-RU"/>
        </w:rPr>
      </w:pPr>
    </w:p>
    <w:p w:rsidR="008E169E" w:rsidRPr="008E169E" w:rsidRDefault="008E169E" w:rsidP="008E169E">
      <w:pPr>
        <w:spacing w:after="0" w:line="240" w:lineRule="auto"/>
        <w:ind w:firstLine="540"/>
        <w:jc w:val="both"/>
        <w:rPr>
          <w:rFonts w:ascii="Times New Roman" w:eastAsia="Times New Roman" w:hAnsi="Times New Roman" w:cs="Times New Roman"/>
          <w:i/>
          <w:color w:val="002060"/>
          <w:sz w:val="32"/>
          <w:szCs w:val="32"/>
          <w:lang w:eastAsia="ru-RU"/>
        </w:rPr>
      </w:pPr>
      <w:r w:rsidRPr="008E169E">
        <w:rPr>
          <w:i/>
          <w:color w:val="002060"/>
          <w:sz w:val="32"/>
          <w:szCs w:val="32"/>
          <w:shd w:val="clear" w:color="auto" w:fill="FFFFFF"/>
        </w:rPr>
        <w:lastRenderedPageBreak/>
        <w:t>Не подлежат налогообложению (освобождаются от налогообложения) следующие виды доходов физических лиц:</w:t>
      </w:r>
    </w:p>
    <w:p w:rsidR="008E169E" w:rsidRPr="008E169E" w:rsidRDefault="008E169E" w:rsidP="008E169E">
      <w:pPr>
        <w:shd w:val="clear" w:color="auto" w:fill="FFFFFF"/>
        <w:spacing w:before="168" w:after="0" w:line="240" w:lineRule="auto"/>
        <w:ind w:firstLine="540"/>
        <w:jc w:val="both"/>
        <w:rPr>
          <w:rFonts w:ascii="Times New Roman" w:eastAsia="Times New Roman" w:hAnsi="Times New Roman" w:cs="Times New Roman"/>
          <w:i/>
          <w:color w:val="002060"/>
          <w:sz w:val="32"/>
          <w:szCs w:val="32"/>
          <w:lang w:eastAsia="ru-RU"/>
        </w:rPr>
      </w:pPr>
      <w:r w:rsidRPr="008E169E">
        <w:rPr>
          <w:rFonts w:ascii="Times New Roman" w:eastAsia="Times New Roman" w:hAnsi="Times New Roman" w:cs="Times New Roman"/>
          <w:i/>
          <w:color w:val="002060"/>
          <w:sz w:val="32"/>
          <w:szCs w:val="32"/>
          <w:lang w:eastAsia="ru-RU"/>
        </w:rPr>
        <w:t>8) суммы единовременных выплат (в том числе в виде материальной помощи), осуществляемых:</w:t>
      </w:r>
    </w:p>
    <w:p w:rsidR="008E169E" w:rsidRPr="008E169E" w:rsidRDefault="008E169E" w:rsidP="008E169E">
      <w:pPr>
        <w:shd w:val="clear" w:color="auto" w:fill="FFFFFF"/>
        <w:spacing w:before="168" w:after="0" w:line="288" w:lineRule="atLeast"/>
        <w:jc w:val="both"/>
        <w:rPr>
          <w:rFonts w:ascii="Times New Roman" w:eastAsia="Times New Roman" w:hAnsi="Times New Roman" w:cs="Times New Roman"/>
          <w:i/>
          <w:color w:val="002060"/>
          <w:sz w:val="32"/>
          <w:szCs w:val="32"/>
          <w:lang w:eastAsia="ru-RU"/>
        </w:rPr>
      </w:pPr>
      <w:r w:rsidRPr="008E169E">
        <w:rPr>
          <w:rFonts w:ascii="Times New Roman" w:eastAsia="Times New Roman" w:hAnsi="Times New Roman" w:cs="Times New Roman"/>
          <w:i/>
          <w:color w:val="002060"/>
          <w:sz w:val="32"/>
          <w:szCs w:val="32"/>
          <w:lang w:eastAsia="ru-RU"/>
        </w:rPr>
        <w:t>(</w:t>
      </w:r>
      <w:r w:rsidRPr="008E169E">
        <w:rPr>
          <w:rFonts w:ascii="Times New Roman" w:eastAsia="Times New Roman" w:hAnsi="Times New Roman" w:cs="Times New Roman"/>
          <w:b/>
          <w:i/>
          <w:color w:val="FF0000"/>
          <w:sz w:val="32"/>
          <w:szCs w:val="32"/>
          <w:lang w:eastAsia="ru-RU"/>
        </w:rPr>
        <w:t>работодателями</w:t>
      </w:r>
      <w:r w:rsidRPr="008E169E">
        <w:rPr>
          <w:rFonts w:ascii="Times New Roman" w:eastAsia="Times New Roman" w:hAnsi="Times New Roman" w:cs="Times New Roman"/>
          <w:i/>
          <w:color w:val="002060"/>
          <w:sz w:val="32"/>
          <w:szCs w:val="32"/>
          <w:lang w:eastAsia="ru-RU"/>
        </w:rPr>
        <w:t xml:space="preserve"> членам семьи умершего работника, бывшего работника, вышедшего на пенсию, или </w:t>
      </w:r>
      <w:r w:rsidRPr="008E169E">
        <w:rPr>
          <w:rFonts w:ascii="Times New Roman" w:eastAsia="Times New Roman" w:hAnsi="Times New Roman" w:cs="Times New Roman"/>
          <w:b/>
          <w:i/>
          <w:color w:val="FF0000"/>
          <w:sz w:val="32"/>
          <w:szCs w:val="32"/>
          <w:lang w:eastAsia="ru-RU"/>
        </w:rPr>
        <w:t>работнику</w:t>
      </w:r>
      <w:r w:rsidRPr="008E169E">
        <w:rPr>
          <w:rFonts w:ascii="Times New Roman" w:eastAsia="Times New Roman" w:hAnsi="Times New Roman" w:cs="Times New Roman"/>
          <w:i/>
          <w:color w:val="002060"/>
          <w:sz w:val="32"/>
          <w:szCs w:val="32"/>
          <w:lang w:eastAsia="ru-RU"/>
        </w:rPr>
        <w:t xml:space="preserve">, бывшему </w:t>
      </w:r>
      <w:r w:rsidRPr="008E169E">
        <w:rPr>
          <w:rFonts w:ascii="Times New Roman" w:eastAsia="Times New Roman" w:hAnsi="Times New Roman" w:cs="Times New Roman"/>
          <w:b/>
          <w:i/>
          <w:color w:val="FF0000"/>
          <w:sz w:val="32"/>
          <w:szCs w:val="32"/>
          <w:lang w:eastAsia="ru-RU"/>
        </w:rPr>
        <w:t>работнику</w:t>
      </w:r>
      <w:r w:rsidRPr="008E169E">
        <w:rPr>
          <w:rFonts w:ascii="Times New Roman" w:eastAsia="Times New Roman" w:hAnsi="Times New Roman" w:cs="Times New Roman"/>
          <w:i/>
          <w:color w:val="002060"/>
          <w:sz w:val="32"/>
          <w:szCs w:val="32"/>
          <w:lang w:eastAsia="ru-RU"/>
        </w:rPr>
        <w:t>, вышедшему на пенсию, в связи со смертью члена (членов) его семьи;</w:t>
      </w:r>
    </w:p>
    <w:p w:rsidR="008E169E" w:rsidRDefault="008E169E" w:rsidP="00840ED4">
      <w:pPr>
        <w:spacing w:after="0" w:line="240" w:lineRule="auto"/>
        <w:ind w:firstLine="540"/>
        <w:jc w:val="both"/>
        <w:rPr>
          <w:rFonts w:ascii="Times New Roman" w:eastAsia="Times New Roman" w:hAnsi="Times New Roman" w:cs="Times New Roman"/>
          <w:color w:val="002060"/>
          <w:sz w:val="32"/>
          <w:szCs w:val="32"/>
          <w:lang w:eastAsia="ru-RU"/>
        </w:rPr>
      </w:pPr>
    </w:p>
    <w:p w:rsidR="008E169E" w:rsidRPr="00840ED4" w:rsidRDefault="008E169E" w:rsidP="00840ED4">
      <w:pPr>
        <w:spacing w:after="0" w:line="240" w:lineRule="auto"/>
        <w:ind w:firstLine="540"/>
        <w:jc w:val="both"/>
        <w:rPr>
          <w:rFonts w:ascii="Times New Roman" w:eastAsia="Times New Roman" w:hAnsi="Times New Roman" w:cs="Times New Roman"/>
          <w:color w:val="002060"/>
          <w:sz w:val="32"/>
          <w:szCs w:val="32"/>
          <w:lang w:eastAsia="ru-RU"/>
        </w:rPr>
      </w:pPr>
    </w:p>
    <w:p w:rsidR="00840ED4" w:rsidRPr="00840ED4" w:rsidRDefault="00840ED4" w:rsidP="00840ED4">
      <w:pPr>
        <w:spacing w:after="0" w:line="240" w:lineRule="auto"/>
        <w:ind w:firstLine="540"/>
        <w:jc w:val="both"/>
        <w:rPr>
          <w:rFonts w:ascii="Times New Roman" w:eastAsia="Times New Roman" w:hAnsi="Times New Roman" w:cs="Times New Roman"/>
          <w:color w:val="002060"/>
          <w:sz w:val="32"/>
          <w:szCs w:val="32"/>
          <w:lang w:eastAsia="ru-RU"/>
        </w:rPr>
      </w:pPr>
      <w:proofErr w:type="gramStart"/>
      <w:r w:rsidRPr="00840ED4">
        <w:rPr>
          <w:rFonts w:ascii="Times New Roman" w:eastAsia="Times New Roman" w:hAnsi="Times New Roman" w:cs="Times New Roman"/>
          <w:color w:val="002060"/>
          <w:sz w:val="32"/>
          <w:szCs w:val="32"/>
          <w:lang w:eastAsia="ru-RU"/>
        </w:rPr>
        <w:t xml:space="preserve">Кроме того, в </w:t>
      </w:r>
      <w:hyperlink r:id="rId8" w:history="1">
        <w:r w:rsidRPr="008E169E">
          <w:rPr>
            <w:rFonts w:ascii="Times New Roman" w:eastAsia="Times New Roman" w:hAnsi="Times New Roman" w:cs="Times New Roman"/>
            <w:color w:val="002060"/>
            <w:sz w:val="32"/>
            <w:szCs w:val="32"/>
            <w:lang w:eastAsia="ru-RU"/>
          </w:rPr>
          <w:t>п. 28 ст. 217</w:t>
        </w:r>
      </w:hyperlink>
      <w:r w:rsidRPr="00840ED4">
        <w:rPr>
          <w:rFonts w:ascii="Times New Roman" w:eastAsia="Times New Roman" w:hAnsi="Times New Roman" w:cs="Times New Roman"/>
          <w:color w:val="002060"/>
          <w:sz w:val="32"/>
          <w:szCs w:val="32"/>
          <w:lang w:eastAsia="ru-RU"/>
        </w:rPr>
        <w:t xml:space="preserve"> НК РФ указаны виды доходов, освобождаемых от обложения НДФЛ, в сумме, не превышающей 4 000 руб. за календарный год, в том числе суммы подарков и материальной помощи, оказываемой </w:t>
      </w:r>
      <w:r w:rsidRPr="00840ED4">
        <w:rPr>
          <w:rFonts w:ascii="Times New Roman" w:eastAsia="Times New Roman" w:hAnsi="Times New Roman" w:cs="Times New Roman"/>
          <w:b/>
          <w:color w:val="002060"/>
          <w:sz w:val="32"/>
          <w:szCs w:val="32"/>
          <w:lang w:eastAsia="ru-RU"/>
        </w:rPr>
        <w:t>работодателями</w:t>
      </w:r>
      <w:r w:rsidRPr="00840ED4">
        <w:rPr>
          <w:rFonts w:ascii="Times New Roman" w:eastAsia="Times New Roman" w:hAnsi="Times New Roman" w:cs="Times New Roman"/>
          <w:color w:val="002060"/>
          <w:sz w:val="32"/>
          <w:szCs w:val="32"/>
          <w:lang w:eastAsia="ru-RU"/>
        </w:rPr>
        <w:t xml:space="preserve"> своим работникам, а также бывшим своим работникам, уволившимся в связи с выходом на пенсию по инвалидности или по возрасту. </w:t>
      </w:r>
      <w:proofErr w:type="gramEnd"/>
    </w:p>
    <w:p w:rsidR="00840ED4" w:rsidRPr="00840ED4" w:rsidRDefault="00840ED4" w:rsidP="00840ED4">
      <w:pPr>
        <w:spacing w:after="0" w:line="240" w:lineRule="auto"/>
        <w:ind w:firstLine="540"/>
        <w:jc w:val="both"/>
        <w:rPr>
          <w:rFonts w:ascii="Times New Roman" w:eastAsia="Times New Roman" w:hAnsi="Times New Roman" w:cs="Times New Roman"/>
          <w:color w:val="002060"/>
          <w:sz w:val="32"/>
          <w:szCs w:val="32"/>
          <w:lang w:eastAsia="ru-RU"/>
        </w:rPr>
      </w:pPr>
      <w:r w:rsidRPr="00840ED4">
        <w:rPr>
          <w:rFonts w:ascii="Times New Roman" w:eastAsia="Times New Roman" w:hAnsi="Times New Roman" w:cs="Times New Roman"/>
          <w:color w:val="002060"/>
          <w:sz w:val="32"/>
          <w:szCs w:val="32"/>
          <w:lang w:eastAsia="ru-RU"/>
        </w:rPr>
        <w:t xml:space="preserve">Работодателем является физическое лицо либо юридическое лицо (организация), </w:t>
      </w:r>
      <w:r w:rsidRPr="00840ED4">
        <w:rPr>
          <w:rFonts w:ascii="Times New Roman" w:eastAsia="Times New Roman" w:hAnsi="Times New Roman" w:cs="Times New Roman"/>
          <w:b/>
          <w:color w:val="FF0000"/>
          <w:sz w:val="32"/>
          <w:szCs w:val="32"/>
          <w:lang w:eastAsia="ru-RU"/>
        </w:rPr>
        <w:t>вступившее в трудовые отношения</w:t>
      </w:r>
      <w:r w:rsidRPr="00840ED4">
        <w:rPr>
          <w:rFonts w:ascii="Times New Roman" w:eastAsia="Times New Roman" w:hAnsi="Times New Roman" w:cs="Times New Roman"/>
          <w:color w:val="002060"/>
          <w:sz w:val="32"/>
          <w:szCs w:val="32"/>
          <w:lang w:eastAsia="ru-RU"/>
        </w:rPr>
        <w:t xml:space="preserve"> с работником, работниками признаются физические лица, вступившие в трудовые отношения с работодателем (</w:t>
      </w:r>
      <w:hyperlink r:id="rId9" w:history="1">
        <w:r w:rsidRPr="008E169E">
          <w:rPr>
            <w:rFonts w:ascii="Times New Roman" w:eastAsia="Times New Roman" w:hAnsi="Times New Roman" w:cs="Times New Roman"/>
            <w:color w:val="002060"/>
            <w:sz w:val="32"/>
            <w:szCs w:val="32"/>
            <w:lang w:eastAsia="ru-RU"/>
          </w:rPr>
          <w:t>ст. 20</w:t>
        </w:r>
      </w:hyperlink>
      <w:r w:rsidRPr="00840ED4">
        <w:rPr>
          <w:rFonts w:ascii="Times New Roman" w:eastAsia="Times New Roman" w:hAnsi="Times New Roman" w:cs="Times New Roman"/>
          <w:color w:val="002060"/>
          <w:sz w:val="32"/>
          <w:szCs w:val="32"/>
          <w:lang w:eastAsia="ru-RU"/>
        </w:rPr>
        <w:t xml:space="preserve"> Трудового кодекса РФ). </w:t>
      </w:r>
    </w:p>
    <w:p w:rsidR="00840ED4" w:rsidRPr="00840ED4" w:rsidRDefault="008E169E" w:rsidP="00840ED4">
      <w:pPr>
        <w:spacing w:after="0" w:line="240" w:lineRule="auto"/>
        <w:ind w:firstLine="540"/>
        <w:jc w:val="both"/>
        <w:rPr>
          <w:rFonts w:ascii="Times New Roman" w:eastAsia="Times New Roman" w:hAnsi="Times New Roman" w:cs="Times New Roman"/>
          <w:color w:val="002060"/>
          <w:sz w:val="32"/>
          <w:szCs w:val="32"/>
          <w:lang w:eastAsia="ru-RU"/>
        </w:rPr>
      </w:pPr>
      <w:r>
        <w:rPr>
          <w:rFonts w:ascii="Times New Roman" w:eastAsia="Times New Roman" w:hAnsi="Times New Roman" w:cs="Times New Roman"/>
          <w:color w:val="002060"/>
          <w:sz w:val="32"/>
          <w:szCs w:val="32"/>
          <w:lang w:eastAsia="ru-RU"/>
        </w:rPr>
        <w:t xml:space="preserve"> </w:t>
      </w:r>
    </w:p>
    <w:p w:rsidR="00840ED4" w:rsidRPr="00840ED4" w:rsidRDefault="00840ED4" w:rsidP="00840ED4">
      <w:pPr>
        <w:spacing w:after="0" w:line="240" w:lineRule="auto"/>
        <w:ind w:firstLine="540"/>
        <w:jc w:val="both"/>
        <w:rPr>
          <w:rFonts w:ascii="Times New Roman" w:eastAsia="Times New Roman" w:hAnsi="Times New Roman" w:cs="Times New Roman"/>
          <w:color w:val="002060"/>
          <w:sz w:val="32"/>
          <w:szCs w:val="32"/>
          <w:lang w:eastAsia="ru-RU"/>
        </w:rPr>
      </w:pPr>
      <w:r w:rsidRPr="00840ED4">
        <w:rPr>
          <w:rFonts w:ascii="Times New Roman" w:eastAsia="Times New Roman" w:hAnsi="Times New Roman" w:cs="Times New Roman"/>
          <w:color w:val="002060"/>
          <w:sz w:val="32"/>
          <w:szCs w:val="32"/>
          <w:lang w:eastAsia="ru-RU"/>
        </w:rPr>
        <w:t xml:space="preserve">Такого основания для освобождения сумм материальной помощи от обложения НДФЛ заказчиком, как оказание материальной помощи членам семьи </w:t>
      </w:r>
      <w:r w:rsidR="008E169E">
        <w:rPr>
          <w:rFonts w:ascii="Times New Roman" w:eastAsia="Times New Roman" w:hAnsi="Times New Roman" w:cs="Times New Roman"/>
          <w:color w:val="002060"/>
          <w:sz w:val="32"/>
          <w:szCs w:val="32"/>
          <w:lang w:eastAsia="ru-RU"/>
        </w:rPr>
        <w:t>не своего работника</w:t>
      </w:r>
      <w:r w:rsidRPr="00840ED4">
        <w:rPr>
          <w:rFonts w:ascii="Times New Roman" w:eastAsia="Times New Roman" w:hAnsi="Times New Roman" w:cs="Times New Roman"/>
          <w:color w:val="002060"/>
          <w:sz w:val="32"/>
          <w:szCs w:val="32"/>
          <w:lang w:eastAsia="ru-RU"/>
        </w:rPr>
        <w:t xml:space="preserve">, </w:t>
      </w:r>
      <w:r w:rsidR="008E169E">
        <w:rPr>
          <w:rFonts w:ascii="Times New Roman" w:eastAsia="Times New Roman" w:hAnsi="Times New Roman" w:cs="Times New Roman"/>
          <w:color w:val="002060"/>
          <w:sz w:val="32"/>
          <w:szCs w:val="32"/>
          <w:lang w:eastAsia="ru-RU"/>
        </w:rPr>
        <w:t xml:space="preserve"> </w:t>
      </w:r>
      <w:r w:rsidRPr="00840ED4">
        <w:rPr>
          <w:rFonts w:ascii="Times New Roman" w:eastAsia="Times New Roman" w:hAnsi="Times New Roman" w:cs="Times New Roman"/>
          <w:color w:val="002060"/>
          <w:sz w:val="32"/>
          <w:szCs w:val="32"/>
          <w:lang w:eastAsia="ru-RU"/>
        </w:rPr>
        <w:t xml:space="preserve"> данные нормы не предусматривают. </w:t>
      </w:r>
    </w:p>
    <w:p w:rsidR="00840ED4" w:rsidRPr="00840ED4" w:rsidRDefault="00840ED4" w:rsidP="00840ED4">
      <w:pPr>
        <w:spacing w:after="0" w:line="240" w:lineRule="auto"/>
        <w:ind w:firstLine="540"/>
        <w:jc w:val="both"/>
        <w:rPr>
          <w:rFonts w:ascii="Times New Roman" w:eastAsia="Times New Roman" w:hAnsi="Times New Roman" w:cs="Times New Roman"/>
          <w:color w:val="002060"/>
          <w:sz w:val="32"/>
          <w:szCs w:val="32"/>
          <w:lang w:eastAsia="ru-RU"/>
        </w:rPr>
      </w:pPr>
      <w:r w:rsidRPr="00840ED4">
        <w:rPr>
          <w:rFonts w:ascii="Times New Roman" w:eastAsia="Times New Roman" w:hAnsi="Times New Roman" w:cs="Times New Roman"/>
          <w:color w:val="002060"/>
          <w:sz w:val="32"/>
          <w:szCs w:val="32"/>
          <w:lang w:eastAsia="ru-RU"/>
        </w:rPr>
        <w:t xml:space="preserve">Организации нужно удержать НДФЛ при фактической выплате материальной помощи </w:t>
      </w:r>
      <w:r w:rsidR="00773F8C">
        <w:rPr>
          <w:rFonts w:ascii="Times New Roman" w:eastAsia="Times New Roman" w:hAnsi="Times New Roman" w:cs="Times New Roman"/>
          <w:color w:val="002060"/>
          <w:sz w:val="32"/>
          <w:szCs w:val="32"/>
          <w:lang w:eastAsia="ru-RU"/>
        </w:rPr>
        <w:t>не-работнику</w:t>
      </w:r>
      <w:r w:rsidRPr="00840ED4">
        <w:rPr>
          <w:rFonts w:ascii="Times New Roman" w:eastAsia="Times New Roman" w:hAnsi="Times New Roman" w:cs="Times New Roman"/>
          <w:color w:val="002060"/>
          <w:sz w:val="32"/>
          <w:szCs w:val="32"/>
          <w:lang w:eastAsia="ru-RU"/>
        </w:rPr>
        <w:t>, а перечислить в бюджет РФ - не позднее дня, следующего за днем фактической выплаты дохода (</w:t>
      </w:r>
      <w:hyperlink r:id="rId10" w:history="1">
        <w:r w:rsidRPr="008E169E">
          <w:rPr>
            <w:rFonts w:ascii="Times New Roman" w:eastAsia="Times New Roman" w:hAnsi="Times New Roman" w:cs="Times New Roman"/>
            <w:color w:val="002060"/>
            <w:sz w:val="32"/>
            <w:szCs w:val="32"/>
            <w:lang w:eastAsia="ru-RU"/>
          </w:rPr>
          <w:t>п. п. 4</w:t>
        </w:r>
      </w:hyperlink>
      <w:r w:rsidRPr="00840ED4">
        <w:rPr>
          <w:rFonts w:ascii="Times New Roman" w:eastAsia="Times New Roman" w:hAnsi="Times New Roman" w:cs="Times New Roman"/>
          <w:color w:val="002060"/>
          <w:sz w:val="32"/>
          <w:szCs w:val="32"/>
          <w:lang w:eastAsia="ru-RU"/>
        </w:rPr>
        <w:t xml:space="preserve">, </w:t>
      </w:r>
      <w:hyperlink r:id="rId11" w:history="1">
        <w:r w:rsidRPr="008E169E">
          <w:rPr>
            <w:rFonts w:ascii="Times New Roman" w:eastAsia="Times New Roman" w:hAnsi="Times New Roman" w:cs="Times New Roman"/>
            <w:color w:val="002060"/>
            <w:sz w:val="32"/>
            <w:szCs w:val="32"/>
            <w:lang w:eastAsia="ru-RU"/>
          </w:rPr>
          <w:t>6 ст. 226</w:t>
        </w:r>
      </w:hyperlink>
      <w:r w:rsidRPr="00840ED4">
        <w:rPr>
          <w:rFonts w:ascii="Times New Roman" w:eastAsia="Times New Roman" w:hAnsi="Times New Roman" w:cs="Times New Roman"/>
          <w:color w:val="002060"/>
          <w:sz w:val="32"/>
          <w:szCs w:val="32"/>
          <w:lang w:eastAsia="ru-RU"/>
        </w:rPr>
        <w:t xml:space="preserve"> НК РФ). </w:t>
      </w:r>
    </w:p>
    <w:p w:rsidR="00840ED4" w:rsidRPr="00840ED4" w:rsidRDefault="00840ED4" w:rsidP="00840ED4">
      <w:pPr>
        <w:spacing w:after="0" w:line="240" w:lineRule="auto"/>
        <w:rPr>
          <w:rFonts w:ascii="Times New Roman" w:eastAsia="Times New Roman" w:hAnsi="Times New Roman" w:cs="Times New Roman"/>
          <w:color w:val="002060"/>
          <w:sz w:val="32"/>
          <w:szCs w:val="32"/>
          <w:lang w:eastAsia="ru-RU"/>
        </w:rPr>
      </w:pPr>
      <w:r w:rsidRPr="00840ED4">
        <w:rPr>
          <w:rFonts w:ascii="Times New Roman" w:eastAsia="Times New Roman" w:hAnsi="Times New Roman" w:cs="Times New Roman"/>
          <w:color w:val="002060"/>
          <w:sz w:val="32"/>
          <w:szCs w:val="32"/>
          <w:lang w:eastAsia="ru-RU"/>
        </w:rPr>
        <w:t xml:space="preserve">  </w:t>
      </w:r>
    </w:p>
    <w:p w:rsidR="00840ED4" w:rsidRPr="008E169E" w:rsidRDefault="00840ED4" w:rsidP="00840ED4">
      <w:pPr>
        <w:shd w:val="clear" w:color="auto" w:fill="FFFFFF"/>
        <w:spacing w:after="220" w:line="240" w:lineRule="auto"/>
        <w:ind w:firstLine="567"/>
        <w:jc w:val="both"/>
        <w:rPr>
          <w:rFonts w:ascii="Times New Roman" w:eastAsia="Times New Roman" w:hAnsi="Times New Roman" w:cs="Times New Roman"/>
          <w:sz w:val="32"/>
          <w:szCs w:val="32"/>
          <w:lang w:eastAsia="ru-RU"/>
        </w:rPr>
      </w:pPr>
    </w:p>
    <w:p w:rsidR="00840ED4" w:rsidRPr="00840ED4" w:rsidRDefault="00840ED4" w:rsidP="00840ED4">
      <w:pPr>
        <w:shd w:val="clear" w:color="auto" w:fill="FFFFFF"/>
        <w:spacing w:after="220" w:line="240" w:lineRule="auto"/>
        <w:ind w:firstLine="567"/>
        <w:jc w:val="both"/>
        <w:rPr>
          <w:rFonts w:ascii="Times New Roman" w:eastAsia="Times New Roman" w:hAnsi="Times New Roman" w:cs="Times New Roman"/>
          <w:color w:val="000000"/>
          <w:sz w:val="36"/>
          <w:szCs w:val="36"/>
          <w:lang w:eastAsia="ru-RU"/>
        </w:rPr>
      </w:pPr>
    </w:p>
    <w:p w:rsidR="00840ED4" w:rsidRPr="00840ED4" w:rsidRDefault="00840ED4" w:rsidP="00840ED4">
      <w:pPr>
        <w:shd w:val="clear" w:color="auto" w:fill="FFFFFF"/>
        <w:spacing w:after="220" w:line="240" w:lineRule="auto"/>
        <w:ind w:firstLine="567"/>
        <w:jc w:val="both"/>
        <w:rPr>
          <w:rFonts w:ascii="Times New Roman" w:eastAsia="Times New Roman" w:hAnsi="Times New Roman" w:cs="Times New Roman"/>
          <w:color w:val="000000"/>
          <w:sz w:val="36"/>
          <w:szCs w:val="36"/>
          <w:lang w:eastAsia="ru-RU"/>
        </w:rPr>
      </w:pPr>
    </w:p>
    <w:p w:rsidR="00840ED4" w:rsidRPr="00840ED4" w:rsidRDefault="00840ED4" w:rsidP="00840ED4">
      <w:pPr>
        <w:shd w:val="clear" w:color="auto" w:fill="FFFFFF"/>
        <w:spacing w:after="220" w:line="240" w:lineRule="auto"/>
        <w:ind w:firstLine="567"/>
        <w:jc w:val="both"/>
        <w:rPr>
          <w:rFonts w:ascii="Times New Roman" w:eastAsia="Times New Roman" w:hAnsi="Times New Roman" w:cs="Times New Roman"/>
          <w:color w:val="000000"/>
          <w:sz w:val="36"/>
          <w:szCs w:val="36"/>
          <w:lang w:eastAsia="ru-RU"/>
        </w:rPr>
      </w:pPr>
    </w:p>
    <w:p w:rsidR="00840ED4" w:rsidRPr="00840ED4" w:rsidRDefault="00840ED4" w:rsidP="00840ED4">
      <w:pPr>
        <w:shd w:val="clear" w:color="auto" w:fill="FFFFFF"/>
        <w:spacing w:after="220" w:line="240" w:lineRule="auto"/>
        <w:ind w:firstLine="567"/>
        <w:jc w:val="both"/>
        <w:rPr>
          <w:rFonts w:ascii="Times New Roman" w:eastAsia="Times New Roman" w:hAnsi="Times New Roman" w:cs="Times New Roman"/>
          <w:sz w:val="24"/>
          <w:szCs w:val="24"/>
          <w:lang w:eastAsia="ru-RU"/>
        </w:rPr>
      </w:pPr>
    </w:p>
    <w:p w:rsidR="00840ED4" w:rsidRPr="00840ED4" w:rsidRDefault="00840ED4" w:rsidP="00840ED4">
      <w:pPr>
        <w:shd w:val="clear" w:color="auto" w:fill="FFFFFF"/>
        <w:spacing w:after="0" w:line="240" w:lineRule="auto"/>
        <w:ind w:firstLine="567"/>
        <w:jc w:val="both"/>
        <w:outlineLvl w:val="0"/>
        <w:rPr>
          <w:rFonts w:ascii="Times New Roman" w:eastAsia="Times New Roman" w:hAnsi="Times New Roman" w:cs="Times New Roman"/>
          <w:b/>
          <w:bCs/>
          <w:kern w:val="36"/>
          <w:sz w:val="48"/>
          <w:szCs w:val="48"/>
          <w:lang w:eastAsia="ru-RU"/>
        </w:rPr>
      </w:pPr>
      <w:r w:rsidRPr="00840ED4">
        <w:rPr>
          <w:rFonts w:ascii="Times New Roman" w:eastAsia="Times New Roman" w:hAnsi="Times New Roman" w:cs="Times New Roman"/>
          <w:b/>
          <w:bCs/>
          <w:color w:val="000000"/>
          <w:kern w:val="36"/>
          <w:sz w:val="36"/>
          <w:szCs w:val="36"/>
          <w:lang w:eastAsia="ru-RU"/>
        </w:rPr>
        <w:lastRenderedPageBreak/>
        <w:t>4. Татьяна Сергеевна Ц.</w:t>
      </w:r>
    </w:p>
    <w:p w:rsidR="00840ED4" w:rsidRPr="00840ED4" w:rsidRDefault="00840ED4" w:rsidP="00840E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40ED4">
        <w:rPr>
          <w:rFonts w:ascii="Times New Roman" w:eastAsia="Times New Roman" w:hAnsi="Times New Roman" w:cs="Times New Roman"/>
          <w:b/>
          <w:bCs/>
          <w:color w:val="FF0000"/>
          <w:sz w:val="36"/>
          <w:szCs w:val="36"/>
          <w:shd w:val="clear" w:color="auto" w:fill="FFFFFF"/>
          <w:lang w:eastAsia="ru-RU"/>
        </w:rPr>
        <w:t>НЕВЕРОВ</w:t>
      </w:r>
    </w:p>
    <w:p w:rsidR="00840ED4" w:rsidRPr="00840ED4" w:rsidRDefault="00840ED4" w:rsidP="00840E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40ED4">
        <w:rPr>
          <w:rFonts w:ascii="Times New Roman" w:eastAsia="Times New Roman" w:hAnsi="Times New Roman" w:cs="Times New Roman"/>
          <w:color w:val="000000"/>
          <w:sz w:val="36"/>
          <w:szCs w:val="36"/>
          <w:lang w:eastAsia="ru-RU"/>
        </w:rPr>
        <w:t>Благотворительный фонд</w:t>
      </w:r>
    </w:p>
    <w:p w:rsidR="00840ED4" w:rsidRPr="00840ED4" w:rsidRDefault="00840ED4" w:rsidP="00840E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40ED4">
        <w:rPr>
          <w:rFonts w:ascii="Times New Roman" w:eastAsia="Times New Roman" w:hAnsi="Times New Roman" w:cs="Times New Roman"/>
          <w:color w:val="000000"/>
          <w:sz w:val="36"/>
          <w:szCs w:val="36"/>
          <w:lang w:eastAsia="ru-RU"/>
        </w:rPr>
        <w:t xml:space="preserve">1) сотрудника направляем на повышение квалификации </w:t>
      </w:r>
      <w:r w:rsidRPr="00840ED4">
        <w:rPr>
          <w:rFonts w:ascii="Times New Roman" w:eastAsia="Times New Roman" w:hAnsi="Times New Roman" w:cs="Times New Roman"/>
          <w:b/>
          <w:color w:val="FF0000"/>
          <w:sz w:val="36"/>
          <w:szCs w:val="36"/>
          <w:lang w:eastAsia="ru-RU"/>
        </w:rPr>
        <w:t>по занимаемой им должности</w:t>
      </w:r>
      <w:r w:rsidRPr="00840ED4">
        <w:rPr>
          <w:rFonts w:ascii="Times New Roman" w:eastAsia="Times New Roman" w:hAnsi="Times New Roman" w:cs="Times New Roman"/>
          <w:color w:val="000000"/>
          <w:sz w:val="36"/>
          <w:szCs w:val="36"/>
          <w:lang w:eastAsia="ru-RU"/>
        </w:rPr>
        <w:t xml:space="preserve"> в соответствии с приказом за счет средств фонда, обязательно ли заключение с ним ученического договора для обоснования экономической целесообразности расходов, так как в должностной инструкции (трудовом договоре) не предусмотрена обязательность повышения квалификации.</w:t>
      </w:r>
    </w:p>
    <w:p w:rsidR="00840ED4" w:rsidRDefault="00840ED4" w:rsidP="00840ED4">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r w:rsidRPr="00840ED4">
        <w:rPr>
          <w:rFonts w:ascii="Times New Roman" w:eastAsia="Times New Roman" w:hAnsi="Times New Roman" w:cs="Times New Roman"/>
          <w:color w:val="000000"/>
          <w:sz w:val="36"/>
          <w:szCs w:val="36"/>
          <w:lang w:eastAsia="ru-RU"/>
        </w:rPr>
        <w:t>Стипендия в ученическом договоре это обязательное условие или можно ее не выплачивать?</w:t>
      </w:r>
    </w:p>
    <w:p w:rsidR="00975DA2" w:rsidRDefault="00975DA2" w:rsidP="00840ED4">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p>
    <w:p w:rsidR="0068038A" w:rsidRPr="0068038A" w:rsidRDefault="0068038A" w:rsidP="0068038A">
      <w:pPr>
        <w:pStyle w:val="2"/>
        <w:shd w:val="clear" w:color="auto" w:fill="F8F8F8"/>
        <w:spacing w:before="0" w:after="161"/>
        <w:rPr>
          <w:rFonts w:ascii="Georgia" w:hAnsi="Georgia"/>
          <w:color w:val="002060"/>
          <w:sz w:val="32"/>
          <w:szCs w:val="32"/>
        </w:rPr>
      </w:pPr>
      <w:r w:rsidRPr="0068038A">
        <w:rPr>
          <w:rFonts w:ascii="Georgia" w:hAnsi="Georgia"/>
          <w:color w:val="002060"/>
          <w:sz w:val="32"/>
          <w:szCs w:val="32"/>
        </w:rPr>
        <w:t>Право на обучение</w:t>
      </w:r>
    </w:p>
    <w:p w:rsidR="0068038A" w:rsidRDefault="0068038A" w:rsidP="0068038A">
      <w:pPr>
        <w:pStyle w:val="a3"/>
        <w:shd w:val="clear" w:color="auto" w:fill="F8F8F8"/>
        <w:spacing w:before="360" w:beforeAutospacing="0" w:after="0" w:afterAutospacing="0"/>
        <w:rPr>
          <w:rFonts w:ascii="Verdana" w:hAnsi="Verdana"/>
          <w:color w:val="002060"/>
          <w:sz w:val="32"/>
          <w:szCs w:val="32"/>
        </w:rPr>
      </w:pPr>
      <w:r w:rsidRPr="0068038A">
        <w:rPr>
          <w:rFonts w:ascii="Verdana" w:hAnsi="Verdana"/>
          <w:color w:val="002060"/>
          <w:sz w:val="32"/>
          <w:szCs w:val="32"/>
        </w:rPr>
        <w:t>Работодатель самостоятельно определяет, нужно ли обучать работников (</w:t>
      </w:r>
      <w:proofErr w:type="gramStart"/>
      <w:r w:rsidRPr="0068038A">
        <w:rPr>
          <w:rFonts w:ascii="Verdana" w:hAnsi="Verdana"/>
          <w:color w:val="002060"/>
          <w:sz w:val="32"/>
          <w:szCs w:val="32"/>
        </w:rPr>
        <w:t>ч</w:t>
      </w:r>
      <w:proofErr w:type="gramEnd"/>
      <w:r w:rsidRPr="0068038A">
        <w:rPr>
          <w:rFonts w:ascii="Verdana" w:hAnsi="Verdana"/>
          <w:color w:val="002060"/>
          <w:sz w:val="32"/>
          <w:szCs w:val="32"/>
        </w:rPr>
        <w:t>. 1 ст. 196 ТК РФ). Но это становится не правом, а его обязанностью, когда обучение является условием выполнения сотрудниками определенных видов деятельности (</w:t>
      </w:r>
      <w:proofErr w:type="gramStart"/>
      <w:r w:rsidRPr="0068038A">
        <w:rPr>
          <w:rFonts w:ascii="Verdana" w:hAnsi="Verdana"/>
          <w:color w:val="002060"/>
          <w:sz w:val="32"/>
          <w:szCs w:val="32"/>
        </w:rPr>
        <w:t>ч</w:t>
      </w:r>
      <w:proofErr w:type="gramEnd"/>
      <w:r w:rsidRPr="0068038A">
        <w:rPr>
          <w:rFonts w:ascii="Verdana" w:hAnsi="Verdana"/>
          <w:color w:val="002060"/>
          <w:sz w:val="32"/>
          <w:szCs w:val="32"/>
        </w:rPr>
        <w:t>. 4 ст. 196 ТК РФ). Например, работодатель обязан проводить обучение должностных лиц, занятых в сфере закупок</w:t>
      </w:r>
      <w:proofErr w:type="gramStart"/>
      <w:r w:rsidRPr="0068038A">
        <w:rPr>
          <w:rFonts w:ascii="Verdana" w:hAnsi="Verdana"/>
          <w:color w:val="002060"/>
          <w:sz w:val="32"/>
          <w:szCs w:val="32"/>
          <w:vertAlign w:val="superscript"/>
        </w:rPr>
        <w:t>1</w:t>
      </w:r>
      <w:proofErr w:type="gramEnd"/>
      <w:r w:rsidRPr="0068038A">
        <w:rPr>
          <w:rFonts w:ascii="Verdana" w:hAnsi="Verdana"/>
          <w:color w:val="002060"/>
          <w:sz w:val="32"/>
          <w:szCs w:val="32"/>
        </w:rPr>
        <w:t>, медицинских и фармацевтических работников</w:t>
      </w:r>
      <w:r w:rsidRPr="0068038A">
        <w:rPr>
          <w:rFonts w:ascii="Verdana" w:hAnsi="Verdana"/>
          <w:color w:val="002060"/>
          <w:sz w:val="32"/>
          <w:szCs w:val="32"/>
          <w:vertAlign w:val="superscript"/>
        </w:rPr>
        <w:t>2</w:t>
      </w:r>
      <w:r w:rsidRPr="0068038A">
        <w:rPr>
          <w:rFonts w:ascii="Verdana" w:hAnsi="Verdana"/>
          <w:color w:val="002060"/>
          <w:sz w:val="32"/>
          <w:szCs w:val="32"/>
        </w:rPr>
        <w:t>, ветеранов боевых действий</w:t>
      </w:r>
      <w:r w:rsidRPr="0068038A">
        <w:rPr>
          <w:rFonts w:ascii="Verdana" w:hAnsi="Verdana"/>
          <w:color w:val="002060"/>
          <w:sz w:val="32"/>
          <w:szCs w:val="32"/>
          <w:vertAlign w:val="superscript"/>
        </w:rPr>
        <w:t>3</w:t>
      </w:r>
      <w:r w:rsidRPr="0068038A">
        <w:rPr>
          <w:rFonts w:ascii="Verdana" w:hAnsi="Verdana"/>
          <w:color w:val="002060"/>
          <w:sz w:val="32"/>
          <w:szCs w:val="32"/>
        </w:rPr>
        <w:t> и др. В подобных случаях у работников есть право пройти обучение за счет работодателя.</w:t>
      </w:r>
    </w:p>
    <w:p w:rsidR="003112F4" w:rsidRPr="0068038A" w:rsidRDefault="003112F4" w:rsidP="0068038A">
      <w:pPr>
        <w:pStyle w:val="a3"/>
        <w:shd w:val="clear" w:color="auto" w:fill="F8F8F8"/>
        <w:spacing w:before="360" w:beforeAutospacing="0" w:after="0" w:afterAutospacing="0"/>
        <w:rPr>
          <w:rFonts w:ascii="Verdana" w:hAnsi="Verdana"/>
          <w:color w:val="002060"/>
          <w:sz w:val="32"/>
          <w:szCs w:val="32"/>
        </w:rPr>
      </w:pPr>
    </w:p>
    <w:p w:rsidR="0068038A" w:rsidRPr="0068038A" w:rsidRDefault="0068038A" w:rsidP="0068038A">
      <w:pPr>
        <w:pStyle w:val="2"/>
        <w:shd w:val="clear" w:color="auto" w:fill="F8F8F8"/>
        <w:spacing w:before="0" w:after="161"/>
        <w:rPr>
          <w:rFonts w:ascii="Georgia" w:hAnsi="Georgia"/>
          <w:color w:val="002060"/>
          <w:sz w:val="32"/>
          <w:szCs w:val="32"/>
        </w:rPr>
      </w:pPr>
      <w:r w:rsidRPr="0068038A">
        <w:rPr>
          <w:rFonts w:ascii="Georgia" w:hAnsi="Georgia"/>
          <w:color w:val="002060"/>
          <w:sz w:val="32"/>
          <w:szCs w:val="32"/>
        </w:rPr>
        <w:t>Документальное оформление</w:t>
      </w:r>
    </w:p>
    <w:p w:rsidR="0068038A" w:rsidRPr="0068038A" w:rsidRDefault="0068038A" w:rsidP="003112F4">
      <w:pPr>
        <w:pStyle w:val="a3"/>
        <w:shd w:val="clear" w:color="auto" w:fill="F8F8F8"/>
        <w:spacing w:before="360" w:beforeAutospacing="0" w:after="360" w:afterAutospacing="0"/>
        <w:jc w:val="both"/>
        <w:rPr>
          <w:rFonts w:ascii="Verdana" w:hAnsi="Verdana"/>
          <w:color w:val="002060"/>
          <w:sz w:val="32"/>
          <w:szCs w:val="32"/>
        </w:rPr>
      </w:pPr>
      <w:r w:rsidRPr="0068038A">
        <w:rPr>
          <w:rFonts w:ascii="Verdana" w:hAnsi="Verdana"/>
          <w:color w:val="002060"/>
          <w:sz w:val="32"/>
          <w:szCs w:val="32"/>
        </w:rPr>
        <w:t xml:space="preserve">Компании </w:t>
      </w:r>
      <w:r w:rsidRPr="003112F4">
        <w:rPr>
          <w:rFonts w:ascii="Verdana" w:hAnsi="Verdana"/>
          <w:b/>
          <w:color w:val="FF0000"/>
          <w:sz w:val="32"/>
          <w:szCs w:val="32"/>
        </w:rPr>
        <w:t>по-разному оформляют взаимоотношения с сотрудниками или соискателями</w:t>
      </w:r>
      <w:r w:rsidRPr="0068038A">
        <w:rPr>
          <w:rFonts w:ascii="Verdana" w:hAnsi="Verdana"/>
          <w:color w:val="002060"/>
          <w:sz w:val="32"/>
          <w:szCs w:val="32"/>
        </w:rPr>
        <w:t xml:space="preserve">, обучение которых они планируют оплачивать. </w:t>
      </w:r>
      <w:r w:rsidRPr="003112F4">
        <w:rPr>
          <w:rFonts w:ascii="Verdana" w:hAnsi="Verdana"/>
          <w:b/>
          <w:color w:val="FF0000"/>
          <w:sz w:val="32"/>
          <w:szCs w:val="32"/>
        </w:rPr>
        <w:t xml:space="preserve">Кто-то подписывает соглашение об обучении. Некоторые вносят соответствующие условия в трудовой договор при его заключении </w:t>
      </w:r>
      <w:r w:rsidRPr="003112F4">
        <w:rPr>
          <w:rFonts w:ascii="Verdana" w:hAnsi="Verdana"/>
          <w:b/>
          <w:color w:val="FF0000"/>
          <w:sz w:val="32"/>
          <w:szCs w:val="32"/>
        </w:rPr>
        <w:lastRenderedPageBreak/>
        <w:t>или после, подписывая дополнительное соглашение к нему (</w:t>
      </w:r>
      <w:proofErr w:type="spellStart"/>
      <w:r w:rsidRPr="003112F4">
        <w:rPr>
          <w:rFonts w:ascii="Verdana" w:hAnsi="Verdana"/>
          <w:b/>
          <w:color w:val="FF0000"/>
          <w:sz w:val="32"/>
          <w:szCs w:val="32"/>
        </w:rPr>
        <w:t>абз</w:t>
      </w:r>
      <w:proofErr w:type="spellEnd"/>
      <w:r w:rsidRPr="003112F4">
        <w:rPr>
          <w:rFonts w:ascii="Verdana" w:hAnsi="Verdana"/>
          <w:b/>
          <w:color w:val="FF0000"/>
          <w:sz w:val="32"/>
          <w:szCs w:val="32"/>
        </w:rPr>
        <w:t>. 5 ч. 4 ст. 57, ст. 249 ТК РФ). Но чаще между работником и работодателем заключается ученический договор (ст. 198 ТК РФ).</w:t>
      </w:r>
      <w:r w:rsidRPr="0068038A">
        <w:rPr>
          <w:rFonts w:ascii="Verdana" w:hAnsi="Verdana"/>
          <w:color w:val="002060"/>
          <w:sz w:val="32"/>
          <w:szCs w:val="32"/>
        </w:rPr>
        <w:t xml:space="preserve"> И если он составлен грамотно, то это существенно снижает риск возникновения споров.</w:t>
      </w:r>
    </w:p>
    <w:p w:rsidR="0068038A" w:rsidRPr="0068038A" w:rsidRDefault="0068038A" w:rsidP="0068038A">
      <w:pPr>
        <w:pStyle w:val="a3"/>
        <w:shd w:val="clear" w:color="auto" w:fill="F8F8F8"/>
        <w:spacing w:before="360" w:beforeAutospacing="0" w:after="360" w:afterAutospacing="0"/>
        <w:rPr>
          <w:rFonts w:ascii="Verdana" w:hAnsi="Verdana"/>
          <w:color w:val="002060"/>
          <w:sz w:val="32"/>
          <w:szCs w:val="32"/>
        </w:rPr>
      </w:pPr>
      <w:r w:rsidRPr="0068038A">
        <w:rPr>
          <w:rFonts w:ascii="Verdana" w:hAnsi="Verdana"/>
          <w:color w:val="002060"/>
          <w:sz w:val="32"/>
          <w:szCs w:val="32"/>
        </w:rPr>
        <w:t>Содержание ученического договора определено в ст. 199 ТК РФ. В частности, в него необходимо включить:</w:t>
      </w:r>
    </w:p>
    <w:p w:rsidR="0068038A" w:rsidRPr="0068038A" w:rsidRDefault="0068038A" w:rsidP="0068038A">
      <w:pPr>
        <w:numPr>
          <w:ilvl w:val="0"/>
          <w:numId w:val="3"/>
        </w:numPr>
        <w:shd w:val="clear" w:color="auto" w:fill="F8F8F8"/>
        <w:spacing w:before="100" w:beforeAutospacing="1" w:after="96" w:line="240" w:lineRule="auto"/>
        <w:ind w:left="0"/>
        <w:rPr>
          <w:rFonts w:ascii="Verdana" w:hAnsi="Verdana"/>
          <w:color w:val="002060"/>
          <w:sz w:val="32"/>
          <w:szCs w:val="32"/>
        </w:rPr>
      </w:pPr>
      <w:r w:rsidRPr="0068038A">
        <w:rPr>
          <w:rFonts w:ascii="Verdana" w:hAnsi="Verdana"/>
          <w:color w:val="002060"/>
          <w:sz w:val="32"/>
          <w:szCs w:val="32"/>
        </w:rPr>
        <w:t>указание на квалификацию, приобретаемую учеником;</w:t>
      </w:r>
    </w:p>
    <w:p w:rsidR="0068038A" w:rsidRPr="0068038A" w:rsidRDefault="0068038A" w:rsidP="0068038A">
      <w:pPr>
        <w:numPr>
          <w:ilvl w:val="0"/>
          <w:numId w:val="3"/>
        </w:numPr>
        <w:shd w:val="clear" w:color="auto" w:fill="F8F8F8"/>
        <w:spacing w:before="100" w:beforeAutospacing="1" w:after="96" w:line="240" w:lineRule="auto"/>
        <w:ind w:left="0"/>
        <w:rPr>
          <w:rFonts w:ascii="Verdana" w:hAnsi="Verdana"/>
          <w:color w:val="002060"/>
          <w:sz w:val="32"/>
          <w:szCs w:val="32"/>
        </w:rPr>
      </w:pPr>
    </w:p>
    <w:p w:rsidR="0068038A" w:rsidRPr="0068038A" w:rsidRDefault="0068038A" w:rsidP="0068038A">
      <w:pPr>
        <w:numPr>
          <w:ilvl w:val="0"/>
          <w:numId w:val="3"/>
        </w:numPr>
        <w:shd w:val="clear" w:color="auto" w:fill="F8F8F8"/>
        <w:spacing w:before="100" w:beforeAutospacing="1" w:after="96" w:line="240" w:lineRule="auto"/>
        <w:ind w:left="0"/>
        <w:rPr>
          <w:rFonts w:ascii="Verdana" w:hAnsi="Verdana"/>
          <w:color w:val="002060"/>
          <w:sz w:val="32"/>
          <w:szCs w:val="32"/>
        </w:rPr>
      </w:pPr>
      <w:r w:rsidRPr="0068038A">
        <w:rPr>
          <w:rFonts w:ascii="Verdana" w:hAnsi="Verdana"/>
          <w:color w:val="002060"/>
          <w:sz w:val="32"/>
          <w:szCs w:val="32"/>
        </w:rPr>
        <w:t>обязанность работодателя обеспечить работнику возможность обучения;</w:t>
      </w:r>
    </w:p>
    <w:p w:rsidR="0068038A" w:rsidRPr="0068038A" w:rsidRDefault="0068038A" w:rsidP="0068038A">
      <w:pPr>
        <w:numPr>
          <w:ilvl w:val="0"/>
          <w:numId w:val="3"/>
        </w:numPr>
        <w:shd w:val="clear" w:color="auto" w:fill="F8F8F8"/>
        <w:spacing w:before="100" w:beforeAutospacing="1" w:after="96" w:line="240" w:lineRule="auto"/>
        <w:ind w:left="0"/>
        <w:rPr>
          <w:rFonts w:ascii="Verdana" w:hAnsi="Verdana"/>
          <w:color w:val="002060"/>
          <w:sz w:val="32"/>
          <w:szCs w:val="32"/>
        </w:rPr>
      </w:pPr>
    </w:p>
    <w:p w:rsidR="0068038A" w:rsidRPr="0068038A" w:rsidRDefault="0068038A" w:rsidP="0068038A">
      <w:pPr>
        <w:numPr>
          <w:ilvl w:val="0"/>
          <w:numId w:val="3"/>
        </w:numPr>
        <w:shd w:val="clear" w:color="auto" w:fill="F8F8F8"/>
        <w:spacing w:before="100" w:beforeAutospacing="1" w:after="96" w:line="240" w:lineRule="auto"/>
        <w:ind w:left="0"/>
        <w:rPr>
          <w:rFonts w:ascii="Verdana" w:hAnsi="Verdana"/>
          <w:color w:val="002060"/>
          <w:sz w:val="32"/>
          <w:szCs w:val="32"/>
        </w:rPr>
      </w:pPr>
      <w:r w:rsidRPr="0068038A">
        <w:rPr>
          <w:rFonts w:ascii="Verdana" w:hAnsi="Verdana"/>
          <w:color w:val="002060"/>
          <w:sz w:val="32"/>
          <w:szCs w:val="32"/>
        </w:rPr>
        <w:t>обязанности работника пройти обучение, а затем по своей квалификации проработать по трудовому договору с работодателем;</w:t>
      </w:r>
    </w:p>
    <w:p w:rsidR="0068038A" w:rsidRPr="0068038A" w:rsidRDefault="0068038A" w:rsidP="0068038A">
      <w:pPr>
        <w:numPr>
          <w:ilvl w:val="0"/>
          <w:numId w:val="3"/>
        </w:numPr>
        <w:shd w:val="clear" w:color="auto" w:fill="F8F8F8"/>
        <w:spacing w:before="100" w:beforeAutospacing="1" w:after="96" w:line="240" w:lineRule="auto"/>
        <w:ind w:left="0"/>
        <w:rPr>
          <w:rFonts w:ascii="Verdana" w:hAnsi="Verdana"/>
          <w:color w:val="002060"/>
          <w:sz w:val="32"/>
          <w:szCs w:val="32"/>
        </w:rPr>
      </w:pPr>
    </w:p>
    <w:p w:rsidR="0068038A" w:rsidRPr="0068038A" w:rsidRDefault="0068038A" w:rsidP="0068038A">
      <w:pPr>
        <w:numPr>
          <w:ilvl w:val="0"/>
          <w:numId w:val="3"/>
        </w:numPr>
        <w:shd w:val="clear" w:color="auto" w:fill="F8F8F8"/>
        <w:spacing w:before="100" w:beforeAutospacing="1" w:after="96" w:line="240" w:lineRule="auto"/>
        <w:ind w:left="0"/>
        <w:rPr>
          <w:rFonts w:ascii="Verdana" w:hAnsi="Verdana"/>
          <w:color w:val="002060"/>
          <w:sz w:val="32"/>
          <w:szCs w:val="32"/>
        </w:rPr>
      </w:pPr>
      <w:r w:rsidRPr="0068038A">
        <w:rPr>
          <w:rFonts w:ascii="Verdana" w:hAnsi="Verdana"/>
          <w:color w:val="002060"/>
          <w:sz w:val="32"/>
          <w:szCs w:val="32"/>
        </w:rPr>
        <w:t>сроки ученичества и обязательной отработки у работодателя;</w:t>
      </w:r>
    </w:p>
    <w:p w:rsidR="0068038A" w:rsidRPr="0068038A" w:rsidRDefault="0068038A" w:rsidP="0068038A">
      <w:pPr>
        <w:numPr>
          <w:ilvl w:val="0"/>
          <w:numId w:val="3"/>
        </w:numPr>
        <w:shd w:val="clear" w:color="auto" w:fill="F8F8F8"/>
        <w:spacing w:before="100" w:beforeAutospacing="1" w:after="96" w:line="240" w:lineRule="auto"/>
        <w:ind w:left="0"/>
        <w:rPr>
          <w:rFonts w:ascii="Verdana" w:hAnsi="Verdana"/>
          <w:color w:val="002060"/>
          <w:sz w:val="32"/>
          <w:szCs w:val="32"/>
        </w:rPr>
      </w:pPr>
    </w:p>
    <w:p w:rsidR="0068038A" w:rsidRPr="0068038A" w:rsidRDefault="0068038A" w:rsidP="0068038A">
      <w:pPr>
        <w:numPr>
          <w:ilvl w:val="0"/>
          <w:numId w:val="3"/>
        </w:numPr>
        <w:shd w:val="clear" w:color="auto" w:fill="F8F8F8"/>
        <w:spacing w:before="100" w:beforeAutospacing="1" w:after="100" w:afterAutospacing="1" w:line="240" w:lineRule="auto"/>
        <w:ind w:left="0"/>
        <w:rPr>
          <w:rFonts w:ascii="Verdana" w:hAnsi="Verdana"/>
          <w:color w:val="002060"/>
          <w:sz w:val="32"/>
          <w:szCs w:val="32"/>
        </w:rPr>
      </w:pPr>
      <w:r w:rsidRPr="0068038A">
        <w:rPr>
          <w:rFonts w:ascii="Verdana" w:hAnsi="Verdana"/>
          <w:color w:val="002060"/>
          <w:sz w:val="32"/>
          <w:szCs w:val="32"/>
        </w:rPr>
        <w:t>размер оплаты ученичества.</w:t>
      </w:r>
    </w:p>
    <w:p w:rsidR="0068038A" w:rsidRPr="0068038A" w:rsidRDefault="0068038A" w:rsidP="003112F4">
      <w:pPr>
        <w:pStyle w:val="a3"/>
        <w:shd w:val="clear" w:color="auto" w:fill="F8F8F8"/>
        <w:spacing w:before="360" w:beforeAutospacing="0" w:after="360" w:afterAutospacing="0"/>
        <w:jc w:val="both"/>
        <w:rPr>
          <w:rFonts w:ascii="Verdana" w:hAnsi="Verdana"/>
          <w:color w:val="002060"/>
          <w:sz w:val="32"/>
          <w:szCs w:val="32"/>
        </w:rPr>
      </w:pPr>
      <w:proofErr w:type="gramStart"/>
      <w:r w:rsidRPr="0068038A">
        <w:rPr>
          <w:rFonts w:ascii="Verdana" w:hAnsi="Verdana"/>
          <w:color w:val="002060"/>
          <w:sz w:val="32"/>
          <w:szCs w:val="32"/>
        </w:rPr>
        <w:t xml:space="preserve">Желательно указать в договоре, что обучение проводится в интересах работодателя, отразить срок и стоимость обучения, обязанности работника в период ученичества (например, регулярно посещать занятия, успешно сдавать экзамены, предоставлять работодателю сведения о прохождении аттестации и т.п.), размер стипендии, продлевается ли срок отработки на период отпусков и больничных работника, порядок компенсации расходов работодателя при </w:t>
      </w:r>
      <w:proofErr w:type="spellStart"/>
      <w:r w:rsidRPr="0068038A">
        <w:rPr>
          <w:rFonts w:ascii="Verdana" w:hAnsi="Verdana"/>
          <w:color w:val="002060"/>
          <w:sz w:val="32"/>
          <w:szCs w:val="32"/>
        </w:rPr>
        <w:t>незавершении</w:t>
      </w:r>
      <w:proofErr w:type="spellEnd"/>
      <w:r w:rsidRPr="0068038A">
        <w:rPr>
          <w:rFonts w:ascii="Verdana" w:hAnsi="Verdana"/>
          <w:color w:val="002060"/>
          <w:sz w:val="32"/>
          <w:szCs w:val="32"/>
        </w:rPr>
        <w:t xml:space="preserve"> обучения, </w:t>
      </w:r>
      <w:r w:rsidRPr="0068038A">
        <w:rPr>
          <w:rFonts w:ascii="Verdana" w:hAnsi="Verdana"/>
          <w:color w:val="002060"/>
          <w:sz w:val="32"/>
          <w:szCs w:val="32"/>
        </w:rPr>
        <w:lastRenderedPageBreak/>
        <w:t>неисполнении работником своих трудовых обязанностей</w:t>
      </w:r>
      <w:proofErr w:type="gramEnd"/>
      <w:r w:rsidRPr="0068038A">
        <w:rPr>
          <w:rFonts w:ascii="Verdana" w:hAnsi="Verdana"/>
          <w:color w:val="002060"/>
          <w:sz w:val="32"/>
          <w:szCs w:val="32"/>
        </w:rPr>
        <w:t xml:space="preserve"> или </w:t>
      </w:r>
      <w:proofErr w:type="gramStart"/>
      <w:r w:rsidRPr="0068038A">
        <w:rPr>
          <w:rFonts w:ascii="Verdana" w:hAnsi="Verdana"/>
          <w:color w:val="002060"/>
          <w:sz w:val="32"/>
          <w:szCs w:val="32"/>
        </w:rPr>
        <w:t>увольнении</w:t>
      </w:r>
      <w:proofErr w:type="gramEnd"/>
      <w:r w:rsidRPr="0068038A">
        <w:rPr>
          <w:rFonts w:ascii="Verdana" w:hAnsi="Verdana"/>
          <w:color w:val="002060"/>
          <w:sz w:val="32"/>
          <w:szCs w:val="32"/>
        </w:rPr>
        <w:t xml:space="preserve"> до истечения срока обязательной отработки.</w:t>
      </w:r>
    </w:p>
    <w:p w:rsidR="0068038A" w:rsidRDefault="0068038A" w:rsidP="0068038A">
      <w:pPr>
        <w:pStyle w:val="a3"/>
        <w:shd w:val="clear" w:color="auto" w:fill="F8F8F8"/>
        <w:spacing w:before="360" w:beforeAutospacing="0" w:after="0" w:afterAutospacing="0"/>
        <w:rPr>
          <w:rFonts w:ascii="Verdana" w:hAnsi="Verdana"/>
          <w:color w:val="002060"/>
          <w:sz w:val="32"/>
          <w:szCs w:val="32"/>
        </w:rPr>
      </w:pPr>
      <w:r w:rsidRPr="0068038A">
        <w:rPr>
          <w:rFonts w:ascii="Verdana" w:hAnsi="Verdana"/>
          <w:color w:val="002060"/>
          <w:sz w:val="32"/>
          <w:szCs w:val="32"/>
        </w:rPr>
        <w:t>Важно помнить, что любые условия ученического договора, противоречащие Трудовому кодексу, являются недействительными (ст. 206 ТК РФ). Он заключается на срок, необходимый для получения квалификации, и оформляется письменно в двух экземплярах (ст. 200 ТК РФ).</w:t>
      </w:r>
    </w:p>
    <w:p w:rsidR="003112F4" w:rsidRPr="0068038A" w:rsidRDefault="003112F4" w:rsidP="0068038A">
      <w:pPr>
        <w:pStyle w:val="a3"/>
        <w:shd w:val="clear" w:color="auto" w:fill="F8F8F8"/>
        <w:spacing w:before="360" w:beforeAutospacing="0" w:after="0" w:afterAutospacing="0"/>
        <w:rPr>
          <w:rFonts w:ascii="Verdana" w:hAnsi="Verdana"/>
          <w:color w:val="002060"/>
          <w:sz w:val="32"/>
          <w:szCs w:val="32"/>
        </w:rPr>
      </w:pPr>
    </w:p>
    <w:p w:rsidR="0068038A" w:rsidRPr="0068038A" w:rsidRDefault="0068038A" w:rsidP="0068038A">
      <w:pPr>
        <w:pStyle w:val="2"/>
        <w:shd w:val="clear" w:color="auto" w:fill="F8F8F8"/>
        <w:spacing w:before="0" w:after="161"/>
        <w:rPr>
          <w:rFonts w:ascii="Georgia" w:hAnsi="Georgia"/>
          <w:color w:val="002060"/>
          <w:sz w:val="32"/>
          <w:szCs w:val="32"/>
        </w:rPr>
      </w:pPr>
      <w:r w:rsidRPr="0068038A">
        <w:rPr>
          <w:rFonts w:ascii="Georgia" w:hAnsi="Georgia"/>
          <w:color w:val="002060"/>
          <w:sz w:val="32"/>
          <w:szCs w:val="32"/>
        </w:rPr>
        <w:t xml:space="preserve">Гарантии и компенсации </w:t>
      </w:r>
      <w:proofErr w:type="gramStart"/>
      <w:r w:rsidRPr="0068038A">
        <w:rPr>
          <w:rFonts w:ascii="Georgia" w:hAnsi="Georgia"/>
          <w:color w:val="002060"/>
          <w:sz w:val="32"/>
          <w:szCs w:val="32"/>
        </w:rPr>
        <w:t>обучающимся</w:t>
      </w:r>
      <w:proofErr w:type="gramEnd"/>
    </w:p>
    <w:p w:rsidR="0068038A" w:rsidRPr="0068038A" w:rsidRDefault="0068038A" w:rsidP="0068038A">
      <w:pPr>
        <w:pStyle w:val="a3"/>
        <w:shd w:val="clear" w:color="auto" w:fill="F8F8F8"/>
        <w:spacing w:before="360" w:beforeAutospacing="0" w:after="360" w:afterAutospacing="0"/>
        <w:rPr>
          <w:rFonts w:ascii="Verdana" w:hAnsi="Verdana"/>
          <w:color w:val="002060"/>
          <w:sz w:val="32"/>
          <w:szCs w:val="32"/>
        </w:rPr>
      </w:pPr>
      <w:r w:rsidRPr="0068038A">
        <w:rPr>
          <w:rFonts w:ascii="Verdana" w:hAnsi="Verdana"/>
          <w:color w:val="002060"/>
          <w:sz w:val="32"/>
          <w:szCs w:val="32"/>
        </w:rPr>
        <w:t>Проходящим подготовку сотрудникам работодатель должен создать все необходимые условия для совмещения работы с получением образования, а также предоставить определенные гарантии (</w:t>
      </w:r>
      <w:proofErr w:type="gramStart"/>
      <w:r w:rsidRPr="0068038A">
        <w:rPr>
          <w:rFonts w:ascii="Verdana" w:hAnsi="Verdana"/>
          <w:color w:val="002060"/>
          <w:sz w:val="32"/>
          <w:szCs w:val="32"/>
        </w:rPr>
        <w:t>ч</w:t>
      </w:r>
      <w:proofErr w:type="gramEnd"/>
      <w:r w:rsidRPr="0068038A">
        <w:rPr>
          <w:rFonts w:ascii="Verdana" w:hAnsi="Verdana"/>
          <w:color w:val="002060"/>
          <w:sz w:val="32"/>
          <w:szCs w:val="32"/>
        </w:rPr>
        <w:t>. 5 ст. 196 ТК РФ). Их конкретный перечень во многом зависит от того, где и какое обучение проходит работник, с отрывом или без отрыва от работы.</w:t>
      </w:r>
    </w:p>
    <w:p w:rsidR="0068038A" w:rsidRPr="0068038A" w:rsidRDefault="0068038A" w:rsidP="0068038A">
      <w:pPr>
        <w:pStyle w:val="a3"/>
        <w:shd w:val="clear" w:color="auto" w:fill="F8F8F8"/>
        <w:spacing w:before="360" w:beforeAutospacing="0" w:after="360" w:afterAutospacing="0"/>
        <w:rPr>
          <w:rFonts w:ascii="Verdana" w:hAnsi="Verdana"/>
          <w:color w:val="002060"/>
          <w:sz w:val="32"/>
          <w:szCs w:val="32"/>
        </w:rPr>
      </w:pPr>
      <w:r w:rsidRPr="0068038A">
        <w:rPr>
          <w:rFonts w:ascii="Verdana" w:hAnsi="Verdana"/>
          <w:color w:val="002060"/>
          <w:sz w:val="32"/>
          <w:szCs w:val="32"/>
        </w:rPr>
        <w:t xml:space="preserve">Основные гарантии и </w:t>
      </w:r>
      <w:proofErr w:type="gramStart"/>
      <w:r w:rsidRPr="0068038A">
        <w:rPr>
          <w:rFonts w:ascii="Verdana" w:hAnsi="Verdana"/>
          <w:color w:val="002060"/>
          <w:sz w:val="32"/>
          <w:szCs w:val="32"/>
        </w:rPr>
        <w:t>компенсации</w:t>
      </w:r>
      <w:proofErr w:type="gramEnd"/>
      <w:r w:rsidRPr="0068038A">
        <w:rPr>
          <w:rFonts w:ascii="Verdana" w:hAnsi="Verdana"/>
          <w:color w:val="002060"/>
          <w:sz w:val="32"/>
          <w:szCs w:val="32"/>
        </w:rPr>
        <w:t xml:space="preserve"> обучающимся работникам перечислены в ст. 173–176 и 187 ТК РФ. Как правило, они сводятся к следующему:</w:t>
      </w:r>
    </w:p>
    <w:p w:rsidR="0068038A" w:rsidRPr="0068038A" w:rsidRDefault="0068038A" w:rsidP="0068038A">
      <w:pPr>
        <w:numPr>
          <w:ilvl w:val="0"/>
          <w:numId w:val="4"/>
        </w:numPr>
        <w:shd w:val="clear" w:color="auto" w:fill="F8F8F8"/>
        <w:spacing w:before="100" w:beforeAutospacing="1" w:after="96" w:line="240" w:lineRule="auto"/>
        <w:ind w:left="0"/>
        <w:rPr>
          <w:rFonts w:ascii="Verdana" w:hAnsi="Verdana"/>
          <w:color w:val="002060"/>
          <w:sz w:val="32"/>
          <w:szCs w:val="32"/>
        </w:rPr>
      </w:pPr>
      <w:r w:rsidRPr="0068038A">
        <w:rPr>
          <w:rFonts w:ascii="Verdana" w:hAnsi="Verdana"/>
          <w:color w:val="002060"/>
          <w:sz w:val="32"/>
          <w:szCs w:val="32"/>
        </w:rPr>
        <w:t>предоставление дополнительных отпусков с сохранением среднего заработка или без;</w:t>
      </w:r>
    </w:p>
    <w:p w:rsidR="0068038A" w:rsidRPr="0068038A" w:rsidRDefault="0068038A" w:rsidP="0068038A">
      <w:pPr>
        <w:numPr>
          <w:ilvl w:val="0"/>
          <w:numId w:val="4"/>
        </w:numPr>
        <w:shd w:val="clear" w:color="auto" w:fill="F8F8F8"/>
        <w:spacing w:before="100" w:beforeAutospacing="1" w:after="96" w:line="240" w:lineRule="auto"/>
        <w:ind w:left="0"/>
        <w:rPr>
          <w:rFonts w:ascii="Verdana" w:hAnsi="Verdana"/>
          <w:color w:val="002060"/>
          <w:sz w:val="32"/>
          <w:szCs w:val="32"/>
        </w:rPr>
      </w:pPr>
      <w:r w:rsidRPr="0068038A">
        <w:rPr>
          <w:rFonts w:ascii="Verdana" w:hAnsi="Verdana"/>
          <w:color w:val="002060"/>
          <w:sz w:val="32"/>
          <w:szCs w:val="32"/>
        </w:rPr>
        <w:t>оплата проезда к месту нахождения образовательной организации и обратно;</w:t>
      </w:r>
    </w:p>
    <w:p w:rsidR="0068038A" w:rsidRPr="0068038A" w:rsidRDefault="0068038A" w:rsidP="0068038A">
      <w:pPr>
        <w:numPr>
          <w:ilvl w:val="0"/>
          <w:numId w:val="4"/>
        </w:numPr>
        <w:shd w:val="clear" w:color="auto" w:fill="F8F8F8"/>
        <w:spacing w:before="100" w:beforeAutospacing="1" w:after="96" w:line="240" w:lineRule="auto"/>
        <w:ind w:left="0"/>
        <w:rPr>
          <w:rFonts w:ascii="Verdana" w:hAnsi="Verdana"/>
          <w:color w:val="002060"/>
          <w:sz w:val="32"/>
          <w:szCs w:val="32"/>
        </w:rPr>
      </w:pPr>
      <w:r w:rsidRPr="0068038A">
        <w:rPr>
          <w:rFonts w:ascii="Verdana" w:hAnsi="Verdana"/>
          <w:color w:val="002060"/>
          <w:sz w:val="32"/>
          <w:szCs w:val="32"/>
        </w:rPr>
        <w:t>установление сокращенного рабочего времени;</w:t>
      </w:r>
    </w:p>
    <w:p w:rsidR="0068038A" w:rsidRPr="0068038A" w:rsidRDefault="0068038A" w:rsidP="0068038A">
      <w:pPr>
        <w:numPr>
          <w:ilvl w:val="0"/>
          <w:numId w:val="4"/>
        </w:numPr>
        <w:shd w:val="clear" w:color="auto" w:fill="F8F8F8"/>
        <w:spacing w:before="100" w:beforeAutospacing="1" w:after="96" w:line="240" w:lineRule="auto"/>
        <w:ind w:left="0"/>
        <w:rPr>
          <w:rFonts w:ascii="Verdana" w:hAnsi="Verdana"/>
          <w:color w:val="002060"/>
          <w:sz w:val="32"/>
          <w:szCs w:val="32"/>
        </w:rPr>
      </w:pPr>
      <w:r w:rsidRPr="0068038A">
        <w:rPr>
          <w:rFonts w:ascii="Verdana" w:hAnsi="Verdana"/>
          <w:color w:val="002060"/>
          <w:sz w:val="32"/>
          <w:szCs w:val="32"/>
        </w:rPr>
        <w:t>сохранение места работы со средней зарплатой по основному месту работы (при направлении на обучение с отрывом от работы);</w:t>
      </w:r>
    </w:p>
    <w:p w:rsidR="0068038A" w:rsidRPr="0068038A" w:rsidRDefault="0068038A" w:rsidP="0068038A">
      <w:pPr>
        <w:numPr>
          <w:ilvl w:val="0"/>
          <w:numId w:val="4"/>
        </w:numPr>
        <w:shd w:val="clear" w:color="auto" w:fill="F8F8F8"/>
        <w:spacing w:before="100" w:beforeAutospacing="1" w:after="100" w:afterAutospacing="1" w:line="240" w:lineRule="auto"/>
        <w:ind w:left="0"/>
        <w:rPr>
          <w:rFonts w:ascii="Verdana" w:hAnsi="Verdana"/>
          <w:color w:val="002060"/>
          <w:sz w:val="32"/>
          <w:szCs w:val="32"/>
        </w:rPr>
      </w:pPr>
      <w:r w:rsidRPr="0068038A">
        <w:rPr>
          <w:rFonts w:ascii="Verdana" w:hAnsi="Verdana"/>
          <w:color w:val="002060"/>
          <w:sz w:val="32"/>
          <w:szCs w:val="32"/>
        </w:rPr>
        <w:t>оплата командировочных расходов (если работник направляется на обучение в другую местность).</w:t>
      </w:r>
    </w:p>
    <w:p w:rsidR="0068038A" w:rsidRPr="0068038A" w:rsidRDefault="0068038A" w:rsidP="0068038A">
      <w:pPr>
        <w:pStyle w:val="a3"/>
        <w:shd w:val="clear" w:color="auto" w:fill="F8F8F8"/>
        <w:spacing w:before="360" w:beforeAutospacing="0" w:after="360" w:afterAutospacing="0"/>
        <w:rPr>
          <w:rFonts w:ascii="Verdana" w:hAnsi="Verdana"/>
          <w:color w:val="002060"/>
          <w:sz w:val="32"/>
          <w:szCs w:val="32"/>
        </w:rPr>
      </w:pPr>
      <w:r w:rsidRPr="0068038A">
        <w:rPr>
          <w:rFonts w:ascii="Verdana" w:hAnsi="Verdana"/>
          <w:color w:val="002060"/>
          <w:sz w:val="32"/>
          <w:szCs w:val="32"/>
        </w:rPr>
        <w:lastRenderedPageBreak/>
        <w:t>Также гарантии и компенсации могут устанавливаться коллективным или трудовым договором.</w:t>
      </w:r>
    </w:p>
    <w:p w:rsidR="0068038A" w:rsidRPr="0068038A" w:rsidRDefault="0068038A" w:rsidP="0068038A">
      <w:pPr>
        <w:pStyle w:val="a3"/>
        <w:shd w:val="clear" w:color="auto" w:fill="F8F8F8"/>
        <w:spacing w:before="360" w:beforeAutospacing="0" w:after="360" w:afterAutospacing="0"/>
        <w:rPr>
          <w:rFonts w:ascii="Verdana" w:hAnsi="Verdana"/>
          <w:color w:val="002060"/>
          <w:sz w:val="32"/>
          <w:szCs w:val="32"/>
        </w:rPr>
      </w:pPr>
      <w:r w:rsidRPr="0068038A">
        <w:rPr>
          <w:rFonts w:ascii="Verdana" w:hAnsi="Verdana"/>
          <w:color w:val="002060"/>
          <w:sz w:val="32"/>
          <w:szCs w:val="32"/>
        </w:rPr>
        <w:t>Кроме того, в период действия ученического договора работники не могут привлекаться к сверхурочным работам и направляться в служебные командировки, не связанные с ученичеством (ст. 203 ТК РФ). Направление работника на обучение в нерабочее время возможно только с его согласия. Принуждать работника проходить обучение в свободное от работы время работодатель не вправе</w:t>
      </w:r>
      <w:proofErr w:type="gramStart"/>
      <w:r w:rsidRPr="0068038A">
        <w:rPr>
          <w:rFonts w:ascii="Verdana" w:hAnsi="Verdana"/>
          <w:color w:val="002060"/>
          <w:sz w:val="32"/>
          <w:szCs w:val="32"/>
          <w:vertAlign w:val="superscript"/>
        </w:rPr>
        <w:t>4</w:t>
      </w:r>
      <w:proofErr w:type="gramEnd"/>
      <w:r w:rsidRPr="0068038A">
        <w:rPr>
          <w:rFonts w:ascii="Verdana" w:hAnsi="Verdana"/>
          <w:color w:val="002060"/>
          <w:sz w:val="32"/>
          <w:szCs w:val="32"/>
        </w:rPr>
        <w:t>.</w:t>
      </w:r>
    </w:p>
    <w:p w:rsidR="0068038A" w:rsidRDefault="0068038A" w:rsidP="0068038A">
      <w:pPr>
        <w:pStyle w:val="a3"/>
        <w:shd w:val="clear" w:color="auto" w:fill="F8F8F8"/>
        <w:spacing w:before="360" w:beforeAutospacing="0" w:after="0" w:afterAutospacing="0"/>
        <w:rPr>
          <w:rFonts w:ascii="Verdana" w:hAnsi="Verdana"/>
          <w:color w:val="002060"/>
          <w:sz w:val="32"/>
          <w:szCs w:val="32"/>
        </w:rPr>
      </w:pPr>
      <w:r w:rsidRPr="0068038A">
        <w:rPr>
          <w:rFonts w:ascii="Verdana" w:hAnsi="Verdana"/>
          <w:color w:val="002060"/>
          <w:sz w:val="32"/>
          <w:szCs w:val="32"/>
        </w:rPr>
        <w:t>На учеников распространяется трудовое законодательство, в том числе об охране труда (ст. 205 ТК РФ).</w:t>
      </w:r>
    </w:p>
    <w:p w:rsidR="003112F4" w:rsidRPr="0068038A" w:rsidRDefault="003112F4" w:rsidP="0068038A">
      <w:pPr>
        <w:pStyle w:val="a3"/>
        <w:shd w:val="clear" w:color="auto" w:fill="F8F8F8"/>
        <w:spacing w:before="360" w:beforeAutospacing="0" w:after="0" w:afterAutospacing="0"/>
        <w:rPr>
          <w:rFonts w:ascii="Verdana" w:hAnsi="Verdana"/>
          <w:color w:val="002060"/>
          <w:sz w:val="32"/>
          <w:szCs w:val="32"/>
        </w:rPr>
      </w:pPr>
    </w:p>
    <w:p w:rsidR="0068038A" w:rsidRPr="0068038A" w:rsidRDefault="0068038A" w:rsidP="0068038A">
      <w:pPr>
        <w:pStyle w:val="2"/>
        <w:shd w:val="clear" w:color="auto" w:fill="F8F8F8"/>
        <w:spacing w:before="0" w:after="161"/>
        <w:rPr>
          <w:rFonts w:ascii="Georgia" w:hAnsi="Georgia"/>
          <w:color w:val="002060"/>
          <w:sz w:val="32"/>
          <w:szCs w:val="32"/>
        </w:rPr>
      </w:pPr>
      <w:r w:rsidRPr="0068038A">
        <w:rPr>
          <w:rFonts w:ascii="Georgia" w:hAnsi="Georgia"/>
          <w:color w:val="002060"/>
          <w:sz w:val="32"/>
          <w:szCs w:val="32"/>
        </w:rPr>
        <w:t>Права и обязанности учеников</w:t>
      </w:r>
    </w:p>
    <w:p w:rsidR="0068038A" w:rsidRPr="0068038A" w:rsidRDefault="0068038A" w:rsidP="0068038A">
      <w:pPr>
        <w:pStyle w:val="a3"/>
        <w:shd w:val="clear" w:color="auto" w:fill="F8F8F8"/>
        <w:spacing w:before="360" w:beforeAutospacing="0" w:after="360" w:afterAutospacing="0"/>
        <w:rPr>
          <w:rFonts w:ascii="Verdana" w:hAnsi="Verdana"/>
          <w:color w:val="002060"/>
          <w:sz w:val="32"/>
          <w:szCs w:val="32"/>
        </w:rPr>
      </w:pPr>
      <w:r w:rsidRPr="0068038A">
        <w:rPr>
          <w:rFonts w:ascii="Verdana" w:hAnsi="Verdana"/>
          <w:color w:val="002060"/>
          <w:sz w:val="32"/>
          <w:szCs w:val="32"/>
        </w:rPr>
        <w:t>Права и обязанности работника и работодателя должны быть максимально подробно указаны в ученическом договоре, поскольку в Трудовом кодексе о них сказано немного.</w:t>
      </w:r>
    </w:p>
    <w:p w:rsidR="003112F4" w:rsidRDefault="0068038A" w:rsidP="0068038A">
      <w:pPr>
        <w:pStyle w:val="a3"/>
        <w:shd w:val="clear" w:color="auto" w:fill="F8F8F8"/>
        <w:spacing w:before="360" w:beforeAutospacing="0" w:after="360" w:afterAutospacing="0"/>
        <w:rPr>
          <w:rFonts w:ascii="Verdana" w:hAnsi="Verdana"/>
          <w:color w:val="002060"/>
          <w:sz w:val="32"/>
          <w:szCs w:val="32"/>
        </w:rPr>
      </w:pPr>
      <w:r w:rsidRPr="0068038A">
        <w:rPr>
          <w:rFonts w:ascii="Verdana" w:hAnsi="Verdana"/>
          <w:b/>
          <w:color w:val="FF0000"/>
          <w:sz w:val="32"/>
          <w:szCs w:val="32"/>
        </w:rPr>
        <w:t>В период ученичества обучающимся помимо компенсаций выплачивается стипендия не ниже МРОТ, а также оплачивается по установленным расценкам работа, выполняемая на практических занятиях (ст. 204 ТК РФ).</w:t>
      </w:r>
      <w:r w:rsidRPr="0068038A">
        <w:rPr>
          <w:rFonts w:ascii="Verdana" w:hAnsi="Verdana"/>
          <w:color w:val="002060"/>
          <w:sz w:val="32"/>
          <w:szCs w:val="32"/>
        </w:rPr>
        <w:t xml:space="preserve"> </w:t>
      </w:r>
    </w:p>
    <w:p w:rsidR="003112F4" w:rsidRPr="003112F4" w:rsidRDefault="003112F4" w:rsidP="0068038A">
      <w:pPr>
        <w:pStyle w:val="a3"/>
        <w:shd w:val="clear" w:color="auto" w:fill="F8F8F8"/>
        <w:spacing w:before="360" w:beforeAutospacing="0" w:after="360" w:afterAutospacing="0"/>
        <w:rPr>
          <w:color w:val="002060"/>
          <w:sz w:val="32"/>
          <w:szCs w:val="32"/>
        </w:rPr>
      </w:pPr>
    </w:p>
    <w:p w:rsidR="003112F4" w:rsidRPr="003112F4" w:rsidRDefault="003112F4" w:rsidP="003112F4">
      <w:pPr>
        <w:shd w:val="clear" w:color="auto" w:fill="FFFFFF"/>
        <w:spacing w:after="0" w:line="360" w:lineRule="atLeast"/>
        <w:outlineLvl w:val="1"/>
        <w:rPr>
          <w:rFonts w:ascii="Times New Roman" w:eastAsia="Times New Roman" w:hAnsi="Times New Roman" w:cs="Times New Roman"/>
          <w:b/>
          <w:bCs/>
          <w:color w:val="002060"/>
          <w:kern w:val="36"/>
          <w:sz w:val="32"/>
          <w:szCs w:val="32"/>
          <w:lang w:eastAsia="ru-RU"/>
        </w:rPr>
      </w:pPr>
      <w:r w:rsidRPr="003112F4">
        <w:rPr>
          <w:rFonts w:ascii="Times New Roman" w:eastAsia="Times New Roman" w:hAnsi="Times New Roman" w:cs="Times New Roman"/>
          <w:b/>
          <w:bCs/>
          <w:color w:val="002060"/>
          <w:kern w:val="36"/>
          <w:sz w:val="32"/>
          <w:szCs w:val="32"/>
          <w:lang w:eastAsia="ru-RU"/>
        </w:rPr>
        <w:t>ТК РФ Статья 204. Оплата ученичества</w:t>
      </w:r>
    </w:p>
    <w:p w:rsidR="003112F4" w:rsidRPr="003112F4" w:rsidRDefault="003112F4" w:rsidP="003112F4">
      <w:pPr>
        <w:spacing w:after="0" w:line="240" w:lineRule="auto"/>
        <w:rPr>
          <w:rFonts w:ascii="Times New Roman" w:eastAsia="Times New Roman" w:hAnsi="Times New Roman" w:cs="Times New Roman"/>
          <w:color w:val="002060"/>
          <w:sz w:val="32"/>
          <w:szCs w:val="32"/>
          <w:lang w:eastAsia="ru-RU"/>
        </w:rPr>
      </w:pPr>
      <w:r w:rsidRPr="003112F4">
        <w:rPr>
          <w:rFonts w:ascii="Times New Roman" w:eastAsia="Times New Roman" w:hAnsi="Times New Roman" w:cs="Times New Roman"/>
          <w:color w:val="002060"/>
          <w:sz w:val="32"/>
          <w:szCs w:val="32"/>
          <w:lang w:eastAsia="ru-RU"/>
        </w:rP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12" w:anchor="dst100002" w:history="1">
        <w:r w:rsidRPr="003112F4">
          <w:rPr>
            <w:rFonts w:ascii="Times New Roman" w:eastAsia="Times New Roman" w:hAnsi="Times New Roman" w:cs="Times New Roman"/>
            <w:color w:val="002060"/>
            <w:sz w:val="32"/>
            <w:szCs w:val="32"/>
            <w:u w:val="single"/>
            <w:lang w:eastAsia="ru-RU"/>
          </w:rPr>
          <w:t xml:space="preserve">минимального </w:t>
        </w:r>
        <w:proofErr w:type="gramStart"/>
        <w:r w:rsidRPr="003112F4">
          <w:rPr>
            <w:rFonts w:ascii="Times New Roman" w:eastAsia="Times New Roman" w:hAnsi="Times New Roman" w:cs="Times New Roman"/>
            <w:color w:val="002060"/>
            <w:sz w:val="32"/>
            <w:szCs w:val="32"/>
            <w:u w:val="single"/>
            <w:lang w:eastAsia="ru-RU"/>
          </w:rPr>
          <w:t>размера оплаты</w:t>
        </w:r>
      </w:hyperlink>
      <w:r w:rsidRPr="003112F4">
        <w:rPr>
          <w:rFonts w:ascii="Times New Roman" w:eastAsia="Times New Roman" w:hAnsi="Times New Roman" w:cs="Times New Roman"/>
          <w:color w:val="002060"/>
          <w:sz w:val="32"/>
          <w:szCs w:val="32"/>
          <w:lang w:eastAsia="ru-RU"/>
        </w:rPr>
        <w:t> труда</w:t>
      </w:r>
      <w:proofErr w:type="gramEnd"/>
      <w:r w:rsidRPr="003112F4">
        <w:rPr>
          <w:rFonts w:ascii="Times New Roman" w:eastAsia="Times New Roman" w:hAnsi="Times New Roman" w:cs="Times New Roman"/>
          <w:color w:val="002060"/>
          <w:sz w:val="32"/>
          <w:szCs w:val="32"/>
          <w:lang w:eastAsia="ru-RU"/>
        </w:rPr>
        <w:t>.</w:t>
      </w:r>
    </w:p>
    <w:p w:rsidR="003112F4" w:rsidRPr="003112F4" w:rsidRDefault="003112F4" w:rsidP="003112F4">
      <w:pPr>
        <w:spacing w:after="0" w:line="240" w:lineRule="auto"/>
        <w:rPr>
          <w:rFonts w:ascii="Times New Roman" w:eastAsia="Times New Roman" w:hAnsi="Times New Roman" w:cs="Times New Roman"/>
          <w:color w:val="002060"/>
          <w:sz w:val="32"/>
          <w:szCs w:val="32"/>
          <w:lang w:eastAsia="ru-RU"/>
        </w:rPr>
      </w:pPr>
      <w:r w:rsidRPr="003112F4">
        <w:rPr>
          <w:rFonts w:ascii="Times New Roman" w:eastAsia="Times New Roman" w:hAnsi="Times New Roman" w:cs="Times New Roman"/>
          <w:color w:val="002060"/>
          <w:sz w:val="32"/>
          <w:szCs w:val="32"/>
          <w:lang w:eastAsia="ru-RU"/>
        </w:rPr>
        <w:lastRenderedPageBreak/>
        <w:t>Работа, выполняемая учеником на практических занятиях, оплачивается по установленным расценкам.</w:t>
      </w:r>
    </w:p>
    <w:p w:rsidR="003112F4" w:rsidRPr="00B81705" w:rsidRDefault="00B81705" w:rsidP="0068038A">
      <w:pPr>
        <w:pStyle w:val="a3"/>
        <w:shd w:val="clear" w:color="auto" w:fill="F8F8F8"/>
        <w:spacing w:before="360" w:beforeAutospacing="0" w:after="360" w:afterAutospacing="0"/>
        <w:rPr>
          <w:rFonts w:ascii="Verdana" w:hAnsi="Verdana"/>
          <w:color w:val="002060"/>
          <w:sz w:val="32"/>
          <w:szCs w:val="32"/>
        </w:rPr>
      </w:pPr>
      <w:r w:rsidRPr="00B81705">
        <w:rPr>
          <w:rFonts w:ascii="Arial" w:hAnsi="Arial" w:cs="Arial"/>
          <w:color w:val="4D5156"/>
          <w:sz w:val="32"/>
          <w:szCs w:val="32"/>
          <w:shd w:val="clear" w:color="auto" w:fill="FFFFFF"/>
        </w:rPr>
        <w:t>С 01.06.</w:t>
      </w:r>
      <w:r w:rsidRPr="00B81705">
        <w:rPr>
          <w:rStyle w:val="a5"/>
          <w:rFonts w:ascii="Arial" w:hAnsi="Arial" w:cs="Arial"/>
          <w:b/>
          <w:bCs/>
          <w:i w:val="0"/>
          <w:iCs w:val="0"/>
          <w:color w:val="5F6368"/>
          <w:sz w:val="32"/>
          <w:szCs w:val="32"/>
          <w:shd w:val="clear" w:color="auto" w:fill="FFFFFF"/>
        </w:rPr>
        <w:t>2022 федеральный МРОТ</w:t>
      </w:r>
      <w:r w:rsidRPr="00B81705">
        <w:rPr>
          <w:rFonts w:ascii="Arial" w:hAnsi="Arial" w:cs="Arial"/>
          <w:color w:val="4D5156"/>
          <w:sz w:val="32"/>
          <w:szCs w:val="32"/>
          <w:shd w:val="clear" w:color="auto" w:fill="FFFFFF"/>
        </w:rPr>
        <w:t>, применяемый по всей России, равен 15 279 руб.</w:t>
      </w:r>
    </w:p>
    <w:p w:rsidR="003112F4" w:rsidRDefault="003112F4" w:rsidP="0068038A">
      <w:pPr>
        <w:pStyle w:val="a3"/>
        <w:shd w:val="clear" w:color="auto" w:fill="F8F8F8"/>
        <w:spacing w:before="360" w:beforeAutospacing="0" w:after="360" w:afterAutospacing="0"/>
        <w:rPr>
          <w:rFonts w:ascii="Verdana" w:hAnsi="Verdana"/>
          <w:color w:val="002060"/>
          <w:sz w:val="32"/>
          <w:szCs w:val="32"/>
        </w:rPr>
      </w:pPr>
    </w:p>
    <w:p w:rsidR="0068038A" w:rsidRPr="0068038A" w:rsidRDefault="0068038A" w:rsidP="0068038A">
      <w:pPr>
        <w:pStyle w:val="a3"/>
        <w:shd w:val="clear" w:color="auto" w:fill="F8F8F8"/>
        <w:spacing w:before="360" w:beforeAutospacing="0" w:after="360" w:afterAutospacing="0"/>
        <w:rPr>
          <w:rFonts w:ascii="Verdana" w:hAnsi="Verdana"/>
          <w:color w:val="002060"/>
          <w:sz w:val="32"/>
          <w:szCs w:val="32"/>
        </w:rPr>
      </w:pPr>
      <w:r w:rsidRPr="0068038A">
        <w:rPr>
          <w:rFonts w:ascii="Verdana" w:hAnsi="Verdana"/>
          <w:color w:val="002060"/>
          <w:sz w:val="32"/>
          <w:szCs w:val="32"/>
        </w:rPr>
        <w:t>Тем, кто успешно завершил обучение, при заключении трудового договора с работодателем не устанавливается испытательный срок (</w:t>
      </w:r>
      <w:proofErr w:type="gramStart"/>
      <w:r w:rsidRPr="0068038A">
        <w:rPr>
          <w:rFonts w:ascii="Verdana" w:hAnsi="Verdana"/>
          <w:color w:val="002060"/>
          <w:sz w:val="32"/>
          <w:szCs w:val="32"/>
        </w:rPr>
        <w:t>ч</w:t>
      </w:r>
      <w:proofErr w:type="gramEnd"/>
      <w:r w:rsidRPr="0068038A">
        <w:rPr>
          <w:rFonts w:ascii="Verdana" w:hAnsi="Verdana"/>
          <w:color w:val="002060"/>
          <w:sz w:val="32"/>
          <w:szCs w:val="32"/>
        </w:rPr>
        <w:t>. 1 ст. 207 ТК РФ).</w:t>
      </w:r>
    </w:p>
    <w:p w:rsidR="0068038A" w:rsidRDefault="0068038A" w:rsidP="0068038A">
      <w:pPr>
        <w:pStyle w:val="a3"/>
        <w:shd w:val="clear" w:color="auto" w:fill="F8F8F8"/>
        <w:spacing w:before="360" w:beforeAutospacing="0" w:after="0" w:afterAutospacing="0"/>
        <w:rPr>
          <w:rFonts w:ascii="Verdana" w:hAnsi="Verdana"/>
          <w:color w:val="002060"/>
          <w:sz w:val="32"/>
          <w:szCs w:val="32"/>
        </w:rPr>
      </w:pPr>
      <w:r w:rsidRPr="0068038A">
        <w:rPr>
          <w:rFonts w:ascii="Verdana" w:hAnsi="Verdana"/>
          <w:color w:val="002060"/>
          <w:sz w:val="32"/>
          <w:szCs w:val="32"/>
        </w:rPr>
        <w:t>Основная обязанность работника по окончании ученичества – отработать у работодателя определенный срок.</w:t>
      </w:r>
    </w:p>
    <w:p w:rsidR="0068038A" w:rsidRPr="0068038A" w:rsidRDefault="0068038A" w:rsidP="0068038A">
      <w:pPr>
        <w:pStyle w:val="a3"/>
        <w:shd w:val="clear" w:color="auto" w:fill="F8F8F8"/>
        <w:spacing w:before="360" w:beforeAutospacing="0" w:after="0" w:afterAutospacing="0"/>
        <w:rPr>
          <w:rFonts w:ascii="Verdana" w:hAnsi="Verdana"/>
          <w:color w:val="002060"/>
          <w:sz w:val="32"/>
          <w:szCs w:val="32"/>
        </w:rPr>
      </w:pPr>
    </w:p>
    <w:p w:rsidR="0068038A" w:rsidRPr="0068038A" w:rsidRDefault="0068038A" w:rsidP="0068038A">
      <w:pPr>
        <w:pStyle w:val="2"/>
        <w:shd w:val="clear" w:color="auto" w:fill="F8F8F8"/>
        <w:spacing w:before="0" w:after="161"/>
        <w:rPr>
          <w:rFonts w:ascii="Georgia" w:hAnsi="Georgia"/>
          <w:color w:val="002060"/>
          <w:sz w:val="32"/>
          <w:szCs w:val="32"/>
        </w:rPr>
      </w:pPr>
      <w:r w:rsidRPr="0068038A">
        <w:rPr>
          <w:rFonts w:ascii="Georgia" w:hAnsi="Georgia"/>
          <w:color w:val="002060"/>
          <w:sz w:val="32"/>
          <w:szCs w:val="32"/>
        </w:rPr>
        <w:t>Затраты на обучение</w:t>
      </w:r>
    </w:p>
    <w:p w:rsidR="0068038A" w:rsidRPr="0068038A" w:rsidRDefault="0068038A" w:rsidP="0068038A">
      <w:pPr>
        <w:pStyle w:val="a3"/>
        <w:shd w:val="clear" w:color="auto" w:fill="F8F8F8"/>
        <w:spacing w:before="360" w:beforeAutospacing="0" w:after="360" w:afterAutospacing="0"/>
        <w:rPr>
          <w:rFonts w:ascii="Verdana" w:hAnsi="Verdana"/>
          <w:color w:val="002060"/>
          <w:sz w:val="32"/>
          <w:szCs w:val="32"/>
        </w:rPr>
      </w:pPr>
      <w:r w:rsidRPr="0068038A">
        <w:rPr>
          <w:rFonts w:ascii="Verdana" w:hAnsi="Verdana"/>
          <w:color w:val="002060"/>
          <w:sz w:val="32"/>
          <w:szCs w:val="32"/>
        </w:rPr>
        <w:t>Работодатель должен оплатить образование полностью только в случаях, когда он обязан, а не вправе проводить обучение работников. В ином случае он может оплатить его и частично в зависимости от договоренности с сотрудником.</w:t>
      </w:r>
    </w:p>
    <w:p w:rsidR="0068038A" w:rsidRPr="0068038A" w:rsidRDefault="0068038A" w:rsidP="0068038A">
      <w:pPr>
        <w:pStyle w:val="a3"/>
        <w:shd w:val="clear" w:color="auto" w:fill="F8F8F8"/>
        <w:spacing w:before="360" w:beforeAutospacing="0" w:after="360" w:afterAutospacing="0"/>
        <w:rPr>
          <w:rFonts w:ascii="Verdana" w:hAnsi="Verdana"/>
          <w:color w:val="002060"/>
          <w:sz w:val="32"/>
          <w:szCs w:val="32"/>
        </w:rPr>
      </w:pPr>
      <w:r w:rsidRPr="0068038A">
        <w:rPr>
          <w:rFonts w:ascii="Verdana" w:hAnsi="Verdana"/>
          <w:color w:val="002060"/>
          <w:sz w:val="32"/>
          <w:szCs w:val="32"/>
        </w:rPr>
        <w:t>Если работник не выполняет свои обязанности, например не приступает к работе, увольняется без уважительных причин до истечения срока обязательной отработки, он обязан возместить работодателю затраты, понесенные на его обучение (ст. 207, 249 ТК РФ). Затраты к возмещению исчисляются пропорционально неотработанному времени. Если сотрудник отработал хотя бы часть времени, то работодатель уже не сможет потребовать возмещения всех расходов на обучение</w:t>
      </w:r>
      <w:r w:rsidRPr="0068038A">
        <w:rPr>
          <w:rFonts w:ascii="Verdana" w:hAnsi="Verdana"/>
          <w:color w:val="002060"/>
          <w:sz w:val="32"/>
          <w:szCs w:val="32"/>
          <w:vertAlign w:val="superscript"/>
        </w:rPr>
        <w:t>5</w:t>
      </w:r>
      <w:r w:rsidRPr="0068038A">
        <w:rPr>
          <w:rFonts w:ascii="Verdana" w:hAnsi="Verdana"/>
          <w:color w:val="002060"/>
          <w:sz w:val="32"/>
          <w:szCs w:val="32"/>
        </w:rPr>
        <w:t>.</w:t>
      </w:r>
    </w:p>
    <w:p w:rsidR="0068038A" w:rsidRDefault="0068038A" w:rsidP="0068038A">
      <w:pPr>
        <w:pStyle w:val="a3"/>
        <w:shd w:val="clear" w:color="auto" w:fill="F8F8F8"/>
        <w:spacing w:before="360" w:beforeAutospacing="0" w:after="0" w:afterAutospacing="0"/>
        <w:rPr>
          <w:rFonts w:ascii="Verdana" w:hAnsi="Verdana"/>
          <w:color w:val="002060"/>
          <w:sz w:val="32"/>
          <w:szCs w:val="32"/>
        </w:rPr>
      </w:pPr>
      <w:r w:rsidRPr="0068038A">
        <w:rPr>
          <w:rFonts w:ascii="Verdana" w:hAnsi="Verdana"/>
          <w:color w:val="002060"/>
          <w:sz w:val="32"/>
          <w:szCs w:val="32"/>
        </w:rPr>
        <w:lastRenderedPageBreak/>
        <w:t>В трудовом договоре или соглашении об обучении можно предусмотреть и иные условия о возмещении.</w:t>
      </w:r>
    </w:p>
    <w:p w:rsidR="0068038A" w:rsidRPr="0068038A" w:rsidRDefault="0068038A" w:rsidP="0068038A">
      <w:pPr>
        <w:pStyle w:val="a3"/>
        <w:shd w:val="clear" w:color="auto" w:fill="F8F8F8"/>
        <w:spacing w:before="360" w:beforeAutospacing="0" w:after="0" w:afterAutospacing="0"/>
        <w:rPr>
          <w:rFonts w:ascii="Verdana" w:hAnsi="Verdana"/>
          <w:color w:val="002060"/>
          <w:sz w:val="32"/>
          <w:szCs w:val="32"/>
        </w:rPr>
      </w:pPr>
    </w:p>
    <w:p w:rsidR="0068038A" w:rsidRPr="0068038A" w:rsidRDefault="0068038A" w:rsidP="0068038A">
      <w:pPr>
        <w:pStyle w:val="2"/>
        <w:shd w:val="clear" w:color="auto" w:fill="F8F8F8"/>
        <w:spacing w:before="0" w:after="161"/>
        <w:rPr>
          <w:rFonts w:ascii="Georgia" w:hAnsi="Georgia"/>
          <w:color w:val="002060"/>
          <w:sz w:val="32"/>
          <w:szCs w:val="32"/>
        </w:rPr>
      </w:pPr>
      <w:r w:rsidRPr="0068038A">
        <w:rPr>
          <w:rFonts w:ascii="Georgia" w:hAnsi="Georgia"/>
          <w:color w:val="002060"/>
          <w:sz w:val="32"/>
          <w:szCs w:val="32"/>
        </w:rPr>
        <w:t>Вопросы налогообложения</w:t>
      </w:r>
    </w:p>
    <w:p w:rsidR="0068038A" w:rsidRPr="0068038A" w:rsidRDefault="0068038A" w:rsidP="0068038A">
      <w:pPr>
        <w:pStyle w:val="a3"/>
        <w:shd w:val="clear" w:color="auto" w:fill="F8F8F8"/>
        <w:spacing w:before="360" w:beforeAutospacing="0" w:after="0" w:afterAutospacing="0"/>
        <w:rPr>
          <w:rFonts w:ascii="Verdana" w:hAnsi="Verdana"/>
          <w:color w:val="002060"/>
          <w:sz w:val="32"/>
          <w:szCs w:val="32"/>
        </w:rPr>
      </w:pPr>
      <w:r w:rsidRPr="0068038A">
        <w:rPr>
          <w:rFonts w:ascii="Verdana" w:hAnsi="Verdana"/>
          <w:color w:val="002060"/>
          <w:sz w:val="32"/>
          <w:szCs w:val="32"/>
        </w:rPr>
        <w:t xml:space="preserve">Затраты на обучение работников не подлежат обложению НДФЛ и страховыми взносами (п. 21 ст. 217 НК РФ, </w:t>
      </w:r>
      <w:proofErr w:type="spellStart"/>
      <w:r w:rsidRPr="0068038A">
        <w:rPr>
          <w:rFonts w:ascii="Verdana" w:hAnsi="Verdana"/>
          <w:color w:val="002060"/>
          <w:sz w:val="32"/>
          <w:szCs w:val="32"/>
        </w:rPr>
        <w:t>подп</w:t>
      </w:r>
      <w:proofErr w:type="spellEnd"/>
      <w:r w:rsidRPr="0068038A">
        <w:rPr>
          <w:rFonts w:ascii="Verdana" w:hAnsi="Verdana"/>
          <w:color w:val="002060"/>
          <w:sz w:val="32"/>
          <w:szCs w:val="32"/>
        </w:rPr>
        <w:t>. 12 п. 1 ст. 422 НК РФ)</w:t>
      </w:r>
      <w:r w:rsidRPr="0068038A">
        <w:rPr>
          <w:rFonts w:ascii="Verdana" w:hAnsi="Verdana"/>
          <w:color w:val="002060"/>
          <w:sz w:val="32"/>
          <w:szCs w:val="32"/>
          <w:vertAlign w:val="superscript"/>
        </w:rPr>
        <w:t>6</w:t>
      </w:r>
      <w:r w:rsidRPr="0068038A">
        <w:rPr>
          <w:rFonts w:ascii="Verdana" w:hAnsi="Verdana"/>
          <w:color w:val="002060"/>
          <w:sz w:val="32"/>
          <w:szCs w:val="32"/>
        </w:rPr>
        <w:t>. Кроме того, работодатель вправе учесть свои расходы на обучение работников при расчете налога на прибыль и при УСН (п. 3 ст. 264 НК РФ)</w:t>
      </w:r>
      <w:r w:rsidRPr="0068038A">
        <w:rPr>
          <w:rFonts w:ascii="Verdana" w:hAnsi="Verdana"/>
          <w:color w:val="002060"/>
          <w:sz w:val="32"/>
          <w:szCs w:val="32"/>
          <w:vertAlign w:val="superscript"/>
        </w:rPr>
        <w:t>7</w:t>
      </w:r>
      <w:r w:rsidRPr="0068038A">
        <w:rPr>
          <w:rFonts w:ascii="Verdana" w:hAnsi="Verdana"/>
          <w:color w:val="002060"/>
          <w:sz w:val="32"/>
          <w:szCs w:val="32"/>
        </w:rPr>
        <w:t>.</w:t>
      </w:r>
    </w:p>
    <w:p w:rsidR="00975DA2" w:rsidRPr="0068038A" w:rsidRDefault="00975DA2" w:rsidP="00840ED4">
      <w:pPr>
        <w:shd w:val="clear" w:color="auto" w:fill="FFFFFF"/>
        <w:spacing w:after="0" w:line="240" w:lineRule="auto"/>
        <w:ind w:firstLine="567"/>
        <w:jc w:val="both"/>
        <w:rPr>
          <w:rFonts w:ascii="Times New Roman" w:eastAsia="Times New Roman" w:hAnsi="Times New Roman" w:cs="Times New Roman"/>
          <w:color w:val="002060"/>
          <w:sz w:val="24"/>
          <w:szCs w:val="24"/>
          <w:lang w:eastAsia="ru-RU"/>
        </w:rPr>
      </w:pPr>
    </w:p>
    <w:p w:rsidR="0068038A" w:rsidRPr="0068038A" w:rsidRDefault="0020614A" w:rsidP="0068038A">
      <w:pPr>
        <w:spacing w:after="0" w:line="240" w:lineRule="auto"/>
        <w:rPr>
          <w:rFonts w:ascii="Times New Roman" w:eastAsia="Times New Roman" w:hAnsi="Times New Roman" w:cs="Times New Roman"/>
          <w:color w:val="002060"/>
          <w:sz w:val="24"/>
          <w:szCs w:val="24"/>
          <w:lang w:eastAsia="ru-RU"/>
        </w:rPr>
      </w:pPr>
      <w:r w:rsidRPr="0020614A">
        <w:rPr>
          <w:rFonts w:ascii="Times New Roman" w:eastAsia="Times New Roman" w:hAnsi="Times New Roman" w:cs="Times New Roman"/>
          <w:color w:val="002060"/>
          <w:sz w:val="24"/>
          <w:szCs w:val="24"/>
          <w:lang w:eastAsia="ru-RU"/>
        </w:rPr>
        <w:pict>
          <v:rect id="_x0000_i1025" style="width:0;height:0" o:hralign="center" o:hrstd="t" o:hrnoshade="t" o:hr="t" fillcolor="#727272" stroked="f"/>
        </w:pict>
      </w:r>
    </w:p>
    <w:p w:rsidR="0068038A" w:rsidRPr="0068038A" w:rsidRDefault="0068038A" w:rsidP="0068038A">
      <w:pPr>
        <w:spacing w:before="360" w:after="360" w:line="240" w:lineRule="auto"/>
        <w:rPr>
          <w:rFonts w:ascii="Verdana" w:eastAsia="Times New Roman" w:hAnsi="Verdana" w:cs="Times New Roman"/>
          <w:color w:val="002060"/>
          <w:sz w:val="24"/>
          <w:szCs w:val="24"/>
          <w:shd w:val="clear" w:color="auto" w:fill="FFFFFF"/>
          <w:lang w:eastAsia="ru-RU"/>
        </w:rPr>
      </w:pPr>
      <w:r w:rsidRPr="0068038A">
        <w:rPr>
          <w:rFonts w:ascii="Verdana" w:eastAsia="Times New Roman" w:hAnsi="Verdana" w:cs="Times New Roman"/>
          <w:color w:val="002060"/>
          <w:sz w:val="24"/>
          <w:szCs w:val="24"/>
          <w:shd w:val="clear" w:color="auto" w:fill="FFFFFF"/>
          <w:vertAlign w:val="superscript"/>
          <w:lang w:eastAsia="ru-RU"/>
        </w:rPr>
        <w:t>1</w:t>
      </w:r>
      <w:r w:rsidRPr="0068038A">
        <w:rPr>
          <w:rFonts w:ascii="Verdana" w:eastAsia="Times New Roman" w:hAnsi="Verdana" w:cs="Times New Roman"/>
          <w:color w:val="002060"/>
          <w:sz w:val="24"/>
          <w:szCs w:val="24"/>
          <w:shd w:val="clear" w:color="auto" w:fill="FFFFFF"/>
          <w:lang w:eastAsia="ru-RU"/>
        </w:rPr>
        <w:t> Часть 2 ст. 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8038A" w:rsidRPr="0068038A" w:rsidRDefault="0068038A" w:rsidP="0068038A">
      <w:pPr>
        <w:spacing w:before="360" w:after="360" w:line="240" w:lineRule="auto"/>
        <w:rPr>
          <w:rFonts w:ascii="Verdana" w:eastAsia="Times New Roman" w:hAnsi="Verdana" w:cs="Times New Roman"/>
          <w:color w:val="002060"/>
          <w:sz w:val="24"/>
          <w:szCs w:val="24"/>
          <w:shd w:val="clear" w:color="auto" w:fill="FFFFFF"/>
          <w:lang w:eastAsia="ru-RU"/>
        </w:rPr>
      </w:pPr>
      <w:r w:rsidRPr="0068038A">
        <w:rPr>
          <w:rFonts w:ascii="Verdana" w:eastAsia="Times New Roman" w:hAnsi="Verdana" w:cs="Times New Roman"/>
          <w:color w:val="002060"/>
          <w:sz w:val="24"/>
          <w:szCs w:val="24"/>
          <w:shd w:val="clear" w:color="auto" w:fill="FFFFFF"/>
          <w:vertAlign w:val="superscript"/>
          <w:lang w:eastAsia="ru-RU"/>
        </w:rPr>
        <w:t>2</w:t>
      </w:r>
      <w:r w:rsidRPr="0068038A">
        <w:rPr>
          <w:rFonts w:ascii="Verdana" w:eastAsia="Times New Roman" w:hAnsi="Verdana" w:cs="Times New Roman"/>
          <w:color w:val="002060"/>
          <w:sz w:val="24"/>
          <w:szCs w:val="24"/>
          <w:shd w:val="clear" w:color="auto" w:fill="FFFFFF"/>
          <w:lang w:eastAsia="ru-RU"/>
        </w:rPr>
        <w:t> Статьи 72 и 79 Федерального закона от 21 ноября 2011 г. № 323-ФЗ «Об основах охраны здоровья граждан в Российской Федерации».</w:t>
      </w:r>
    </w:p>
    <w:p w:rsidR="0068038A" w:rsidRPr="0068038A" w:rsidRDefault="0068038A" w:rsidP="0068038A">
      <w:pPr>
        <w:spacing w:before="360" w:after="360" w:line="240" w:lineRule="auto"/>
        <w:rPr>
          <w:rFonts w:ascii="Verdana" w:eastAsia="Times New Roman" w:hAnsi="Verdana" w:cs="Times New Roman"/>
          <w:color w:val="002060"/>
          <w:sz w:val="24"/>
          <w:szCs w:val="24"/>
          <w:shd w:val="clear" w:color="auto" w:fill="FFFFFF"/>
          <w:lang w:eastAsia="ru-RU"/>
        </w:rPr>
      </w:pPr>
      <w:r w:rsidRPr="0068038A">
        <w:rPr>
          <w:rFonts w:ascii="Verdana" w:eastAsia="Times New Roman" w:hAnsi="Verdana" w:cs="Times New Roman"/>
          <w:color w:val="002060"/>
          <w:sz w:val="24"/>
          <w:szCs w:val="24"/>
          <w:shd w:val="clear" w:color="auto" w:fill="FFFFFF"/>
          <w:vertAlign w:val="superscript"/>
          <w:lang w:eastAsia="ru-RU"/>
        </w:rPr>
        <w:t>3</w:t>
      </w:r>
      <w:r w:rsidRPr="0068038A">
        <w:rPr>
          <w:rFonts w:ascii="Verdana" w:eastAsia="Times New Roman" w:hAnsi="Verdana" w:cs="Times New Roman"/>
          <w:color w:val="002060"/>
          <w:sz w:val="24"/>
          <w:szCs w:val="24"/>
          <w:shd w:val="clear" w:color="auto" w:fill="FFFFFF"/>
          <w:lang w:eastAsia="ru-RU"/>
        </w:rPr>
        <w:t> Подпункт 17 п. 1 ст. 16 Федерального закона от 12 января 1995 г. № 5-ФЗ «О ветеранах».</w:t>
      </w:r>
    </w:p>
    <w:p w:rsidR="0068038A" w:rsidRPr="0068038A" w:rsidRDefault="0068038A" w:rsidP="0068038A">
      <w:pPr>
        <w:spacing w:before="360" w:after="360" w:line="240" w:lineRule="auto"/>
        <w:rPr>
          <w:rFonts w:ascii="Verdana" w:eastAsia="Times New Roman" w:hAnsi="Verdana" w:cs="Times New Roman"/>
          <w:color w:val="002060"/>
          <w:sz w:val="24"/>
          <w:szCs w:val="24"/>
          <w:shd w:val="clear" w:color="auto" w:fill="FFFFFF"/>
          <w:lang w:eastAsia="ru-RU"/>
        </w:rPr>
      </w:pPr>
      <w:r w:rsidRPr="0068038A">
        <w:rPr>
          <w:rFonts w:ascii="Verdana" w:eastAsia="Times New Roman" w:hAnsi="Verdana" w:cs="Times New Roman"/>
          <w:color w:val="002060"/>
          <w:sz w:val="24"/>
          <w:szCs w:val="24"/>
          <w:shd w:val="clear" w:color="auto" w:fill="FFFFFF"/>
          <w:vertAlign w:val="superscript"/>
          <w:lang w:eastAsia="ru-RU"/>
        </w:rPr>
        <w:t>4</w:t>
      </w:r>
      <w:r w:rsidRPr="0068038A">
        <w:rPr>
          <w:rFonts w:ascii="Verdana" w:eastAsia="Times New Roman" w:hAnsi="Verdana" w:cs="Times New Roman"/>
          <w:color w:val="002060"/>
          <w:sz w:val="24"/>
          <w:szCs w:val="24"/>
          <w:shd w:val="clear" w:color="auto" w:fill="FFFFFF"/>
          <w:lang w:eastAsia="ru-RU"/>
        </w:rPr>
        <w:t xml:space="preserve"> Письмо </w:t>
      </w:r>
      <w:proofErr w:type="spellStart"/>
      <w:r w:rsidRPr="0068038A">
        <w:rPr>
          <w:rFonts w:ascii="Verdana" w:eastAsia="Times New Roman" w:hAnsi="Verdana" w:cs="Times New Roman"/>
          <w:color w:val="002060"/>
          <w:sz w:val="24"/>
          <w:szCs w:val="24"/>
          <w:shd w:val="clear" w:color="auto" w:fill="FFFFFF"/>
          <w:lang w:eastAsia="ru-RU"/>
        </w:rPr>
        <w:t>Роструда</w:t>
      </w:r>
      <w:proofErr w:type="spellEnd"/>
      <w:r w:rsidRPr="0068038A">
        <w:rPr>
          <w:rFonts w:ascii="Verdana" w:eastAsia="Times New Roman" w:hAnsi="Verdana" w:cs="Times New Roman"/>
          <w:color w:val="002060"/>
          <w:sz w:val="24"/>
          <w:szCs w:val="24"/>
          <w:shd w:val="clear" w:color="auto" w:fill="FFFFFF"/>
          <w:lang w:eastAsia="ru-RU"/>
        </w:rPr>
        <w:t xml:space="preserve"> от 24 января 2020 г. № ПГ/37449-6-1 «Об особенностях обучения (повышения квалификации) работника по направлению работодателя».</w:t>
      </w:r>
    </w:p>
    <w:p w:rsidR="0068038A" w:rsidRPr="0068038A" w:rsidRDefault="0068038A" w:rsidP="0068038A">
      <w:pPr>
        <w:spacing w:before="360" w:after="360" w:line="240" w:lineRule="auto"/>
        <w:rPr>
          <w:rFonts w:ascii="Verdana" w:eastAsia="Times New Roman" w:hAnsi="Verdana" w:cs="Times New Roman"/>
          <w:color w:val="002060"/>
          <w:sz w:val="24"/>
          <w:szCs w:val="24"/>
          <w:shd w:val="clear" w:color="auto" w:fill="FFFFFF"/>
          <w:lang w:eastAsia="ru-RU"/>
        </w:rPr>
      </w:pPr>
      <w:r w:rsidRPr="0068038A">
        <w:rPr>
          <w:rFonts w:ascii="Verdana" w:eastAsia="Times New Roman" w:hAnsi="Verdana" w:cs="Times New Roman"/>
          <w:color w:val="002060"/>
          <w:sz w:val="24"/>
          <w:szCs w:val="24"/>
          <w:shd w:val="clear" w:color="auto" w:fill="FFFFFF"/>
          <w:vertAlign w:val="superscript"/>
          <w:lang w:eastAsia="ru-RU"/>
        </w:rPr>
        <w:t>5</w:t>
      </w:r>
      <w:r w:rsidRPr="0068038A">
        <w:rPr>
          <w:rFonts w:ascii="Verdana" w:eastAsia="Times New Roman" w:hAnsi="Verdana" w:cs="Times New Roman"/>
          <w:color w:val="002060"/>
          <w:sz w:val="24"/>
          <w:szCs w:val="24"/>
          <w:shd w:val="clear" w:color="auto" w:fill="FFFFFF"/>
          <w:lang w:eastAsia="ru-RU"/>
        </w:rPr>
        <w:t xml:space="preserve"> Письмо </w:t>
      </w:r>
      <w:proofErr w:type="spellStart"/>
      <w:r w:rsidRPr="0068038A">
        <w:rPr>
          <w:rFonts w:ascii="Verdana" w:eastAsia="Times New Roman" w:hAnsi="Verdana" w:cs="Times New Roman"/>
          <w:color w:val="002060"/>
          <w:sz w:val="24"/>
          <w:szCs w:val="24"/>
          <w:shd w:val="clear" w:color="auto" w:fill="FFFFFF"/>
          <w:lang w:eastAsia="ru-RU"/>
        </w:rPr>
        <w:t>Роструда</w:t>
      </w:r>
      <w:proofErr w:type="spellEnd"/>
      <w:r w:rsidRPr="0068038A">
        <w:rPr>
          <w:rFonts w:ascii="Verdana" w:eastAsia="Times New Roman" w:hAnsi="Verdana" w:cs="Times New Roman"/>
          <w:color w:val="002060"/>
          <w:sz w:val="24"/>
          <w:szCs w:val="24"/>
          <w:shd w:val="clear" w:color="auto" w:fill="FFFFFF"/>
          <w:lang w:eastAsia="ru-RU"/>
        </w:rPr>
        <w:t xml:space="preserve"> от 13 апреля 2012 г. № 549-6-1 «О возмещении затрат по обучению».</w:t>
      </w:r>
    </w:p>
    <w:p w:rsidR="0068038A" w:rsidRPr="0068038A" w:rsidRDefault="0068038A" w:rsidP="0068038A">
      <w:pPr>
        <w:spacing w:before="360" w:after="360" w:line="240" w:lineRule="auto"/>
        <w:rPr>
          <w:rFonts w:ascii="Verdana" w:eastAsia="Times New Roman" w:hAnsi="Verdana" w:cs="Times New Roman"/>
          <w:color w:val="002060"/>
          <w:sz w:val="24"/>
          <w:szCs w:val="24"/>
          <w:shd w:val="clear" w:color="auto" w:fill="FFFFFF"/>
          <w:lang w:eastAsia="ru-RU"/>
        </w:rPr>
      </w:pPr>
      <w:r w:rsidRPr="0068038A">
        <w:rPr>
          <w:rFonts w:ascii="Verdana" w:eastAsia="Times New Roman" w:hAnsi="Verdana" w:cs="Times New Roman"/>
          <w:color w:val="002060"/>
          <w:sz w:val="24"/>
          <w:szCs w:val="24"/>
          <w:shd w:val="clear" w:color="auto" w:fill="FFFFFF"/>
          <w:vertAlign w:val="superscript"/>
          <w:lang w:eastAsia="ru-RU"/>
        </w:rPr>
        <w:t>6</w:t>
      </w:r>
      <w:r w:rsidRPr="0068038A">
        <w:rPr>
          <w:rFonts w:ascii="Verdana" w:eastAsia="Times New Roman" w:hAnsi="Verdana" w:cs="Times New Roman"/>
          <w:color w:val="002060"/>
          <w:sz w:val="24"/>
          <w:szCs w:val="24"/>
          <w:shd w:val="clear" w:color="auto" w:fill="FFFFFF"/>
          <w:lang w:eastAsia="ru-RU"/>
        </w:rPr>
        <w:t> Письмо Минфина от 18 января 2018 г. № 03-04-05/2319 «О налогообложении НДФЛ сумм оплаты организацией стоимости обучения налогоплательщиков».</w:t>
      </w:r>
    </w:p>
    <w:p w:rsidR="0068038A" w:rsidRPr="0068038A" w:rsidRDefault="0068038A" w:rsidP="0068038A">
      <w:pPr>
        <w:spacing w:before="360" w:after="360" w:line="240" w:lineRule="auto"/>
        <w:rPr>
          <w:rFonts w:ascii="Verdana" w:eastAsia="Times New Roman" w:hAnsi="Verdana" w:cs="Times New Roman"/>
          <w:color w:val="002060"/>
          <w:sz w:val="24"/>
          <w:szCs w:val="24"/>
          <w:shd w:val="clear" w:color="auto" w:fill="FFFFFF"/>
          <w:lang w:eastAsia="ru-RU"/>
        </w:rPr>
      </w:pPr>
      <w:r w:rsidRPr="0068038A">
        <w:rPr>
          <w:rFonts w:ascii="Verdana" w:eastAsia="Times New Roman" w:hAnsi="Verdana" w:cs="Times New Roman"/>
          <w:color w:val="002060"/>
          <w:sz w:val="24"/>
          <w:szCs w:val="24"/>
          <w:shd w:val="clear" w:color="auto" w:fill="FFFFFF"/>
          <w:vertAlign w:val="superscript"/>
          <w:lang w:eastAsia="ru-RU"/>
        </w:rPr>
        <w:t>7</w:t>
      </w:r>
      <w:r w:rsidRPr="0068038A">
        <w:rPr>
          <w:rFonts w:ascii="Verdana" w:eastAsia="Times New Roman" w:hAnsi="Verdana" w:cs="Times New Roman"/>
          <w:color w:val="002060"/>
          <w:sz w:val="24"/>
          <w:szCs w:val="24"/>
          <w:shd w:val="clear" w:color="auto" w:fill="FFFFFF"/>
          <w:lang w:eastAsia="ru-RU"/>
        </w:rPr>
        <w:t> Письмо Минфина от 13 февраля 2018 г. № 03-11-06/2/8502 «Об учете при применении УСН расходов, связанных с повышением квалификации работников».</w:t>
      </w:r>
    </w:p>
    <w:p w:rsidR="0068038A" w:rsidRDefault="0068038A" w:rsidP="00840ED4">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p>
    <w:p w:rsidR="00975DA2" w:rsidRPr="00840ED4" w:rsidRDefault="00975DA2" w:rsidP="00840ED4">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840ED4" w:rsidRPr="00263010" w:rsidRDefault="00840ED4" w:rsidP="00840ED4">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r w:rsidRPr="00840ED4">
        <w:rPr>
          <w:rFonts w:ascii="Times New Roman" w:eastAsia="Times New Roman" w:hAnsi="Times New Roman" w:cs="Times New Roman"/>
          <w:color w:val="000000"/>
          <w:sz w:val="36"/>
          <w:szCs w:val="36"/>
          <w:lang w:eastAsia="ru-RU"/>
        </w:rPr>
        <w:lastRenderedPageBreak/>
        <w:t>2) Правильно ли отражать в составе дебиторской задолженности на счете 76 перечисление денежных средств ООО (инвестиционная платформа) на номинальном счете (</w:t>
      </w:r>
      <w:proofErr w:type="gramStart"/>
      <w:r w:rsidRPr="00840ED4">
        <w:rPr>
          <w:rFonts w:ascii="Times New Roman" w:eastAsia="Times New Roman" w:hAnsi="Times New Roman" w:cs="Times New Roman"/>
          <w:color w:val="000000"/>
          <w:sz w:val="36"/>
          <w:szCs w:val="36"/>
          <w:lang w:eastAsia="ru-RU"/>
        </w:rPr>
        <w:t>счет</w:t>
      </w:r>
      <w:proofErr w:type="gramEnd"/>
      <w:r w:rsidRPr="00840ED4">
        <w:rPr>
          <w:rFonts w:ascii="Times New Roman" w:eastAsia="Times New Roman" w:hAnsi="Times New Roman" w:cs="Times New Roman"/>
          <w:color w:val="000000"/>
          <w:sz w:val="36"/>
          <w:szCs w:val="36"/>
          <w:lang w:eastAsia="ru-RU"/>
        </w:rPr>
        <w:t xml:space="preserve"> открытый в кредитном учреждении Оператору Платформы (владелец счета) в соответствии с п.9 статьи 13 Федерального закона № 259-ФЗ для учета и совершения операций с денежными средствами, права на которые принадлежат Инвесторам (бенефициарам)). Денежные средства перечислены для дальнейшего инвестирования (выдача займа) и отражаются затем как финансовые вложения.</w:t>
      </w:r>
    </w:p>
    <w:p w:rsidR="00421E34" w:rsidRPr="00263010" w:rsidRDefault="00421E34" w:rsidP="00840ED4">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p>
    <w:p w:rsidR="00421E34" w:rsidRPr="00421E34" w:rsidRDefault="00421E34" w:rsidP="00840ED4">
      <w:pPr>
        <w:shd w:val="clear" w:color="auto" w:fill="FFFFFF"/>
        <w:spacing w:after="0" w:line="240" w:lineRule="auto"/>
        <w:ind w:firstLine="567"/>
        <w:jc w:val="both"/>
        <w:rPr>
          <w:rFonts w:ascii="Times New Roman" w:eastAsia="Times New Roman" w:hAnsi="Times New Roman" w:cs="Times New Roman"/>
          <w:i/>
          <w:color w:val="002060"/>
          <w:sz w:val="32"/>
          <w:szCs w:val="32"/>
          <w:lang w:eastAsia="ru-RU"/>
        </w:rPr>
      </w:pPr>
      <w:r w:rsidRPr="00421E34">
        <w:rPr>
          <w:i/>
          <w:color w:val="002060"/>
          <w:sz w:val="32"/>
          <w:szCs w:val="32"/>
          <w:shd w:val="clear" w:color="auto" w:fill="FFFFFF"/>
        </w:rPr>
        <w:t xml:space="preserve">8. Инвестирование с использованием инвестиционной платформы может осуществляться только безналичными денежными средствами, которые зачисляются на номинальный счет, открытый </w:t>
      </w:r>
      <w:r w:rsidRPr="00421E34">
        <w:rPr>
          <w:b/>
          <w:i/>
          <w:color w:val="002060"/>
          <w:sz w:val="32"/>
          <w:szCs w:val="32"/>
          <w:shd w:val="clear" w:color="auto" w:fill="FFFFFF"/>
        </w:rPr>
        <w:t>оператору инвестиционной платформы</w:t>
      </w:r>
      <w:r w:rsidRPr="00421E34">
        <w:rPr>
          <w:i/>
          <w:color w:val="002060"/>
          <w:sz w:val="32"/>
          <w:szCs w:val="32"/>
          <w:shd w:val="clear" w:color="auto" w:fill="FFFFFF"/>
        </w:rPr>
        <w:t>. Денежные средства инвесторов, находящиеся на номинальном счете и предназначенные для инвестирования, перечисляются на банковский счет лица, привлекающего инвестиции, в порядке и срок, которые предусмотрены правилами инвестиционной платформы. Такой срок не может превышать три рабочих дня со дня прекращения действия инвестиционного предложения.</w:t>
      </w:r>
    </w:p>
    <w:p w:rsidR="00B81705" w:rsidRDefault="00B81705" w:rsidP="00840ED4">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p>
    <w:p w:rsidR="00B81705" w:rsidRPr="00263010" w:rsidRDefault="00421E34" w:rsidP="00840ED4">
      <w:pPr>
        <w:shd w:val="clear" w:color="auto" w:fill="FFFFFF"/>
        <w:spacing w:after="0" w:line="240" w:lineRule="auto"/>
        <w:ind w:firstLine="567"/>
        <w:jc w:val="both"/>
        <w:rPr>
          <w:i/>
          <w:color w:val="002060"/>
          <w:sz w:val="32"/>
          <w:szCs w:val="32"/>
          <w:shd w:val="clear" w:color="auto" w:fill="FFFFFF"/>
        </w:rPr>
      </w:pPr>
      <w:r w:rsidRPr="00421E34">
        <w:rPr>
          <w:i/>
          <w:color w:val="002060"/>
          <w:sz w:val="32"/>
          <w:szCs w:val="32"/>
          <w:shd w:val="clear" w:color="auto" w:fill="FFFFFF"/>
        </w:rPr>
        <w:t>9. Для осуществления деятельности по организации привлечения инвестиций оператору инвестиционной платформы открываются один или несколько номинальных счетов. В случае</w:t>
      </w:r>
      <w:proofErr w:type="gramStart"/>
      <w:r w:rsidRPr="00421E34">
        <w:rPr>
          <w:i/>
          <w:color w:val="002060"/>
          <w:sz w:val="32"/>
          <w:szCs w:val="32"/>
          <w:shd w:val="clear" w:color="auto" w:fill="FFFFFF"/>
        </w:rPr>
        <w:t>,</w:t>
      </w:r>
      <w:proofErr w:type="gramEnd"/>
      <w:r w:rsidRPr="00421E34">
        <w:rPr>
          <w:i/>
          <w:color w:val="002060"/>
          <w:sz w:val="32"/>
          <w:szCs w:val="32"/>
          <w:shd w:val="clear" w:color="auto" w:fill="FFFFFF"/>
        </w:rPr>
        <w:t xml:space="preserve"> если такой номинальный счет открыт для совершения операций с денежными средствами, права на которые принадлежат нескольким инвесторам, оператор инвестиционной платформы ведет учет денежных средств каждого инвестора. Банк России вправе установить порядок ведения оператором инвестиционной платформы такого учета.</w:t>
      </w:r>
    </w:p>
    <w:p w:rsidR="00421E34" w:rsidRDefault="00421E34" w:rsidP="00840ED4">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p>
    <w:p w:rsidR="001501E9" w:rsidRDefault="001501E9" w:rsidP="00840ED4">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p>
    <w:p w:rsidR="001501E9" w:rsidRPr="001501E9" w:rsidRDefault="001501E9" w:rsidP="001501E9">
      <w:pPr>
        <w:pStyle w:val="4"/>
        <w:shd w:val="clear" w:color="auto" w:fill="FFFFFF"/>
        <w:rPr>
          <w:rFonts w:ascii="Times New Roman" w:hAnsi="Times New Roman" w:cs="Times New Roman"/>
          <w:color w:val="002060"/>
          <w:sz w:val="32"/>
          <w:szCs w:val="32"/>
        </w:rPr>
      </w:pPr>
      <w:r w:rsidRPr="001501E9">
        <w:rPr>
          <w:rFonts w:ascii="Times New Roman" w:hAnsi="Times New Roman" w:cs="Times New Roman"/>
          <w:color w:val="002060"/>
          <w:sz w:val="32"/>
          <w:szCs w:val="32"/>
        </w:rPr>
        <w:lastRenderedPageBreak/>
        <w:t>Как функционирует инвестиционная платформа</w:t>
      </w:r>
    </w:p>
    <w:p w:rsidR="001501E9" w:rsidRPr="001501E9" w:rsidRDefault="001501E9" w:rsidP="001501E9">
      <w:pPr>
        <w:shd w:val="clear" w:color="auto" w:fill="FFFFFF"/>
        <w:spacing w:after="0" w:line="240" w:lineRule="auto"/>
        <w:ind w:firstLine="567"/>
        <w:jc w:val="both"/>
        <w:rPr>
          <w:rFonts w:ascii="Times New Roman" w:eastAsia="Times New Roman" w:hAnsi="Times New Roman" w:cs="Times New Roman"/>
          <w:color w:val="002060"/>
          <w:sz w:val="32"/>
          <w:szCs w:val="32"/>
          <w:lang w:eastAsia="ru-RU"/>
        </w:rPr>
      </w:pPr>
      <w:r w:rsidRPr="001501E9">
        <w:rPr>
          <w:rFonts w:ascii="Times New Roman" w:hAnsi="Times New Roman" w:cs="Times New Roman"/>
          <w:color w:val="002060"/>
          <w:sz w:val="32"/>
          <w:szCs w:val="32"/>
          <w:shd w:val="clear" w:color="auto" w:fill="FFFFFF"/>
        </w:rPr>
        <w:t>Соискатели инвестиций размещают с помощью информационных технологий и технических сре</w:t>
      </w:r>
      <w:proofErr w:type="gramStart"/>
      <w:r w:rsidRPr="001501E9">
        <w:rPr>
          <w:rFonts w:ascii="Times New Roman" w:hAnsi="Times New Roman" w:cs="Times New Roman"/>
          <w:color w:val="002060"/>
          <w:sz w:val="32"/>
          <w:szCs w:val="32"/>
          <w:shd w:val="clear" w:color="auto" w:fill="FFFFFF"/>
        </w:rPr>
        <w:t>дств пл</w:t>
      </w:r>
      <w:proofErr w:type="gramEnd"/>
      <w:r w:rsidRPr="001501E9">
        <w:rPr>
          <w:rFonts w:ascii="Times New Roman" w:hAnsi="Times New Roman" w:cs="Times New Roman"/>
          <w:color w:val="002060"/>
          <w:sz w:val="32"/>
          <w:szCs w:val="32"/>
          <w:shd w:val="clear" w:color="auto" w:fill="FFFFFF"/>
        </w:rPr>
        <w:t>атформы свои предложения. Инвесторы могут принять их. Для этого они также с помощью технических сре</w:t>
      </w:r>
      <w:proofErr w:type="gramStart"/>
      <w:r w:rsidRPr="001501E9">
        <w:rPr>
          <w:rFonts w:ascii="Times New Roman" w:hAnsi="Times New Roman" w:cs="Times New Roman"/>
          <w:color w:val="002060"/>
          <w:sz w:val="32"/>
          <w:szCs w:val="32"/>
          <w:shd w:val="clear" w:color="auto" w:fill="FFFFFF"/>
        </w:rPr>
        <w:t>дств пл</w:t>
      </w:r>
      <w:proofErr w:type="gramEnd"/>
      <w:r w:rsidRPr="001501E9">
        <w:rPr>
          <w:rFonts w:ascii="Times New Roman" w:hAnsi="Times New Roman" w:cs="Times New Roman"/>
          <w:color w:val="002060"/>
          <w:sz w:val="32"/>
          <w:szCs w:val="32"/>
          <w:shd w:val="clear" w:color="auto" w:fill="FFFFFF"/>
        </w:rPr>
        <w:t>атформы выражают волю принять предложения и перечислить деньги.</w:t>
      </w:r>
      <w:r w:rsidRPr="001501E9">
        <w:rPr>
          <w:rFonts w:ascii="Times New Roman" w:hAnsi="Times New Roman" w:cs="Times New Roman"/>
          <w:color w:val="002060"/>
          <w:sz w:val="32"/>
          <w:szCs w:val="32"/>
        </w:rPr>
        <w:br/>
      </w:r>
      <w:r w:rsidRPr="001501E9">
        <w:rPr>
          <w:rFonts w:ascii="Times New Roman" w:hAnsi="Times New Roman" w:cs="Times New Roman"/>
          <w:color w:val="002060"/>
          <w:sz w:val="32"/>
          <w:szCs w:val="32"/>
        </w:rPr>
        <w:br/>
      </w:r>
      <w:r w:rsidRPr="001501E9">
        <w:rPr>
          <w:rFonts w:ascii="Times New Roman" w:hAnsi="Times New Roman" w:cs="Times New Roman"/>
          <w:color w:val="002060"/>
          <w:sz w:val="32"/>
          <w:szCs w:val="32"/>
          <w:shd w:val="clear" w:color="auto" w:fill="FFFFFF"/>
        </w:rPr>
        <w:t>Деньги поступают на номинальный счет оператора инвестиционной платформы. В дальнейшем, когда инвестор достигнет минимального объема вложений, который необходим для заключения договора инвестирования, оператор перечисляет средства на банковский счет соискателя.</w:t>
      </w:r>
      <w:r w:rsidRPr="001501E9">
        <w:rPr>
          <w:rFonts w:ascii="Times New Roman" w:hAnsi="Times New Roman" w:cs="Times New Roman"/>
          <w:color w:val="002060"/>
          <w:sz w:val="32"/>
          <w:szCs w:val="32"/>
        </w:rPr>
        <w:br/>
      </w:r>
      <w:r w:rsidRPr="001501E9">
        <w:rPr>
          <w:rFonts w:ascii="Times New Roman" w:hAnsi="Times New Roman" w:cs="Times New Roman"/>
          <w:color w:val="002060"/>
          <w:sz w:val="32"/>
          <w:szCs w:val="32"/>
        </w:rPr>
        <w:br/>
      </w:r>
      <w:r w:rsidRPr="001501E9">
        <w:rPr>
          <w:rFonts w:ascii="Times New Roman" w:hAnsi="Times New Roman" w:cs="Times New Roman"/>
          <w:color w:val="002060"/>
          <w:sz w:val="32"/>
          <w:szCs w:val="32"/>
          <w:shd w:val="clear" w:color="auto" w:fill="FFFFFF"/>
        </w:rPr>
        <w:t>Инвестор вправе отказаться от договора инвестирования. На это у него есть пять рабочих дней. Срок считают со дня, как он принял инвестиционное предложение, но не позднее дня, когда оно перестает действовать.</w:t>
      </w:r>
      <w:r w:rsidRPr="001501E9">
        <w:rPr>
          <w:rFonts w:ascii="Times New Roman" w:hAnsi="Times New Roman" w:cs="Times New Roman"/>
          <w:color w:val="002060"/>
          <w:sz w:val="32"/>
          <w:szCs w:val="32"/>
        </w:rPr>
        <w:br/>
      </w:r>
      <w:r w:rsidRPr="001501E9">
        <w:rPr>
          <w:rFonts w:ascii="Times New Roman" w:hAnsi="Times New Roman" w:cs="Times New Roman"/>
          <w:color w:val="002060"/>
          <w:sz w:val="32"/>
          <w:szCs w:val="32"/>
        </w:rPr>
        <w:br/>
      </w:r>
      <w:r w:rsidRPr="001501E9">
        <w:rPr>
          <w:rFonts w:ascii="Times New Roman" w:hAnsi="Times New Roman" w:cs="Times New Roman"/>
          <w:color w:val="002060"/>
          <w:sz w:val="32"/>
          <w:szCs w:val="32"/>
          <w:shd w:val="clear" w:color="auto" w:fill="FFFFFF"/>
        </w:rPr>
        <w:t>Договор инвестирования заключен с момента, когда деньги поступили на счет лица, которое привлекает инвестиции. Договор не заключают, если не получилось собрать необходимый объем сре</w:t>
      </w:r>
      <w:proofErr w:type="gramStart"/>
      <w:r w:rsidRPr="001501E9">
        <w:rPr>
          <w:rFonts w:ascii="Times New Roman" w:hAnsi="Times New Roman" w:cs="Times New Roman"/>
          <w:color w:val="002060"/>
          <w:sz w:val="32"/>
          <w:szCs w:val="32"/>
          <w:shd w:val="clear" w:color="auto" w:fill="FFFFFF"/>
        </w:rPr>
        <w:t>дств в т</w:t>
      </w:r>
      <w:proofErr w:type="gramEnd"/>
      <w:r w:rsidRPr="001501E9">
        <w:rPr>
          <w:rFonts w:ascii="Times New Roman" w:hAnsi="Times New Roman" w:cs="Times New Roman"/>
          <w:color w:val="002060"/>
          <w:sz w:val="32"/>
          <w:szCs w:val="32"/>
          <w:shd w:val="clear" w:color="auto" w:fill="FFFFFF"/>
        </w:rPr>
        <w:t xml:space="preserve">ечение срока действия инвестиционного предложения. Оператор </w:t>
      </w:r>
      <w:proofErr w:type="spellStart"/>
      <w:r w:rsidRPr="001501E9">
        <w:rPr>
          <w:rFonts w:ascii="Times New Roman" w:hAnsi="Times New Roman" w:cs="Times New Roman"/>
          <w:color w:val="002060"/>
          <w:sz w:val="32"/>
          <w:szCs w:val="32"/>
          <w:shd w:val="clear" w:color="auto" w:fill="FFFFFF"/>
        </w:rPr>
        <w:t>инвестплатформы</w:t>
      </w:r>
      <w:proofErr w:type="spellEnd"/>
      <w:r w:rsidRPr="001501E9">
        <w:rPr>
          <w:rFonts w:ascii="Times New Roman" w:hAnsi="Times New Roman" w:cs="Times New Roman"/>
          <w:color w:val="002060"/>
          <w:sz w:val="32"/>
          <w:szCs w:val="32"/>
          <w:shd w:val="clear" w:color="auto" w:fill="FFFFFF"/>
        </w:rPr>
        <w:t xml:space="preserve"> сообщает об этом инвесторам не позднее рабочего дня, который следует за днем истечения срока.</w:t>
      </w:r>
      <w:r w:rsidRPr="001501E9">
        <w:rPr>
          <w:rFonts w:ascii="Times New Roman" w:hAnsi="Times New Roman" w:cs="Times New Roman"/>
          <w:color w:val="002060"/>
          <w:sz w:val="32"/>
          <w:szCs w:val="32"/>
        </w:rPr>
        <w:br/>
      </w:r>
      <w:r w:rsidRPr="001501E9">
        <w:rPr>
          <w:rFonts w:ascii="Times New Roman" w:hAnsi="Times New Roman" w:cs="Times New Roman"/>
          <w:color w:val="002060"/>
          <w:sz w:val="32"/>
          <w:szCs w:val="32"/>
        </w:rPr>
        <w:br/>
      </w:r>
      <w:r w:rsidRPr="001501E9">
        <w:rPr>
          <w:rFonts w:ascii="Times New Roman" w:hAnsi="Times New Roman" w:cs="Times New Roman"/>
          <w:color w:val="002060"/>
          <w:sz w:val="32"/>
          <w:szCs w:val="32"/>
          <w:shd w:val="clear" w:color="auto" w:fill="FFFFFF"/>
        </w:rPr>
        <w:t>Соискатель инвестиций может собрать необходимую сумму за короткий период. В таком случае не надо дожидаться окончания инвестиционного предложения, оно прекращается раньше срока. Оператор платформы уведомляет об этом инвесторов в день, когда предложение завершилось. Соискатель должен заключить договоры инвестирования.</w:t>
      </w:r>
    </w:p>
    <w:p w:rsidR="001501E9" w:rsidRPr="001501E9" w:rsidRDefault="001501E9" w:rsidP="00840ED4">
      <w:pPr>
        <w:shd w:val="clear" w:color="auto" w:fill="FFFFFF"/>
        <w:spacing w:after="0" w:line="240" w:lineRule="auto"/>
        <w:ind w:firstLine="567"/>
        <w:jc w:val="both"/>
        <w:rPr>
          <w:rFonts w:ascii="Times New Roman" w:eastAsia="Times New Roman" w:hAnsi="Times New Roman" w:cs="Times New Roman"/>
          <w:color w:val="002060"/>
          <w:sz w:val="36"/>
          <w:szCs w:val="36"/>
          <w:lang w:eastAsia="ru-RU"/>
        </w:rPr>
      </w:pPr>
    </w:p>
    <w:p w:rsidR="00421E34" w:rsidRPr="001501E9" w:rsidRDefault="00421E34" w:rsidP="00840ED4">
      <w:pPr>
        <w:shd w:val="clear" w:color="auto" w:fill="FFFFFF"/>
        <w:spacing w:after="0" w:line="240" w:lineRule="auto"/>
        <w:ind w:firstLine="567"/>
        <w:jc w:val="both"/>
        <w:rPr>
          <w:rFonts w:ascii="Times New Roman" w:eastAsia="Times New Roman" w:hAnsi="Times New Roman" w:cs="Times New Roman"/>
          <w:color w:val="002060"/>
          <w:sz w:val="36"/>
          <w:szCs w:val="36"/>
          <w:lang w:eastAsia="ru-RU"/>
        </w:rPr>
      </w:pPr>
      <w:r w:rsidRPr="001501E9">
        <w:rPr>
          <w:rFonts w:ascii="Times New Roman" w:eastAsia="Times New Roman" w:hAnsi="Times New Roman" w:cs="Times New Roman"/>
          <w:color w:val="002060"/>
          <w:sz w:val="36"/>
          <w:szCs w:val="36"/>
          <w:lang w:eastAsia="ru-RU"/>
        </w:rPr>
        <w:t>Варианты учета у оператора инвестиционной платформы:</w:t>
      </w:r>
    </w:p>
    <w:p w:rsidR="00B81705" w:rsidRPr="001501E9" w:rsidRDefault="00B81705" w:rsidP="00840ED4">
      <w:pPr>
        <w:shd w:val="clear" w:color="auto" w:fill="FFFFFF"/>
        <w:spacing w:after="0" w:line="240" w:lineRule="auto"/>
        <w:ind w:firstLine="567"/>
        <w:jc w:val="both"/>
        <w:rPr>
          <w:rFonts w:ascii="Times New Roman" w:eastAsia="Times New Roman" w:hAnsi="Times New Roman" w:cs="Times New Roman"/>
          <w:color w:val="002060"/>
          <w:sz w:val="24"/>
          <w:szCs w:val="24"/>
          <w:lang w:eastAsia="ru-RU"/>
        </w:rPr>
      </w:pPr>
    </w:p>
    <w:p w:rsidR="00421E34" w:rsidRPr="001501E9" w:rsidRDefault="00421E34" w:rsidP="00421E34">
      <w:pPr>
        <w:pStyle w:val="a3"/>
        <w:shd w:val="clear" w:color="auto" w:fill="FFFFFF"/>
        <w:spacing w:before="0" w:beforeAutospacing="0" w:after="0" w:afterAutospacing="0" w:line="408" w:lineRule="atLeast"/>
        <w:textAlignment w:val="baseline"/>
        <w:rPr>
          <w:rFonts w:ascii="Arial" w:hAnsi="Arial" w:cs="Arial"/>
          <w:color w:val="002060"/>
          <w:sz w:val="32"/>
          <w:szCs w:val="32"/>
        </w:rPr>
      </w:pPr>
      <w:r w:rsidRPr="001501E9">
        <w:rPr>
          <w:rStyle w:val="a6"/>
          <w:rFonts w:ascii="Arial" w:hAnsi="Arial" w:cs="Arial"/>
          <w:color w:val="002060"/>
          <w:sz w:val="32"/>
          <w:szCs w:val="32"/>
          <w:bdr w:val="none" w:sz="0" w:space="0" w:color="auto" w:frame="1"/>
        </w:rPr>
        <w:t>Учет на </w:t>
      </w:r>
      <w:proofErr w:type="spellStart"/>
      <w:r w:rsidRPr="001501E9">
        <w:rPr>
          <w:rStyle w:val="a6"/>
          <w:rFonts w:ascii="Arial" w:hAnsi="Arial" w:cs="Arial"/>
          <w:color w:val="002060"/>
          <w:sz w:val="32"/>
          <w:szCs w:val="32"/>
          <w:bdr w:val="none" w:sz="0" w:space="0" w:color="auto" w:frame="1"/>
        </w:rPr>
        <w:t>забалансовом</w:t>
      </w:r>
      <w:proofErr w:type="spellEnd"/>
      <w:r w:rsidRPr="001501E9">
        <w:rPr>
          <w:rStyle w:val="a6"/>
          <w:rFonts w:ascii="Arial" w:hAnsi="Arial" w:cs="Arial"/>
          <w:color w:val="002060"/>
          <w:sz w:val="32"/>
          <w:szCs w:val="32"/>
          <w:bdr w:val="none" w:sz="0" w:space="0" w:color="auto" w:frame="1"/>
        </w:rPr>
        <w:t> счете </w:t>
      </w:r>
    </w:p>
    <w:p w:rsidR="00421E34" w:rsidRPr="001501E9" w:rsidRDefault="00421E34" w:rsidP="005E6147">
      <w:pPr>
        <w:pStyle w:val="a3"/>
        <w:shd w:val="clear" w:color="auto" w:fill="FFFFFF"/>
        <w:spacing w:before="0" w:beforeAutospacing="0" w:after="180" w:afterAutospacing="0" w:line="408" w:lineRule="atLeast"/>
        <w:jc w:val="both"/>
        <w:textAlignment w:val="baseline"/>
        <w:rPr>
          <w:rFonts w:ascii="Arial" w:hAnsi="Arial" w:cs="Arial"/>
          <w:color w:val="002060"/>
          <w:sz w:val="32"/>
          <w:szCs w:val="32"/>
        </w:rPr>
      </w:pPr>
      <w:r w:rsidRPr="001501E9">
        <w:rPr>
          <w:rFonts w:ascii="Arial" w:hAnsi="Arial" w:cs="Arial"/>
          <w:color w:val="002060"/>
          <w:sz w:val="32"/>
          <w:szCs w:val="32"/>
        </w:rPr>
        <w:t xml:space="preserve">Из положений ст. 860.1 ГК РФ следует, </w:t>
      </w:r>
      <w:r w:rsidRPr="001501E9">
        <w:rPr>
          <w:rFonts w:ascii="Arial" w:hAnsi="Arial" w:cs="Arial"/>
          <w:b/>
          <w:color w:val="002060"/>
          <w:sz w:val="32"/>
          <w:szCs w:val="32"/>
        </w:rPr>
        <w:t xml:space="preserve">что денежные средства на номинальном счете принадлежат </w:t>
      </w:r>
      <w:r w:rsidRPr="001501E9">
        <w:rPr>
          <w:rFonts w:ascii="Arial" w:hAnsi="Arial" w:cs="Arial"/>
          <w:b/>
          <w:color w:val="002060"/>
          <w:sz w:val="32"/>
          <w:szCs w:val="32"/>
        </w:rPr>
        <w:lastRenderedPageBreak/>
        <w:t>бенефициару</w:t>
      </w:r>
      <w:r w:rsidRPr="001501E9">
        <w:rPr>
          <w:rFonts w:ascii="Arial" w:hAnsi="Arial" w:cs="Arial"/>
          <w:color w:val="002060"/>
          <w:sz w:val="32"/>
          <w:szCs w:val="32"/>
        </w:rPr>
        <w:t>, а владелец номинального счета (или банк) вправе вести учет денежных средств на номинальном счете, в соответствии с ч. 4 ст. 860.2 ГК РФ. Поскольку номинальный счет открыт на имя Оператора, то ему необходимо организовать бухгалтерский учет денежных средств Инвесторов, в соответствии с указанными ниже правилами.</w:t>
      </w:r>
    </w:p>
    <w:p w:rsidR="00421E34" w:rsidRPr="001501E9" w:rsidRDefault="00421E34" w:rsidP="00421E34">
      <w:pPr>
        <w:pStyle w:val="a3"/>
        <w:shd w:val="clear" w:color="auto" w:fill="FFFFFF"/>
        <w:spacing w:before="0" w:beforeAutospacing="0" w:after="0" w:afterAutospacing="0" w:line="408" w:lineRule="atLeast"/>
        <w:textAlignment w:val="baseline"/>
        <w:rPr>
          <w:rFonts w:ascii="Arial" w:hAnsi="Arial" w:cs="Arial"/>
          <w:color w:val="002060"/>
          <w:sz w:val="32"/>
          <w:szCs w:val="32"/>
        </w:rPr>
      </w:pPr>
      <w:r w:rsidRPr="001501E9">
        <w:rPr>
          <w:rFonts w:ascii="Arial" w:hAnsi="Arial" w:cs="Arial"/>
          <w:color w:val="002060"/>
          <w:sz w:val="32"/>
          <w:szCs w:val="32"/>
        </w:rPr>
        <w:t>Оператор </w:t>
      </w:r>
      <w:r w:rsidRPr="001501E9">
        <w:rPr>
          <w:rStyle w:val="a6"/>
          <w:rFonts w:ascii="Arial" w:hAnsi="Arial" w:cs="Arial"/>
          <w:color w:val="002060"/>
          <w:sz w:val="32"/>
          <w:szCs w:val="32"/>
          <w:bdr w:val="none" w:sz="0" w:space="0" w:color="auto" w:frame="1"/>
        </w:rPr>
        <w:t>вправе </w:t>
      </w:r>
      <w:r w:rsidRPr="001501E9">
        <w:rPr>
          <w:rFonts w:ascii="Arial" w:hAnsi="Arial" w:cs="Arial"/>
          <w:color w:val="002060"/>
          <w:sz w:val="32"/>
          <w:szCs w:val="32"/>
        </w:rPr>
        <w:t>вести бухгалтерский учет по номинальному счету. </w:t>
      </w:r>
    </w:p>
    <w:p w:rsidR="00421E34" w:rsidRPr="001501E9" w:rsidRDefault="00421E34" w:rsidP="005E6147">
      <w:pPr>
        <w:pStyle w:val="a3"/>
        <w:shd w:val="clear" w:color="auto" w:fill="FFFFFF"/>
        <w:spacing w:before="0" w:beforeAutospacing="0" w:after="180" w:afterAutospacing="0" w:line="408" w:lineRule="atLeast"/>
        <w:jc w:val="both"/>
        <w:textAlignment w:val="baseline"/>
        <w:rPr>
          <w:rFonts w:ascii="Arial" w:hAnsi="Arial" w:cs="Arial"/>
          <w:color w:val="002060"/>
          <w:sz w:val="32"/>
          <w:szCs w:val="32"/>
        </w:rPr>
      </w:pPr>
      <w:proofErr w:type="gramStart"/>
      <w:r w:rsidRPr="001501E9">
        <w:rPr>
          <w:rFonts w:ascii="Arial" w:hAnsi="Arial" w:cs="Arial"/>
          <w:color w:val="002060"/>
          <w:sz w:val="32"/>
          <w:szCs w:val="32"/>
        </w:rPr>
        <w:t>Согласно положениям Приказа Минфина 94н от 31.10.2000  (ред. от 08.11.2010) «Об утверждении Плана счетов бухгалтерского учета финансово-хозяйственной деятельности организаций и Инструкции по его применению: </w:t>
      </w:r>
      <w:proofErr w:type="spellStart"/>
      <w:r w:rsidRPr="001501E9">
        <w:rPr>
          <w:rFonts w:ascii="Arial" w:hAnsi="Arial" w:cs="Arial"/>
          <w:color w:val="002060"/>
          <w:sz w:val="32"/>
          <w:szCs w:val="32"/>
        </w:rPr>
        <w:t>забалансовые</w:t>
      </w:r>
      <w:proofErr w:type="spellEnd"/>
      <w:r w:rsidRPr="001501E9">
        <w:rPr>
          <w:rFonts w:ascii="Arial" w:hAnsi="Arial" w:cs="Arial"/>
          <w:color w:val="002060"/>
          <w:sz w:val="32"/>
          <w:szCs w:val="32"/>
        </w:rPr>
        <w:t> счета предназначены для обобщения информации о наличии и движении ценностей, временно находящихся в пользовании или распоряжении организации (арендованных основных средств, материальных ценностей на ответственном хранении, в переработке и т. п.), условных прав и обязательств, а</w:t>
      </w:r>
      <w:proofErr w:type="gramEnd"/>
      <w:r w:rsidRPr="001501E9">
        <w:rPr>
          <w:rFonts w:ascii="Arial" w:hAnsi="Arial" w:cs="Arial"/>
          <w:color w:val="002060"/>
          <w:sz w:val="32"/>
          <w:szCs w:val="32"/>
        </w:rPr>
        <w:t xml:space="preserve"> также для </w:t>
      </w:r>
      <w:proofErr w:type="gramStart"/>
      <w:r w:rsidRPr="001501E9">
        <w:rPr>
          <w:rFonts w:ascii="Arial" w:hAnsi="Arial" w:cs="Arial"/>
          <w:color w:val="002060"/>
          <w:sz w:val="32"/>
          <w:szCs w:val="32"/>
        </w:rPr>
        <w:t>контроля за</w:t>
      </w:r>
      <w:proofErr w:type="gramEnd"/>
      <w:r w:rsidRPr="001501E9">
        <w:rPr>
          <w:rFonts w:ascii="Arial" w:hAnsi="Arial" w:cs="Arial"/>
          <w:color w:val="002060"/>
          <w:sz w:val="32"/>
          <w:szCs w:val="32"/>
        </w:rPr>
        <w:t xml:space="preserve"> отдельными хозяйственными операциями. Бухгалтерский учет указанных объектов ведется по простой системе. Например, на </w:t>
      </w:r>
      <w:proofErr w:type="spellStart"/>
      <w:r w:rsidRPr="001501E9">
        <w:rPr>
          <w:rFonts w:ascii="Arial" w:hAnsi="Arial" w:cs="Arial"/>
          <w:color w:val="002060"/>
          <w:sz w:val="32"/>
          <w:szCs w:val="32"/>
        </w:rPr>
        <w:t>забалансовом</w:t>
      </w:r>
      <w:proofErr w:type="spellEnd"/>
      <w:r w:rsidRPr="001501E9">
        <w:rPr>
          <w:rFonts w:ascii="Arial" w:hAnsi="Arial" w:cs="Arial"/>
          <w:color w:val="002060"/>
          <w:sz w:val="32"/>
          <w:szCs w:val="32"/>
        </w:rPr>
        <w:t> счете могут быть отражены обеспечения, полученные от дебиторов, например банковские гарантии; имущество для принципалов.</w:t>
      </w:r>
    </w:p>
    <w:p w:rsidR="00421E34" w:rsidRPr="001501E9" w:rsidRDefault="00421E34" w:rsidP="00421E34">
      <w:pPr>
        <w:pStyle w:val="a3"/>
        <w:shd w:val="clear" w:color="auto" w:fill="FFFFFF"/>
        <w:spacing w:before="0" w:beforeAutospacing="0" w:after="0" w:afterAutospacing="0" w:line="408" w:lineRule="atLeast"/>
        <w:textAlignment w:val="baseline"/>
        <w:rPr>
          <w:rFonts w:ascii="Arial" w:hAnsi="Arial" w:cs="Arial"/>
          <w:color w:val="002060"/>
          <w:sz w:val="32"/>
          <w:szCs w:val="32"/>
        </w:rPr>
      </w:pPr>
      <w:proofErr w:type="gramStart"/>
      <w:r w:rsidRPr="001501E9">
        <w:rPr>
          <w:rFonts w:ascii="Arial" w:hAnsi="Arial" w:cs="Arial"/>
          <w:color w:val="002060"/>
          <w:sz w:val="32"/>
          <w:szCs w:val="32"/>
        </w:rPr>
        <w:t>По аналогии с разъяснениями Минфина в Письме Минфина России от 24.02.2015 № 02-07-10/9237: денежные средства, зачисляемые на номинальный счет бюджетного учреждения, которое является владельцем номинального счета, опекуном или попечителем, учитываются на счете 030401000 «Расчеты по средствам, полученным во временное распоряжение») следует, что денежные средства бенефициара могут быть учтены на </w:t>
      </w:r>
      <w:proofErr w:type="spellStart"/>
      <w:r w:rsidRPr="001501E9">
        <w:rPr>
          <w:rStyle w:val="a6"/>
          <w:rFonts w:ascii="Arial" w:hAnsi="Arial" w:cs="Arial"/>
          <w:color w:val="002060"/>
          <w:sz w:val="32"/>
          <w:szCs w:val="32"/>
          <w:bdr w:val="none" w:sz="0" w:space="0" w:color="auto" w:frame="1"/>
        </w:rPr>
        <w:t>забалансовом</w:t>
      </w:r>
      <w:proofErr w:type="spellEnd"/>
      <w:r w:rsidRPr="001501E9">
        <w:rPr>
          <w:rStyle w:val="a6"/>
          <w:rFonts w:ascii="Arial" w:hAnsi="Arial" w:cs="Arial"/>
          <w:color w:val="002060"/>
          <w:sz w:val="32"/>
          <w:szCs w:val="32"/>
          <w:bdr w:val="none" w:sz="0" w:space="0" w:color="auto" w:frame="1"/>
        </w:rPr>
        <w:t> счете</w:t>
      </w:r>
      <w:r w:rsidRPr="001501E9">
        <w:rPr>
          <w:rFonts w:ascii="Arial" w:hAnsi="Arial" w:cs="Arial"/>
          <w:color w:val="002060"/>
          <w:sz w:val="32"/>
          <w:szCs w:val="32"/>
        </w:rPr>
        <w:t> владельца, который устанавливается им самостоятельно, то есть не подлежат</w:t>
      </w:r>
      <w:proofErr w:type="gramEnd"/>
      <w:r w:rsidRPr="001501E9">
        <w:rPr>
          <w:rFonts w:ascii="Arial" w:hAnsi="Arial" w:cs="Arial"/>
          <w:color w:val="002060"/>
          <w:sz w:val="32"/>
          <w:szCs w:val="32"/>
        </w:rPr>
        <w:t xml:space="preserve"> отражению на балансе. </w:t>
      </w:r>
    </w:p>
    <w:p w:rsidR="00421E34" w:rsidRPr="001501E9" w:rsidRDefault="00421E34" w:rsidP="00421E34">
      <w:pPr>
        <w:pStyle w:val="a3"/>
        <w:shd w:val="clear" w:color="auto" w:fill="FFFFFF"/>
        <w:spacing w:before="0" w:beforeAutospacing="0" w:after="180" w:afterAutospacing="0" w:line="408" w:lineRule="atLeast"/>
        <w:textAlignment w:val="baseline"/>
        <w:rPr>
          <w:rFonts w:ascii="Arial" w:hAnsi="Arial" w:cs="Arial"/>
          <w:color w:val="002060"/>
          <w:sz w:val="32"/>
          <w:szCs w:val="32"/>
        </w:rPr>
      </w:pPr>
      <w:r w:rsidRPr="001501E9">
        <w:rPr>
          <w:rFonts w:ascii="Arial" w:hAnsi="Arial" w:cs="Arial"/>
          <w:color w:val="002060"/>
          <w:sz w:val="32"/>
          <w:szCs w:val="32"/>
        </w:rPr>
        <w:lastRenderedPageBreak/>
        <w:t>Ведение </w:t>
      </w:r>
      <w:proofErr w:type="spellStart"/>
      <w:r w:rsidRPr="001501E9">
        <w:rPr>
          <w:rFonts w:ascii="Arial" w:hAnsi="Arial" w:cs="Arial"/>
          <w:color w:val="002060"/>
          <w:sz w:val="32"/>
          <w:szCs w:val="32"/>
        </w:rPr>
        <w:t>забалансового</w:t>
      </w:r>
      <w:proofErr w:type="spellEnd"/>
      <w:r w:rsidRPr="001501E9">
        <w:rPr>
          <w:rFonts w:ascii="Arial" w:hAnsi="Arial" w:cs="Arial"/>
          <w:color w:val="002060"/>
          <w:sz w:val="32"/>
          <w:szCs w:val="32"/>
        </w:rPr>
        <w:t> счета не является обязанностью. Сведения о </w:t>
      </w:r>
      <w:proofErr w:type="spellStart"/>
      <w:r w:rsidRPr="001501E9">
        <w:rPr>
          <w:rFonts w:ascii="Arial" w:hAnsi="Arial" w:cs="Arial"/>
          <w:color w:val="002060"/>
          <w:sz w:val="32"/>
          <w:szCs w:val="32"/>
        </w:rPr>
        <w:t>забалансовых</w:t>
      </w:r>
      <w:proofErr w:type="spellEnd"/>
      <w:r w:rsidRPr="001501E9">
        <w:rPr>
          <w:rFonts w:ascii="Arial" w:hAnsi="Arial" w:cs="Arial"/>
          <w:color w:val="002060"/>
          <w:sz w:val="32"/>
          <w:szCs w:val="32"/>
        </w:rPr>
        <w:t> счетах включаются в годовую бухгалтерскую отчетность организации только в случае их существенности для финансового положения организации. Утвержденной формы отражения в бухгалтерской отчетности нет, поэтому при раскрытии </w:t>
      </w:r>
      <w:proofErr w:type="spellStart"/>
      <w:r w:rsidRPr="001501E9">
        <w:rPr>
          <w:rFonts w:ascii="Arial" w:hAnsi="Arial" w:cs="Arial"/>
          <w:color w:val="002060"/>
          <w:sz w:val="32"/>
          <w:szCs w:val="32"/>
        </w:rPr>
        <w:t>забалансовых</w:t>
      </w:r>
      <w:proofErr w:type="spellEnd"/>
      <w:r w:rsidRPr="001501E9">
        <w:rPr>
          <w:rFonts w:ascii="Arial" w:hAnsi="Arial" w:cs="Arial"/>
          <w:color w:val="002060"/>
          <w:sz w:val="32"/>
          <w:szCs w:val="32"/>
        </w:rPr>
        <w:t> статей полагаем возможным указывать бенефициаров или способы их определения; основания участия бенефициаров в отношениях по договору номинального счета; срок совершения действий по номинальному счету; сумму денежных средств на номинальном счете.</w:t>
      </w:r>
    </w:p>
    <w:p w:rsidR="00421E34" w:rsidRPr="001501E9" w:rsidRDefault="00421E34" w:rsidP="00421E34">
      <w:pPr>
        <w:pStyle w:val="a3"/>
        <w:shd w:val="clear" w:color="auto" w:fill="FFFFFF"/>
        <w:spacing w:before="0" w:beforeAutospacing="0" w:after="0" w:afterAutospacing="0" w:line="408" w:lineRule="atLeast"/>
        <w:textAlignment w:val="baseline"/>
        <w:rPr>
          <w:rFonts w:ascii="Arial" w:hAnsi="Arial" w:cs="Arial"/>
          <w:color w:val="002060"/>
          <w:sz w:val="32"/>
          <w:szCs w:val="32"/>
        </w:rPr>
      </w:pPr>
      <w:r w:rsidRPr="001501E9">
        <w:rPr>
          <w:rStyle w:val="a6"/>
          <w:rFonts w:ascii="Arial" w:hAnsi="Arial" w:cs="Arial"/>
          <w:color w:val="002060"/>
          <w:sz w:val="32"/>
          <w:szCs w:val="32"/>
          <w:bdr w:val="none" w:sz="0" w:space="0" w:color="auto" w:frame="1"/>
        </w:rPr>
        <w:t>Отсутствие учета</w:t>
      </w:r>
    </w:p>
    <w:p w:rsidR="00421E34" w:rsidRPr="001501E9" w:rsidRDefault="00421E34" w:rsidP="00421E34">
      <w:pPr>
        <w:pStyle w:val="a3"/>
        <w:shd w:val="clear" w:color="auto" w:fill="FFFFFF"/>
        <w:spacing w:before="0" w:beforeAutospacing="0" w:after="180" w:afterAutospacing="0" w:line="408" w:lineRule="atLeast"/>
        <w:textAlignment w:val="baseline"/>
        <w:rPr>
          <w:rFonts w:ascii="Arial" w:hAnsi="Arial" w:cs="Arial"/>
          <w:color w:val="002060"/>
          <w:sz w:val="32"/>
          <w:szCs w:val="32"/>
        </w:rPr>
      </w:pPr>
      <w:r w:rsidRPr="001501E9">
        <w:rPr>
          <w:rFonts w:ascii="Arial" w:hAnsi="Arial" w:cs="Arial"/>
          <w:color w:val="002060"/>
          <w:sz w:val="32"/>
          <w:szCs w:val="32"/>
        </w:rPr>
        <w:t>Денежные средства на номинальном счете не подпадают под объекты бухгалтерского учета и их учитывать не надо вовсе.</w:t>
      </w:r>
    </w:p>
    <w:p w:rsidR="00421E34" w:rsidRPr="001501E9" w:rsidRDefault="00421E34" w:rsidP="00421E34">
      <w:pPr>
        <w:pStyle w:val="a3"/>
        <w:shd w:val="clear" w:color="auto" w:fill="FFFFFF"/>
        <w:spacing w:before="0" w:beforeAutospacing="0" w:after="0" w:afterAutospacing="0" w:line="408" w:lineRule="atLeast"/>
        <w:textAlignment w:val="baseline"/>
        <w:rPr>
          <w:rFonts w:ascii="Arial" w:hAnsi="Arial" w:cs="Arial"/>
          <w:color w:val="002060"/>
          <w:sz w:val="32"/>
          <w:szCs w:val="32"/>
        </w:rPr>
      </w:pPr>
      <w:r w:rsidRPr="001501E9">
        <w:rPr>
          <w:rFonts w:ascii="Arial" w:hAnsi="Arial" w:cs="Arial"/>
          <w:color w:val="002060"/>
          <w:sz w:val="32"/>
          <w:szCs w:val="32"/>
        </w:rPr>
        <w:t>п. 2. ст. 1 2. ФЗ “О бухгалтерском учете” </w:t>
      </w:r>
      <w:r w:rsidRPr="001501E9">
        <w:rPr>
          <w:rStyle w:val="a6"/>
          <w:rFonts w:ascii="Arial" w:hAnsi="Arial" w:cs="Arial"/>
          <w:color w:val="002060"/>
          <w:sz w:val="32"/>
          <w:szCs w:val="32"/>
          <w:bdr w:val="none" w:sz="0" w:space="0" w:color="auto" w:frame="1"/>
        </w:rPr>
        <w:t>Бухгалтерский учет </w:t>
      </w:r>
      <w:r w:rsidRPr="001501E9">
        <w:rPr>
          <w:rFonts w:ascii="Arial" w:hAnsi="Arial" w:cs="Arial"/>
          <w:color w:val="002060"/>
          <w:sz w:val="32"/>
          <w:szCs w:val="32"/>
        </w:rPr>
        <w:t>— формирование документированной систематизированной информации </w:t>
      </w:r>
      <w:r w:rsidRPr="001501E9">
        <w:rPr>
          <w:rStyle w:val="a6"/>
          <w:rFonts w:ascii="Arial" w:hAnsi="Arial" w:cs="Arial"/>
          <w:color w:val="002060"/>
          <w:sz w:val="32"/>
          <w:szCs w:val="32"/>
          <w:bdr w:val="none" w:sz="0" w:space="0" w:color="auto" w:frame="1"/>
        </w:rPr>
        <w:t>об объектах</w:t>
      </w:r>
      <w:r w:rsidRPr="001501E9">
        <w:rPr>
          <w:rFonts w:ascii="Arial" w:hAnsi="Arial" w:cs="Arial"/>
          <w:color w:val="002060"/>
          <w:sz w:val="32"/>
          <w:szCs w:val="32"/>
        </w:rPr>
        <w:t>,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421E34" w:rsidRPr="001501E9" w:rsidRDefault="00421E34" w:rsidP="00421E34">
      <w:pPr>
        <w:pStyle w:val="a3"/>
        <w:shd w:val="clear" w:color="auto" w:fill="FFFFFF"/>
        <w:spacing w:before="0" w:beforeAutospacing="0" w:after="180" w:afterAutospacing="0" w:line="408" w:lineRule="atLeast"/>
        <w:textAlignment w:val="baseline"/>
        <w:rPr>
          <w:rFonts w:ascii="Arial" w:hAnsi="Arial" w:cs="Arial"/>
          <w:color w:val="002060"/>
          <w:sz w:val="32"/>
          <w:szCs w:val="32"/>
        </w:rPr>
      </w:pPr>
      <w:r w:rsidRPr="001501E9">
        <w:rPr>
          <w:rFonts w:ascii="Arial" w:hAnsi="Arial" w:cs="Arial"/>
          <w:color w:val="002060"/>
          <w:sz w:val="32"/>
          <w:szCs w:val="32"/>
        </w:rPr>
        <w:t>Согласно ст. 5 ФЗ “О бухгалтерском учете” объектами бухгалтерского учета экономического субъекта являются:</w:t>
      </w:r>
    </w:p>
    <w:p w:rsidR="00421E34" w:rsidRPr="001501E9" w:rsidRDefault="00421E34" w:rsidP="00421E34">
      <w:pPr>
        <w:pStyle w:val="a3"/>
        <w:shd w:val="clear" w:color="auto" w:fill="FFFFFF"/>
        <w:spacing w:before="0" w:beforeAutospacing="0" w:after="180" w:afterAutospacing="0" w:line="408" w:lineRule="atLeast"/>
        <w:textAlignment w:val="baseline"/>
        <w:rPr>
          <w:rFonts w:ascii="Arial" w:hAnsi="Arial" w:cs="Arial"/>
          <w:color w:val="002060"/>
          <w:sz w:val="32"/>
          <w:szCs w:val="32"/>
        </w:rPr>
      </w:pPr>
      <w:r w:rsidRPr="001501E9">
        <w:rPr>
          <w:rFonts w:ascii="Arial" w:hAnsi="Arial" w:cs="Arial"/>
          <w:color w:val="002060"/>
          <w:sz w:val="32"/>
          <w:szCs w:val="32"/>
        </w:rPr>
        <w:t>1) факты хозяйственной жизни;</w:t>
      </w:r>
    </w:p>
    <w:p w:rsidR="00421E34" w:rsidRPr="001501E9" w:rsidRDefault="00421E34" w:rsidP="00421E34">
      <w:pPr>
        <w:pStyle w:val="a3"/>
        <w:shd w:val="clear" w:color="auto" w:fill="FFFFFF"/>
        <w:spacing w:before="0" w:beforeAutospacing="0" w:after="180" w:afterAutospacing="0" w:line="408" w:lineRule="atLeast"/>
        <w:textAlignment w:val="baseline"/>
        <w:rPr>
          <w:rFonts w:ascii="Arial" w:hAnsi="Arial" w:cs="Arial"/>
          <w:color w:val="002060"/>
          <w:sz w:val="32"/>
          <w:szCs w:val="32"/>
        </w:rPr>
      </w:pPr>
      <w:r w:rsidRPr="001501E9">
        <w:rPr>
          <w:rFonts w:ascii="Arial" w:hAnsi="Arial" w:cs="Arial"/>
          <w:color w:val="002060"/>
          <w:sz w:val="32"/>
          <w:szCs w:val="32"/>
        </w:rPr>
        <w:t>2) активы;</w:t>
      </w:r>
    </w:p>
    <w:p w:rsidR="00421E34" w:rsidRPr="001501E9" w:rsidRDefault="00421E34" w:rsidP="00421E34">
      <w:pPr>
        <w:pStyle w:val="a3"/>
        <w:shd w:val="clear" w:color="auto" w:fill="FFFFFF"/>
        <w:spacing w:before="0" w:beforeAutospacing="0" w:after="180" w:afterAutospacing="0" w:line="408" w:lineRule="atLeast"/>
        <w:textAlignment w:val="baseline"/>
        <w:rPr>
          <w:rFonts w:ascii="Arial" w:hAnsi="Arial" w:cs="Arial"/>
          <w:color w:val="002060"/>
          <w:sz w:val="32"/>
          <w:szCs w:val="32"/>
        </w:rPr>
      </w:pPr>
      <w:r w:rsidRPr="001501E9">
        <w:rPr>
          <w:rFonts w:ascii="Arial" w:hAnsi="Arial" w:cs="Arial"/>
          <w:color w:val="002060"/>
          <w:sz w:val="32"/>
          <w:szCs w:val="32"/>
        </w:rPr>
        <w:t>3) обязательства;</w:t>
      </w:r>
    </w:p>
    <w:p w:rsidR="00421E34" w:rsidRPr="001501E9" w:rsidRDefault="00421E34" w:rsidP="00421E34">
      <w:pPr>
        <w:pStyle w:val="a3"/>
        <w:shd w:val="clear" w:color="auto" w:fill="FFFFFF"/>
        <w:spacing w:before="0" w:beforeAutospacing="0" w:after="180" w:afterAutospacing="0" w:line="408" w:lineRule="atLeast"/>
        <w:textAlignment w:val="baseline"/>
        <w:rPr>
          <w:rFonts w:ascii="Arial" w:hAnsi="Arial" w:cs="Arial"/>
          <w:color w:val="002060"/>
          <w:sz w:val="32"/>
          <w:szCs w:val="32"/>
        </w:rPr>
      </w:pPr>
      <w:r w:rsidRPr="001501E9">
        <w:rPr>
          <w:rFonts w:ascii="Arial" w:hAnsi="Arial" w:cs="Arial"/>
          <w:color w:val="002060"/>
          <w:sz w:val="32"/>
          <w:szCs w:val="32"/>
        </w:rPr>
        <w:t>4) источники финансирования его деятельности;</w:t>
      </w:r>
    </w:p>
    <w:p w:rsidR="00421E34" w:rsidRPr="001501E9" w:rsidRDefault="00421E34" w:rsidP="00421E34">
      <w:pPr>
        <w:pStyle w:val="a3"/>
        <w:shd w:val="clear" w:color="auto" w:fill="FFFFFF"/>
        <w:spacing w:before="0" w:beforeAutospacing="0" w:after="180" w:afterAutospacing="0" w:line="408" w:lineRule="atLeast"/>
        <w:textAlignment w:val="baseline"/>
        <w:rPr>
          <w:rFonts w:ascii="Arial" w:hAnsi="Arial" w:cs="Arial"/>
          <w:color w:val="002060"/>
          <w:sz w:val="32"/>
          <w:szCs w:val="32"/>
        </w:rPr>
      </w:pPr>
      <w:r w:rsidRPr="001501E9">
        <w:rPr>
          <w:rFonts w:ascii="Arial" w:hAnsi="Arial" w:cs="Arial"/>
          <w:color w:val="002060"/>
          <w:sz w:val="32"/>
          <w:szCs w:val="32"/>
        </w:rPr>
        <w:t>5) доходы;</w:t>
      </w:r>
    </w:p>
    <w:p w:rsidR="00421E34" w:rsidRPr="001501E9" w:rsidRDefault="00421E34" w:rsidP="00421E34">
      <w:pPr>
        <w:pStyle w:val="a3"/>
        <w:shd w:val="clear" w:color="auto" w:fill="FFFFFF"/>
        <w:spacing w:before="0" w:beforeAutospacing="0" w:after="180" w:afterAutospacing="0" w:line="408" w:lineRule="atLeast"/>
        <w:textAlignment w:val="baseline"/>
        <w:rPr>
          <w:rFonts w:ascii="Arial" w:hAnsi="Arial" w:cs="Arial"/>
          <w:color w:val="002060"/>
          <w:sz w:val="32"/>
          <w:szCs w:val="32"/>
        </w:rPr>
      </w:pPr>
      <w:r w:rsidRPr="001501E9">
        <w:rPr>
          <w:rFonts w:ascii="Arial" w:hAnsi="Arial" w:cs="Arial"/>
          <w:color w:val="002060"/>
          <w:sz w:val="32"/>
          <w:szCs w:val="32"/>
        </w:rPr>
        <w:t>6) расходы;</w:t>
      </w:r>
    </w:p>
    <w:p w:rsidR="00421E34" w:rsidRPr="001501E9" w:rsidRDefault="00421E34" w:rsidP="00421E34">
      <w:pPr>
        <w:pStyle w:val="a3"/>
        <w:shd w:val="clear" w:color="auto" w:fill="FFFFFF"/>
        <w:spacing w:before="0" w:beforeAutospacing="0" w:after="180" w:afterAutospacing="0" w:line="408" w:lineRule="atLeast"/>
        <w:textAlignment w:val="baseline"/>
        <w:rPr>
          <w:rFonts w:ascii="Arial" w:hAnsi="Arial" w:cs="Arial"/>
          <w:color w:val="002060"/>
          <w:sz w:val="32"/>
          <w:szCs w:val="32"/>
        </w:rPr>
      </w:pPr>
      <w:r w:rsidRPr="001501E9">
        <w:rPr>
          <w:rFonts w:ascii="Arial" w:hAnsi="Arial" w:cs="Arial"/>
          <w:color w:val="002060"/>
          <w:sz w:val="32"/>
          <w:szCs w:val="32"/>
        </w:rPr>
        <w:t>7) иные объекты в случае, если это установлено федеральными стандартами.</w:t>
      </w:r>
    </w:p>
    <w:p w:rsidR="00421E34" w:rsidRPr="001501E9" w:rsidRDefault="00421E34" w:rsidP="00421E34">
      <w:pPr>
        <w:pStyle w:val="a3"/>
        <w:shd w:val="clear" w:color="auto" w:fill="FFFFFF"/>
        <w:spacing w:before="0" w:beforeAutospacing="0" w:after="180" w:afterAutospacing="0" w:line="408" w:lineRule="atLeast"/>
        <w:textAlignment w:val="baseline"/>
        <w:rPr>
          <w:rFonts w:ascii="Arial" w:hAnsi="Arial" w:cs="Arial"/>
          <w:color w:val="002060"/>
          <w:sz w:val="32"/>
          <w:szCs w:val="32"/>
        </w:rPr>
      </w:pPr>
      <w:r w:rsidRPr="001501E9">
        <w:rPr>
          <w:rFonts w:ascii="Arial" w:hAnsi="Arial" w:cs="Arial"/>
          <w:color w:val="002060"/>
          <w:sz w:val="32"/>
          <w:szCs w:val="32"/>
        </w:rPr>
        <w:lastRenderedPageBreak/>
        <w:t>Ни к одному из указанных объектов не относятся денежные средства инвесторов на номинальном счете. </w:t>
      </w:r>
    </w:p>
    <w:p w:rsidR="00421E34" w:rsidRPr="001501E9" w:rsidRDefault="00421E34" w:rsidP="00840ED4">
      <w:pPr>
        <w:shd w:val="clear" w:color="auto" w:fill="FFFFFF"/>
        <w:spacing w:after="0" w:line="240" w:lineRule="auto"/>
        <w:ind w:firstLine="567"/>
        <w:jc w:val="both"/>
        <w:rPr>
          <w:rFonts w:ascii="Times New Roman" w:eastAsia="Times New Roman" w:hAnsi="Times New Roman" w:cs="Times New Roman"/>
          <w:color w:val="002060"/>
          <w:sz w:val="24"/>
          <w:szCs w:val="24"/>
          <w:lang w:eastAsia="ru-RU"/>
        </w:rPr>
      </w:pPr>
    </w:p>
    <w:p w:rsidR="00421E34" w:rsidRPr="001501E9" w:rsidRDefault="00421E34" w:rsidP="00840ED4">
      <w:pPr>
        <w:shd w:val="clear" w:color="auto" w:fill="FFFFFF"/>
        <w:spacing w:after="0" w:line="240" w:lineRule="auto"/>
        <w:ind w:firstLine="567"/>
        <w:jc w:val="both"/>
        <w:rPr>
          <w:rFonts w:ascii="Times New Roman" w:eastAsia="Times New Roman" w:hAnsi="Times New Roman" w:cs="Times New Roman"/>
          <w:color w:val="002060"/>
          <w:sz w:val="24"/>
          <w:szCs w:val="24"/>
          <w:lang w:eastAsia="ru-RU"/>
        </w:rPr>
      </w:pPr>
    </w:p>
    <w:p w:rsidR="00B02339" w:rsidRPr="00B02339" w:rsidRDefault="00B02339" w:rsidP="00B02339">
      <w:pPr>
        <w:pStyle w:val="2"/>
        <w:shd w:val="clear" w:color="auto" w:fill="FFFFFF"/>
        <w:spacing w:after="133" w:line="312" w:lineRule="atLeast"/>
        <w:textAlignment w:val="baseline"/>
        <w:rPr>
          <w:rFonts w:ascii="Arial" w:hAnsi="Arial" w:cs="Arial"/>
          <w:color w:val="1F497D" w:themeColor="text2"/>
          <w:sz w:val="32"/>
          <w:szCs w:val="32"/>
        </w:rPr>
      </w:pPr>
      <w:r w:rsidRPr="00B02339">
        <w:rPr>
          <w:rFonts w:ascii="Arial" w:hAnsi="Arial" w:cs="Arial"/>
          <w:color w:val="1F497D" w:themeColor="text2"/>
          <w:sz w:val="32"/>
          <w:szCs w:val="32"/>
        </w:rPr>
        <w:t>Счет 57 "Переводы в пути"</w:t>
      </w:r>
    </w:p>
    <w:p w:rsidR="00B02339" w:rsidRPr="00B02339" w:rsidRDefault="00B02339" w:rsidP="00B02339">
      <w:pPr>
        <w:shd w:val="clear" w:color="auto" w:fill="FFFFFF"/>
        <w:textAlignment w:val="baseline"/>
        <w:rPr>
          <w:rFonts w:ascii="Arial" w:hAnsi="Arial" w:cs="Arial"/>
          <w:color w:val="1F497D" w:themeColor="text2"/>
          <w:sz w:val="32"/>
          <w:szCs w:val="32"/>
        </w:rPr>
      </w:pPr>
      <w:proofErr w:type="gramStart"/>
      <w:r w:rsidRPr="00B02339">
        <w:rPr>
          <w:rFonts w:ascii="Arial" w:hAnsi="Arial" w:cs="Arial"/>
          <w:color w:val="1F497D" w:themeColor="text2"/>
          <w:sz w:val="32"/>
          <w:szCs w:val="32"/>
        </w:rPr>
        <w:t>Счет 57 "Переводы в пути" предназначен для обобщения информации о движении денежных средств (переводов) в валюте Российской Федерации и иностранных валютах в пути, т.е. денежных сумм (преимущественно выручка от продажи товаров организаций, осуществляющих торговую деятельность), внесенных в кассы кредитных организаций, сберегательные кассы или кассы почтовых отделений для зачисления на расчетный или иной счет организации, но еще не зачисленные по</w:t>
      </w:r>
      <w:proofErr w:type="gramEnd"/>
      <w:r w:rsidRPr="00B02339">
        <w:rPr>
          <w:rFonts w:ascii="Arial" w:hAnsi="Arial" w:cs="Arial"/>
          <w:color w:val="1F497D" w:themeColor="text2"/>
          <w:sz w:val="32"/>
          <w:szCs w:val="32"/>
        </w:rPr>
        <w:t xml:space="preserve"> назначению.</w:t>
      </w:r>
    </w:p>
    <w:p w:rsidR="00B02339" w:rsidRPr="00B02339" w:rsidRDefault="00B02339" w:rsidP="00B02339">
      <w:pPr>
        <w:rPr>
          <w:rFonts w:ascii="Times New Roman" w:hAnsi="Times New Roman" w:cs="Times New Roman"/>
          <w:color w:val="1F497D" w:themeColor="text2"/>
          <w:sz w:val="32"/>
          <w:szCs w:val="32"/>
        </w:rPr>
      </w:pPr>
    </w:p>
    <w:p w:rsidR="00B02339" w:rsidRPr="00B02339" w:rsidRDefault="00B02339" w:rsidP="00B02339">
      <w:pPr>
        <w:shd w:val="clear" w:color="auto" w:fill="FFFFFF"/>
        <w:textAlignment w:val="baseline"/>
        <w:rPr>
          <w:rFonts w:ascii="Arial" w:hAnsi="Arial" w:cs="Arial"/>
          <w:color w:val="1F497D" w:themeColor="text2"/>
          <w:sz w:val="32"/>
          <w:szCs w:val="32"/>
        </w:rPr>
      </w:pPr>
      <w:r w:rsidRPr="00B02339">
        <w:rPr>
          <w:rFonts w:ascii="Arial" w:hAnsi="Arial" w:cs="Arial"/>
          <w:color w:val="1F497D" w:themeColor="text2"/>
          <w:sz w:val="32"/>
          <w:szCs w:val="32"/>
        </w:rPr>
        <w:t>Основанием для принятия на учет по счету 57 "Переводы в пути" сумм (например, при сдаче выручки от продажи) являются квитанции кредитной организации, сберегательной кассы, почтового отделения, копии сопроводительных ведомостей на сдачу выручки инкассаторам и т.п.</w:t>
      </w:r>
    </w:p>
    <w:p w:rsidR="00B02339" w:rsidRPr="00B02339" w:rsidRDefault="00B02339" w:rsidP="00B02339">
      <w:pPr>
        <w:rPr>
          <w:rFonts w:ascii="Times New Roman" w:hAnsi="Times New Roman" w:cs="Times New Roman"/>
          <w:color w:val="1F497D" w:themeColor="text2"/>
          <w:sz w:val="32"/>
          <w:szCs w:val="32"/>
        </w:rPr>
      </w:pPr>
    </w:p>
    <w:p w:rsidR="00B02339" w:rsidRPr="00B02339" w:rsidRDefault="00B02339" w:rsidP="00B02339">
      <w:pPr>
        <w:shd w:val="clear" w:color="auto" w:fill="FFFFFF"/>
        <w:textAlignment w:val="baseline"/>
        <w:rPr>
          <w:rFonts w:ascii="Arial" w:hAnsi="Arial" w:cs="Arial"/>
          <w:color w:val="1F497D" w:themeColor="text2"/>
          <w:sz w:val="32"/>
          <w:szCs w:val="32"/>
        </w:rPr>
      </w:pPr>
      <w:r w:rsidRPr="00B02339">
        <w:rPr>
          <w:rFonts w:ascii="Arial" w:hAnsi="Arial" w:cs="Arial"/>
          <w:color w:val="1F497D" w:themeColor="text2"/>
          <w:sz w:val="32"/>
          <w:szCs w:val="32"/>
        </w:rPr>
        <w:t>Движение денежных средств (переводов) в иностранных валютах учитывается на счете 57 "Переводы в пути" обособленно.</w:t>
      </w:r>
    </w:p>
    <w:p w:rsidR="00840ED4" w:rsidRPr="00840ED4" w:rsidRDefault="005E6147" w:rsidP="0026301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6147">
        <w:rPr>
          <w:rFonts w:ascii="Arial" w:hAnsi="Arial" w:cs="Arial"/>
          <w:color w:val="5C5C5C"/>
          <w:sz w:val="32"/>
          <w:szCs w:val="32"/>
        </w:rPr>
        <w:br/>
      </w:r>
      <w:r w:rsidRPr="005E6147">
        <w:rPr>
          <w:rFonts w:ascii="Arial" w:hAnsi="Arial" w:cs="Arial"/>
          <w:color w:val="5C5C5C"/>
          <w:sz w:val="32"/>
          <w:szCs w:val="32"/>
          <w:shd w:val="clear" w:color="auto" w:fill="FFFFFF"/>
        </w:rPr>
        <w:t xml:space="preserve"> </w:t>
      </w:r>
      <w:r w:rsidR="00840ED4" w:rsidRPr="00840ED4">
        <w:rPr>
          <w:rFonts w:ascii="Times New Roman" w:eastAsia="Times New Roman" w:hAnsi="Times New Roman" w:cs="Times New Roman"/>
          <w:color w:val="000000"/>
          <w:sz w:val="36"/>
          <w:szCs w:val="36"/>
          <w:lang w:eastAsia="ru-RU"/>
        </w:rPr>
        <w:t>3) Фонд перечислил денежные средства по договору о благотворит</w:t>
      </w:r>
      <w:proofErr w:type="gramStart"/>
      <w:r w:rsidR="00840ED4" w:rsidRPr="00840ED4">
        <w:rPr>
          <w:rFonts w:ascii="Times New Roman" w:eastAsia="Times New Roman" w:hAnsi="Times New Roman" w:cs="Times New Roman"/>
          <w:color w:val="000000"/>
          <w:sz w:val="36"/>
          <w:szCs w:val="36"/>
          <w:lang w:eastAsia="ru-RU"/>
        </w:rPr>
        <w:t>.</w:t>
      </w:r>
      <w:proofErr w:type="gramEnd"/>
      <w:r w:rsidR="00840ED4" w:rsidRPr="00840ED4">
        <w:rPr>
          <w:rFonts w:ascii="Times New Roman" w:eastAsia="Times New Roman" w:hAnsi="Times New Roman" w:cs="Times New Roman"/>
          <w:color w:val="000000"/>
          <w:sz w:val="36"/>
          <w:szCs w:val="36"/>
          <w:lang w:eastAsia="ru-RU"/>
        </w:rPr>
        <w:t xml:space="preserve"> </w:t>
      </w:r>
      <w:proofErr w:type="gramStart"/>
      <w:r w:rsidR="00840ED4" w:rsidRPr="00840ED4">
        <w:rPr>
          <w:rFonts w:ascii="Times New Roman" w:eastAsia="Times New Roman" w:hAnsi="Times New Roman" w:cs="Times New Roman"/>
          <w:color w:val="000000"/>
          <w:sz w:val="36"/>
          <w:szCs w:val="36"/>
          <w:lang w:eastAsia="ru-RU"/>
        </w:rPr>
        <w:t>п</w:t>
      </w:r>
      <w:proofErr w:type="gramEnd"/>
      <w:r w:rsidR="00840ED4" w:rsidRPr="00840ED4">
        <w:rPr>
          <w:rFonts w:ascii="Times New Roman" w:eastAsia="Times New Roman" w:hAnsi="Times New Roman" w:cs="Times New Roman"/>
          <w:color w:val="000000"/>
          <w:sz w:val="36"/>
          <w:szCs w:val="36"/>
          <w:lang w:eastAsia="ru-RU"/>
        </w:rPr>
        <w:t xml:space="preserve">омощи </w:t>
      </w:r>
      <w:proofErr w:type="spellStart"/>
      <w:r w:rsidR="00840ED4" w:rsidRPr="00840ED4">
        <w:rPr>
          <w:rFonts w:ascii="Times New Roman" w:eastAsia="Times New Roman" w:hAnsi="Times New Roman" w:cs="Times New Roman"/>
          <w:color w:val="000000"/>
          <w:sz w:val="36"/>
          <w:szCs w:val="36"/>
          <w:lang w:eastAsia="ru-RU"/>
        </w:rPr>
        <w:t>благополучателю</w:t>
      </w:r>
      <w:proofErr w:type="spellEnd"/>
      <w:r w:rsidR="00840ED4" w:rsidRPr="00840ED4">
        <w:rPr>
          <w:rFonts w:ascii="Times New Roman" w:eastAsia="Times New Roman" w:hAnsi="Times New Roman" w:cs="Times New Roman"/>
          <w:color w:val="000000"/>
          <w:sz w:val="36"/>
          <w:szCs w:val="36"/>
          <w:lang w:eastAsia="ru-RU"/>
        </w:rPr>
        <w:t xml:space="preserve"> (проводки Д76 К51, Д86 К76). </w:t>
      </w:r>
      <w:proofErr w:type="spellStart"/>
      <w:r w:rsidR="00840ED4" w:rsidRPr="00840ED4">
        <w:rPr>
          <w:rFonts w:ascii="Times New Roman" w:eastAsia="Times New Roman" w:hAnsi="Times New Roman" w:cs="Times New Roman"/>
          <w:color w:val="000000"/>
          <w:sz w:val="36"/>
          <w:szCs w:val="36"/>
          <w:lang w:eastAsia="ru-RU"/>
        </w:rPr>
        <w:t>Благополучатель</w:t>
      </w:r>
      <w:proofErr w:type="spellEnd"/>
      <w:r w:rsidR="00840ED4" w:rsidRPr="00840ED4">
        <w:rPr>
          <w:rFonts w:ascii="Times New Roman" w:eastAsia="Times New Roman" w:hAnsi="Times New Roman" w:cs="Times New Roman"/>
          <w:color w:val="000000"/>
          <w:sz w:val="36"/>
          <w:szCs w:val="36"/>
          <w:lang w:eastAsia="ru-RU"/>
        </w:rPr>
        <w:t xml:space="preserve"> не </w:t>
      </w:r>
      <w:proofErr w:type="gramStart"/>
      <w:r w:rsidR="00840ED4" w:rsidRPr="00840ED4">
        <w:rPr>
          <w:rFonts w:ascii="Times New Roman" w:eastAsia="Times New Roman" w:hAnsi="Times New Roman" w:cs="Times New Roman"/>
          <w:color w:val="000000"/>
          <w:sz w:val="36"/>
          <w:szCs w:val="36"/>
          <w:lang w:eastAsia="ru-RU"/>
        </w:rPr>
        <w:t>предоставил документы</w:t>
      </w:r>
      <w:proofErr w:type="gramEnd"/>
      <w:r w:rsidR="00840ED4" w:rsidRPr="00840ED4">
        <w:rPr>
          <w:rFonts w:ascii="Times New Roman" w:eastAsia="Times New Roman" w:hAnsi="Times New Roman" w:cs="Times New Roman"/>
          <w:color w:val="000000"/>
          <w:sz w:val="36"/>
          <w:szCs w:val="36"/>
          <w:lang w:eastAsia="ru-RU"/>
        </w:rPr>
        <w:t xml:space="preserve">, подтверждающие целевое расходование данных средств в установленные договором сроки. Как на данный момент отразить данную операцию в бухгалтерском учете и каковы налоговые последствия для Фонда? Фонд будет требовать </w:t>
      </w:r>
      <w:r w:rsidR="00840ED4" w:rsidRPr="00840ED4">
        <w:rPr>
          <w:rFonts w:ascii="Times New Roman" w:eastAsia="Times New Roman" w:hAnsi="Times New Roman" w:cs="Times New Roman"/>
          <w:color w:val="000000"/>
          <w:sz w:val="36"/>
          <w:szCs w:val="36"/>
          <w:lang w:eastAsia="ru-RU"/>
        </w:rPr>
        <w:lastRenderedPageBreak/>
        <w:t>возврата данных сре</w:t>
      </w:r>
      <w:proofErr w:type="gramStart"/>
      <w:r w:rsidR="00840ED4" w:rsidRPr="00840ED4">
        <w:rPr>
          <w:rFonts w:ascii="Times New Roman" w:eastAsia="Times New Roman" w:hAnsi="Times New Roman" w:cs="Times New Roman"/>
          <w:color w:val="000000"/>
          <w:sz w:val="36"/>
          <w:szCs w:val="36"/>
          <w:lang w:eastAsia="ru-RU"/>
        </w:rPr>
        <w:t>дств в с</w:t>
      </w:r>
      <w:proofErr w:type="gramEnd"/>
      <w:r w:rsidR="00840ED4" w:rsidRPr="00840ED4">
        <w:rPr>
          <w:rFonts w:ascii="Times New Roman" w:eastAsia="Times New Roman" w:hAnsi="Times New Roman" w:cs="Times New Roman"/>
          <w:color w:val="000000"/>
          <w:sz w:val="36"/>
          <w:szCs w:val="36"/>
          <w:lang w:eastAsia="ru-RU"/>
        </w:rPr>
        <w:t>оответствии с законодательством.</w:t>
      </w:r>
    </w:p>
    <w:p w:rsidR="00840ED4" w:rsidRDefault="00840ED4" w:rsidP="002B34A7">
      <w:pPr>
        <w:shd w:val="clear" w:color="auto" w:fill="FFFFFF"/>
        <w:spacing w:after="0" w:line="240" w:lineRule="auto"/>
        <w:ind w:firstLine="567"/>
        <w:jc w:val="both"/>
        <w:rPr>
          <w:rFonts w:ascii="Times New Roman" w:eastAsia="Times New Roman" w:hAnsi="Times New Roman" w:cs="Times New Roman"/>
          <w:color w:val="002060"/>
          <w:sz w:val="32"/>
          <w:szCs w:val="32"/>
          <w:lang w:eastAsia="ru-RU"/>
        </w:rPr>
      </w:pPr>
      <w:r w:rsidRPr="00840ED4">
        <w:rPr>
          <w:rFonts w:ascii="Times New Roman" w:eastAsia="Times New Roman" w:hAnsi="Times New Roman" w:cs="Times New Roman"/>
          <w:color w:val="002060"/>
          <w:sz w:val="32"/>
          <w:szCs w:val="32"/>
          <w:lang w:eastAsia="ru-RU"/>
        </w:rPr>
        <w:t> </w:t>
      </w:r>
    </w:p>
    <w:p w:rsidR="00263010" w:rsidRDefault="00263010" w:rsidP="002B34A7">
      <w:pPr>
        <w:shd w:val="clear" w:color="auto" w:fill="FFFFFF"/>
        <w:spacing w:after="0" w:line="240" w:lineRule="auto"/>
        <w:ind w:firstLine="567"/>
        <w:jc w:val="both"/>
        <w:rPr>
          <w:rFonts w:ascii="Times New Roman" w:eastAsia="Times New Roman" w:hAnsi="Times New Roman" w:cs="Times New Roman"/>
          <w:color w:val="002060"/>
          <w:sz w:val="32"/>
          <w:szCs w:val="32"/>
          <w:lang w:eastAsia="ru-RU"/>
        </w:rPr>
      </w:pPr>
      <w:r>
        <w:rPr>
          <w:rFonts w:ascii="Times New Roman" w:eastAsia="Times New Roman" w:hAnsi="Times New Roman" w:cs="Times New Roman"/>
          <w:color w:val="002060"/>
          <w:sz w:val="32"/>
          <w:szCs w:val="32"/>
          <w:lang w:eastAsia="ru-RU"/>
        </w:rPr>
        <w:t xml:space="preserve">Как может быть недоброжелателями трактовано наличие дебиторской задолженности по уже предоставленному финансированию, если принято </w:t>
      </w:r>
      <w:proofErr w:type="spellStart"/>
      <w:r>
        <w:rPr>
          <w:rFonts w:ascii="Times New Roman" w:eastAsia="Times New Roman" w:hAnsi="Times New Roman" w:cs="Times New Roman"/>
          <w:color w:val="002060"/>
          <w:sz w:val="32"/>
          <w:szCs w:val="32"/>
          <w:lang w:eastAsia="ru-RU"/>
        </w:rPr>
        <w:t>рещение</w:t>
      </w:r>
      <w:proofErr w:type="spellEnd"/>
      <w:r>
        <w:rPr>
          <w:rFonts w:ascii="Times New Roman" w:eastAsia="Times New Roman" w:hAnsi="Times New Roman" w:cs="Times New Roman"/>
          <w:color w:val="002060"/>
          <w:sz w:val="32"/>
          <w:szCs w:val="32"/>
          <w:lang w:eastAsia="ru-RU"/>
        </w:rPr>
        <w:t xml:space="preserve"> не отражать расходование средств целевого финансирования до предоставления отчета и учитывать их как дебиторскую задолженность:</w:t>
      </w:r>
    </w:p>
    <w:p w:rsidR="00263010" w:rsidRPr="00840ED4" w:rsidRDefault="00263010" w:rsidP="002B34A7">
      <w:pPr>
        <w:shd w:val="clear" w:color="auto" w:fill="FFFFFF"/>
        <w:spacing w:after="0" w:line="240" w:lineRule="auto"/>
        <w:ind w:firstLine="567"/>
        <w:jc w:val="both"/>
        <w:rPr>
          <w:rFonts w:ascii="Times New Roman" w:eastAsia="Times New Roman" w:hAnsi="Times New Roman" w:cs="Times New Roman"/>
          <w:color w:val="002060"/>
          <w:sz w:val="32"/>
          <w:szCs w:val="32"/>
          <w:lang w:eastAsia="ru-RU"/>
        </w:rPr>
      </w:pPr>
      <w:r w:rsidRPr="00263010">
        <w:rPr>
          <w:rFonts w:ascii="Times New Roman" w:eastAsia="Times New Roman" w:hAnsi="Times New Roman" w:cs="Times New Roman"/>
          <w:color w:val="002060"/>
          <w:sz w:val="32"/>
          <w:szCs w:val="32"/>
          <w:lang w:eastAsia="ru-RU"/>
        </w:rPr>
        <w:t>https://www.rubaltic.ru/news/26042022-v-fonde-aktrisy-chulpan-khamatovoy-obnaruzhilas-milliardnaya-zadolzhennost/</w:t>
      </w:r>
    </w:p>
    <w:p w:rsidR="00740335" w:rsidRPr="002B34A7" w:rsidRDefault="002B34A7" w:rsidP="002B34A7">
      <w:pPr>
        <w:jc w:val="both"/>
        <w:rPr>
          <w:rFonts w:ascii="Roboto" w:hAnsi="Roboto"/>
          <w:color w:val="002060"/>
          <w:sz w:val="32"/>
          <w:szCs w:val="32"/>
          <w:shd w:val="clear" w:color="auto" w:fill="FFFFFF"/>
        </w:rPr>
      </w:pPr>
      <w:r w:rsidRPr="002B34A7">
        <w:rPr>
          <w:rFonts w:ascii="Roboto" w:hAnsi="Roboto"/>
          <w:color w:val="002060"/>
          <w:sz w:val="32"/>
          <w:szCs w:val="32"/>
          <w:shd w:val="clear" w:color="auto" w:fill="FFFFFF"/>
        </w:rPr>
        <w:t>Положениями </w:t>
      </w:r>
      <w:hyperlink r:id="rId13" w:tgtFrame="_blank" w:history="1">
        <w:r w:rsidRPr="002B34A7">
          <w:rPr>
            <w:rStyle w:val="a4"/>
            <w:rFonts w:ascii="Roboto" w:hAnsi="Roboto"/>
            <w:color w:val="002060"/>
            <w:sz w:val="32"/>
            <w:szCs w:val="32"/>
            <w:bdr w:val="none" w:sz="0" w:space="0" w:color="auto" w:frame="1"/>
            <w:shd w:val="clear" w:color="auto" w:fill="FFFFFF"/>
          </w:rPr>
          <w:t>п. 5 ст. 582</w:t>
        </w:r>
      </w:hyperlink>
      <w:r w:rsidRPr="002B34A7">
        <w:rPr>
          <w:rFonts w:ascii="Roboto" w:hAnsi="Roboto"/>
          <w:color w:val="002060"/>
          <w:sz w:val="32"/>
          <w:szCs w:val="32"/>
          <w:shd w:val="clear" w:color="auto" w:fill="FFFFFF"/>
        </w:rPr>
        <w:t> </w:t>
      </w:r>
      <w:r w:rsidRPr="002B34A7">
        <w:rPr>
          <w:rStyle w:val="a5"/>
          <w:rFonts w:ascii="Roboto" w:hAnsi="Roboto"/>
          <w:color w:val="002060"/>
          <w:sz w:val="32"/>
          <w:szCs w:val="32"/>
          <w:bdr w:val="none" w:sz="0" w:space="0" w:color="auto" w:frame="1"/>
          <w:shd w:val="clear" w:color="auto" w:fill="FFFFFF"/>
        </w:rPr>
        <w:t>Гражданского кодекса (ГК) РФ</w:t>
      </w:r>
      <w:r w:rsidRPr="002B34A7">
        <w:rPr>
          <w:rFonts w:ascii="Roboto" w:hAnsi="Roboto"/>
          <w:color w:val="002060"/>
          <w:sz w:val="32"/>
          <w:szCs w:val="32"/>
          <w:shd w:val="clear" w:color="auto" w:fill="FFFFFF"/>
        </w:rPr>
        <w:t> законодатель предусмотрел случаи, наступление которых порождает у жертвователя — лица, отчуждающего имущественное благо, — право на отмену уже совершенной сделки </w:t>
      </w:r>
      <w:hyperlink r:id="rId14" w:history="1">
        <w:r w:rsidRPr="002B34A7">
          <w:rPr>
            <w:rStyle w:val="a4"/>
            <w:rFonts w:ascii="Roboto" w:hAnsi="Roboto"/>
            <w:color w:val="002060"/>
            <w:sz w:val="32"/>
            <w:szCs w:val="32"/>
            <w:bdr w:val="none" w:sz="0" w:space="0" w:color="auto" w:frame="1"/>
            <w:shd w:val="clear" w:color="auto" w:fill="FFFFFF"/>
          </w:rPr>
          <w:t>пожертвования</w:t>
        </w:r>
      </w:hyperlink>
      <w:r w:rsidRPr="002B34A7">
        <w:rPr>
          <w:rFonts w:ascii="Roboto" w:hAnsi="Roboto"/>
          <w:color w:val="002060"/>
          <w:sz w:val="32"/>
          <w:szCs w:val="32"/>
          <w:shd w:val="clear" w:color="auto" w:fill="FFFFFF"/>
        </w:rPr>
        <w:t> по его собственной инициативе. В качестве таких фактов законодатель признает </w:t>
      </w:r>
      <w:r w:rsidRPr="002B34A7">
        <w:rPr>
          <w:rStyle w:val="a6"/>
          <w:rFonts w:ascii="Roboto" w:hAnsi="Roboto"/>
          <w:color w:val="002060"/>
          <w:sz w:val="32"/>
          <w:szCs w:val="32"/>
          <w:bdr w:val="none" w:sz="0" w:space="0" w:color="auto" w:frame="1"/>
          <w:shd w:val="clear" w:color="auto" w:fill="FFFFFF"/>
        </w:rPr>
        <w:t>использование пожертвованного имущества не по назначению либо самовольное изменение одаряемым такого назначения</w:t>
      </w:r>
      <w:r w:rsidRPr="002B34A7">
        <w:rPr>
          <w:rFonts w:ascii="Roboto" w:hAnsi="Roboto"/>
          <w:color w:val="002060"/>
          <w:sz w:val="32"/>
          <w:szCs w:val="32"/>
          <w:shd w:val="clear" w:color="auto" w:fill="FFFFFF"/>
        </w:rPr>
        <w:t> без соблюдения установленного статьей порядка.</w:t>
      </w:r>
    </w:p>
    <w:p w:rsidR="002B34A7" w:rsidRPr="002B34A7" w:rsidRDefault="002B34A7" w:rsidP="002B34A7">
      <w:pPr>
        <w:jc w:val="both"/>
        <w:rPr>
          <w:rFonts w:ascii="Roboto" w:hAnsi="Roboto"/>
          <w:color w:val="002060"/>
          <w:sz w:val="32"/>
          <w:szCs w:val="32"/>
          <w:shd w:val="clear" w:color="auto" w:fill="FFFFFF"/>
        </w:rPr>
      </w:pPr>
      <w:r w:rsidRPr="002B34A7">
        <w:rPr>
          <w:rFonts w:ascii="Roboto" w:hAnsi="Roboto"/>
          <w:color w:val="002060"/>
          <w:sz w:val="32"/>
          <w:szCs w:val="32"/>
          <w:shd w:val="clear" w:color="auto" w:fill="FFFFFF"/>
        </w:rPr>
        <w:t>Кроме того, вполне логично расширить указанный список условий логически вытекающими из них другими основаниями для отмены — например, неиспользование пожертвования в разумный срок, его реализацию, отчуждение и т. д. Более того, следует понимать, что, в соответствии со </w:t>
      </w:r>
      <w:hyperlink r:id="rId15" w:tgtFrame="_blank" w:history="1">
        <w:r w:rsidRPr="002B34A7">
          <w:rPr>
            <w:rStyle w:val="a4"/>
            <w:rFonts w:ascii="Roboto" w:hAnsi="Roboto"/>
            <w:color w:val="002060"/>
            <w:sz w:val="32"/>
            <w:szCs w:val="32"/>
            <w:bdr w:val="none" w:sz="0" w:space="0" w:color="auto" w:frame="1"/>
            <w:shd w:val="clear" w:color="auto" w:fill="FFFFFF"/>
          </w:rPr>
          <w:t>ст. 450 ГК</w:t>
        </w:r>
      </w:hyperlink>
      <w:r w:rsidRPr="002B34A7">
        <w:rPr>
          <w:rFonts w:ascii="Roboto" w:hAnsi="Roboto"/>
          <w:color w:val="002060"/>
          <w:sz w:val="32"/>
          <w:szCs w:val="32"/>
          <w:shd w:val="clear" w:color="auto" w:fill="FFFFFF"/>
        </w:rPr>
        <w:t>, </w:t>
      </w:r>
      <w:r w:rsidRPr="002B34A7">
        <w:rPr>
          <w:rStyle w:val="a6"/>
          <w:rFonts w:ascii="Roboto" w:hAnsi="Roboto"/>
          <w:color w:val="002060"/>
          <w:sz w:val="32"/>
          <w:szCs w:val="32"/>
          <w:bdr w:val="none" w:sz="0" w:space="0" w:color="auto" w:frame="1"/>
          <w:shd w:val="clear" w:color="auto" w:fill="FFFFFF"/>
        </w:rPr>
        <w:t>отдельные условия</w:t>
      </w:r>
      <w:r w:rsidRPr="002B34A7">
        <w:rPr>
          <w:rFonts w:ascii="Roboto" w:hAnsi="Roboto"/>
          <w:color w:val="002060"/>
          <w:sz w:val="32"/>
          <w:szCs w:val="32"/>
          <w:shd w:val="clear" w:color="auto" w:fill="FFFFFF"/>
        </w:rPr>
        <w:t> </w:t>
      </w:r>
      <w:r w:rsidRPr="002B34A7">
        <w:rPr>
          <w:rStyle w:val="a6"/>
          <w:rFonts w:ascii="Roboto" w:hAnsi="Roboto"/>
          <w:color w:val="002060"/>
          <w:sz w:val="32"/>
          <w:szCs w:val="32"/>
          <w:bdr w:val="none" w:sz="0" w:space="0" w:color="auto" w:frame="1"/>
          <w:shd w:val="clear" w:color="auto" w:fill="FFFFFF"/>
        </w:rPr>
        <w:t>для отмены</w:t>
      </w:r>
      <w:r w:rsidRPr="002B34A7">
        <w:rPr>
          <w:rFonts w:ascii="Roboto" w:hAnsi="Roboto"/>
          <w:color w:val="002060"/>
          <w:sz w:val="32"/>
          <w:szCs w:val="32"/>
          <w:shd w:val="clear" w:color="auto" w:fill="FFFFFF"/>
        </w:rPr>
        <w:t>, могут вводиться заключаемым договором пожертвования.</w:t>
      </w:r>
    </w:p>
    <w:p w:rsidR="002B34A7" w:rsidRDefault="002B34A7" w:rsidP="002B34A7">
      <w:pPr>
        <w:pStyle w:val="a3"/>
        <w:shd w:val="clear" w:color="auto" w:fill="FFFFFF"/>
        <w:spacing w:before="0" w:beforeAutospacing="0" w:after="0" w:afterAutospacing="0"/>
        <w:jc w:val="both"/>
        <w:rPr>
          <w:rFonts w:ascii="Roboto" w:hAnsi="Roboto"/>
          <w:color w:val="002060"/>
          <w:sz w:val="32"/>
          <w:szCs w:val="32"/>
        </w:rPr>
      </w:pPr>
      <w:r w:rsidRPr="002B34A7">
        <w:rPr>
          <w:rFonts w:ascii="Roboto" w:hAnsi="Roboto"/>
          <w:color w:val="002060"/>
          <w:sz w:val="32"/>
          <w:szCs w:val="32"/>
        </w:rPr>
        <w:t>Предусмотренный законом механизм отмены пожертвования в случае отказа одаряемого от выполнения требований жертвователя возможен лишь </w:t>
      </w:r>
      <w:r w:rsidRPr="002B34A7">
        <w:rPr>
          <w:rStyle w:val="a6"/>
          <w:rFonts w:ascii="Roboto" w:hAnsi="Roboto"/>
          <w:color w:val="002060"/>
          <w:sz w:val="32"/>
          <w:szCs w:val="32"/>
          <w:bdr w:val="none" w:sz="0" w:space="0" w:color="auto" w:frame="1"/>
        </w:rPr>
        <w:t>в судебном порядке</w:t>
      </w:r>
      <w:r w:rsidRPr="002B34A7">
        <w:rPr>
          <w:rFonts w:ascii="Roboto" w:hAnsi="Roboto"/>
          <w:color w:val="002060"/>
          <w:sz w:val="32"/>
          <w:szCs w:val="32"/>
        </w:rPr>
        <w:t xml:space="preserve">, что связано с притязательной правовой природой пожертвования. Важно понимать, что в судебном порядке </w:t>
      </w:r>
      <w:r w:rsidRPr="002B34A7">
        <w:rPr>
          <w:rFonts w:ascii="Roboto" w:hAnsi="Roboto"/>
          <w:color w:val="FF0000"/>
          <w:sz w:val="32"/>
          <w:szCs w:val="32"/>
        </w:rPr>
        <w:t>жертвователю подлежит доказать факт использования </w:t>
      </w:r>
      <w:hyperlink r:id="rId16" w:history="1">
        <w:r w:rsidRPr="002B34A7">
          <w:rPr>
            <w:rStyle w:val="a4"/>
            <w:rFonts w:ascii="Roboto" w:hAnsi="Roboto"/>
            <w:color w:val="FF0000"/>
            <w:sz w:val="32"/>
            <w:szCs w:val="32"/>
            <w:bdr w:val="none" w:sz="0" w:space="0" w:color="auto" w:frame="1"/>
          </w:rPr>
          <w:t>одаряемым</w:t>
        </w:r>
      </w:hyperlink>
      <w:r w:rsidRPr="002B34A7">
        <w:rPr>
          <w:rFonts w:ascii="Roboto" w:hAnsi="Roboto"/>
          <w:color w:val="FF0000"/>
          <w:sz w:val="32"/>
          <w:szCs w:val="32"/>
        </w:rPr>
        <w:t> пожертвованного блага не по заранее </w:t>
      </w:r>
      <w:hyperlink r:id="rId17" w:history="1">
        <w:r w:rsidRPr="002B34A7">
          <w:rPr>
            <w:rStyle w:val="a4"/>
            <w:rFonts w:ascii="Roboto" w:hAnsi="Roboto"/>
            <w:color w:val="FF0000"/>
            <w:sz w:val="32"/>
            <w:szCs w:val="32"/>
            <w:bdr w:val="none" w:sz="0" w:space="0" w:color="auto" w:frame="1"/>
          </w:rPr>
          <w:t>установленному назначению</w:t>
        </w:r>
      </w:hyperlink>
      <w:r w:rsidRPr="002B34A7">
        <w:rPr>
          <w:rFonts w:ascii="Roboto" w:hAnsi="Roboto"/>
          <w:color w:val="002060"/>
          <w:sz w:val="32"/>
          <w:szCs w:val="32"/>
        </w:rPr>
        <w:t>, что в некоторых случаях вполне затруднительно.</w:t>
      </w:r>
    </w:p>
    <w:p w:rsidR="002B34A7" w:rsidRPr="002B34A7" w:rsidRDefault="002B34A7" w:rsidP="002B34A7">
      <w:pPr>
        <w:pStyle w:val="a3"/>
        <w:shd w:val="clear" w:color="auto" w:fill="FFFFFF"/>
        <w:spacing w:before="0" w:beforeAutospacing="0" w:after="0" w:afterAutospacing="0"/>
        <w:jc w:val="both"/>
        <w:rPr>
          <w:rFonts w:ascii="Roboto" w:hAnsi="Roboto"/>
          <w:color w:val="002060"/>
          <w:sz w:val="32"/>
          <w:szCs w:val="32"/>
        </w:rPr>
      </w:pPr>
    </w:p>
    <w:p w:rsidR="002B34A7" w:rsidRDefault="002B34A7" w:rsidP="002B34A7">
      <w:pPr>
        <w:pStyle w:val="a3"/>
        <w:shd w:val="clear" w:color="auto" w:fill="FFFFFF"/>
        <w:spacing w:before="0" w:beforeAutospacing="0" w:after="0" w:afterAutospacing="0"/>
        <w:jc w:val="both"/>
        <w:rPr>
          <w:rFonts w:ascii="Roboto" w:hAnsi="Roboto"/>
          <w:color w:val="002060"/>
          <w:sz w:val="32"/>
          <w:szCs w:val="32"/>
        </w:rPr>
      </w:pPr>
      <w:r w:rsidRPr="002B34A7">
        <w:rPr>
          <w:rFonts w:ascii="Roboto" w:hAnsi="Roboto"/>
          <w:color w:val="002060"/>
          <w:sz w:val="32"/>
          <w:szCs w:val="32"/>
        </w:rPr>
        <w:t>При этом, несмотря на указание неприменения </w:t>
      </w:r>
      <w:hyperlink r:id="rId18" w:tgtFrame="_blank" w:history="1">
        <w:r w:rsidRPr="002B34A7">
          <w:rPr>
            <w:rStyle w:val="a4"/>
            <w:rFonts w:ascii="Roboto" w:hAnsi="Roboto"/>
            <w:color w:val="002060"/>
            <w:sz w:val="32"/>
            <w:szCs w:val="32"/>
            <w:bdr w:val="none" w:sz="0" w:space="0" w:color="auto" w:frame="1"/>
          </w:rPr>
          <w:t>ст. 578 ГК</w:t>
        </w:r>
      </w:hyperlink>
      <w:r w:rsidRPr="002B34A7">
        <w:rPr>
          <w:rFonts w:ascii="Roboto" w:hAnsi="Roboto"/>
          <w:color w:val="002060"/>
          <w:sz w:val="32"/>
          <w:szCs w:val="32"/>
        </w:rPr>
        <w:t xml:space="preserve"> к пожертвованиям, п. 5 указанной статьи действует автоматически, в </w:t>
      </w:r>
      <w:r w:rsidRPr="002B34A7">
        <w:rPr>
          <w:rFonts w:ascii="Roboto" w:hAnsi="Roboto"/>
          <w:color w:val="002060"/>
          <w:sz w:val="32"/>
          <w:szCs w:val="32"/>
        </w:rPr>
        <w:lastRenderedPageBreak/>
        <w:t>связке с </w:t>
      </w:r>
      <w:hyperlink r:id="rId19" w:tgtFrame="_blank" w:history="1">
        <w:r w:rsidRPr="002B34A7">
          <w:rPr>
            <w:rStyle w:val="a4"/>
            <w:rFonts w:ascii="Roboto" w:hAnsi="Roboto"/>
            <w:color w:val="002060"/>
            <w:sz w:val="32"/>
            <w:szCs w:val="32"/>
            <w:bdr w:val="none" w:sz="0" w:space="0" w:color="auto" w:frame="1"/>
          </w:rPr>
          <w:t>п. 5 ст. 582 ГК</w:t>
        </w:r>
      </w:hyperlink>
      <w:r w:rsidRPr="002B34A7">
        <w:rPr>
          <w:rFonts w:ascii="Roboto" w:hAnsi="Roboto"/>
          <w:color w:val="002060"/>
          <w:sz w:val="32"/>
          <w:szCs w:val="32"/>
        </w:rPr>
        <w:t>. Согласно ему, оставшееся в натуре на момент отмены пожертвования имущественное благо </w:t>
      </w:r>
      <w:r w:rsidRPr="002B34A7">
        <w:rPr>
          <w:rStyle w:val="a6"/>
          <w:rFonts w:ascii="Roboto" w:hAnsi="Roboto"/>
          <w:color w:val="002060"/>
          <w:sz w:val="32"/>
          <w:szCs w:val="32"/>
          <w:bdr w:val="none" w:sz="0" w:space="0" w:color="auto" w:frame="1"/>
        </w:rPr>
        <w:t>подлежит возврату первоначальному владельцу</w:t>
      </w:r>
      <w:r w:rsidRPr="002B34A7">
        <w:rPr>
          <w:rFonts w:ascii="Roboto" w:hAnsi="Roboto"/>
          <w:color w:val="002060"/>
          <w:sz w:val="32"/>
          <w:szCs w:val="32"/>
        </w:rPr>
        <w:t>.</w:t>
      </w:r>
    </w:p>
    <w:p w:rsidR="002B34A7" w:rsidRPr="002B34A7" w:rsidRDefault="002B34A7" w:rsidP="002B34A7">
      <w:pPr>
        <w:pStyle w:val="a3"/>
        <w:shd w:val="clear" w:color="auto" w:fill="FFFFFF"/>
        <w:spacing w:before="0" w:beforeAutospacing="0" w:after="0" w:afterAutospacing="0"/>
        <w:jc w:val="both"/>
        <w:rPr>
          <w:rFonts w:ascii="Roboto" w:hAnsi="Roboto"/>
          <w:color w:val="002060"/>
          <w:sz w:val="32"/>
          <w:szCs w:val="32"/>
        </w:rPr>
      </w:pPr>
    </w:p>
    <w:p w:rsidR="002B34A7" w:rsidRPr="002B34A7" w:rsidRDefault="002B34A7" w:rsidP="002B34A7">
      <w:pPr>
        <w:pStyle w:val="2"/>
        <w:pBdr>
          <w:top w:val="single" w:sz="12" w:space="6" w:color="D2D2D2"/>
          <w:left w:val="single" w:sz="12" w:space="12" w:color="D2D2D2"/>
          <w:bottom w:val="single" w:sz="12" w:space="6" w:color="D2D2D2"/>
          <w:right w:val="single" w:sz="12" w:space="6" w:color="D2D2D2"/>
        </w:pBdr>
        <w:shd w:val="clear" w:color="auto" w:fill="FFFFFF"/>
        <w:spacing w:before="0"/>
        <w:jc w:val="both"/>
        <w:textAlignment w:val="baseline"/>
        <w:rPr>
          <w:rFonts w:ascii="PT_Sans-Bold" w:hAnsi="PT_Sans-Bold"/>
          <w:caps/>
          <w:color w:val="002060"/>
          <w:sz w:val="32"/>
          <w:szCs w:val="32"/>
        </w:rPr>
      </w:pPr>
      <w:r w:rsidRPr="002B34A7">
        <w:rPr>
          <w:rFonts w:ascii="PT_Sans-Bold" w:hAnsi="PT_Sans-Bold"/>
          <w:caps/>
          <w:color w:val="002060"/>
          <w:sz w:val="32"/>
          <w:szCs w:val="32"/>
        </w:rPr>
        <w:t>УСЛОВИЯ ОТМЕНЫ ПОЖЕРТВОВАНИЯ</w:t>
      </w:r>
    </w:p>
    <w:p w:rsidR="002B34A7" w:rsidRDefault="002B34A7" w:rsidP="002B34A7">
      <w:pPr>
        <w:pStyle w:val="a3"/>
        <w:shd w:val="clear" w:color="auto" w:fill="FFFFFF"/>
        <w:spacing w:before="0" w:beforeAutospacing="0" w:after="0" w:afterAutospacing="0"/>
        <w:jc w:val="both"/>
        <w:rPr>
          <w:rFonts w:ascii="Roboto" w:hAnsi="Roboto"/>
          <w:color w:val="002060"/>
          <w:sz w:val="32"/>
          <w:szCs w:val="32"/>
        </w:rPr>
      </w:pPr>
      <w:r w:rsidRPr="002B34A7">
        <w:rPr>
          <w:rFonts w:ascii="Roboto" w:hAnsi="Roboto"/>
          <w:color w:val="002060"/>
          <w:sz w:val="32"/>
          <w:szCs w:val="32"/>
        </w:rPr>
        <w:t>В отличие от обычного дарения, для отмены пожертвования законодателем предусмотрено всего </w:t>
      </w:r>
      <w:r w:rsidRPr="002B34A7">
        <w:rPr>
          <w:rStyle w:val="a6"/>
          <w:rFonts w:ascii="Roboto" w:hAnsi="Roboto"/>
          <w:color w:val="002060"/>
          <w:sz w:val="32"/>
          <w:szCs w:val="32"/>
          <w:bdr w:val="none" w:sz="0" w:space="0" w:color="auto" w:frame="1"/>
        </w:rPr>
        <w:t>одно условие</w:t>
      </w:r>
      <w:r w:rsidRPr="002B34A7">
        <w:rPr>
          <w:rFonts w:ascii="Roboto" w:hAnsi="Roboto"/>
          <w:color w:val="002060"/>
          <w:sz w:val="32"/>
          <w:szCs w:val="32"/>
        </w:rPr>
        <w:t>, наступление которого прямо зависит от добросовестности одаряемого. Так, согласно </w:t>
      </w:r>
      <w:hyperlink r:id="rId20" w:tgtFrame="_blank" w:history="1">
        <w:r w:rsidRPr="002B34A7">
          <w:rPr>
            <w:rStyle w:val="a4"/>
            <w:rFonts w:ascii="Roboto" w:hAnsi="Roboto"/>
            <w:color w:val="002060"/>
            <w:sz w:val="32"/>
            <w:szCs w:val="32"/>
            <w:bdr w:val="none" w:sz="0" w:space="0" w:color="auto" w:frame="1"/>
          </w:rPr>
          <w:t>п. 5 ст. 582 ГК РФ</w:t>
        </w:r>
      </w:hyperlink>
      <w:r w:rsidRPr="002B34A7">
        <w:rPr>
          <w:rFonts w:ascii="Roboto" w:hAnsi="Roboto"/>
          <w:color w:val="002060"/>
          <w:sz w:val="32"/>
          <w:szCs w:val="32"/>
        </w:rPr>
        <w:t>, отмена пожертвования возможна лишь в случае, когда одаряемый будет использовать безвозмездно переданное ему имущество не для заранее установленных жертвователем общеполезных целей или самовольно изменит назначение имущества, в обход законного порядка, установленного </w:t>
      </w:r>
      <w:hyperlink r:id="rId21" w:tgtFrame="_blank" w:history="1">
        <w:r w:rsidRPr="002B34A7">
          <w:rPr>
            <w:rStyle w:val="a4"/>
            <w:rFonts w:ascii="Roboto" w:hAnsi="Roboto"/>
            <w:color w:val="002060"/>
            <w:sz w:val="32"/>
            <w:szCs w:val="32"/>
            <w:bdr w:val="none" w:sz="0" w:space="0" w:color="auto" w:frame="1"/>
          </w:rPr>
          <w:t>п. 4 ст. 582 ГК</w:t>
        </w:r>
      </w:hyperlink>
      <w:r w:rsidRPr="002B34A7">
        <w:rPr>
          <w:rFonts w:ascii="Roboto" w:hAnsi="Roboto"/>
          <w:color w:val="002060"/>
          <w:sz w:val="32"/>
          <w:szCs w:val="32"/>
        </w:rPr>
        <w:t>.</w:t>
      </w:r>
    </w:p>
    <w:p w:rsidR="002B34A7" w:rsidRPr="002B34A7" w:rsidRDefault="002B34A7" w:rsidP="002B34A7">
      <w:pPr>
        <w:pStyle w:val="a3"/>
        <w:shd w:val="clear" w:color="auto" w:fill="FFFFFF"/>
        <w:spacing w:before="0" w:beforeAutospacing="0" w:after="0" w:afterAutospacing="0"/>
        <w:jc w:val="both"/>
        <w:rPr>
          <w:rFonts w:ascii="Roboto" w:hAnsi="Roboto"/>
          <w:color w:val="002060"/>
          <w:sz w:val="32"/>
          <w:szCs w:val="32"/>
        </w:rPr>
      </w:pPr>
    </w:p>
    <w:p w:rsidR="002B34A7" w:rsidRPr="002B34A7" w:rsidRDefault="002B34A7" w:rsidP="002B34A7">
      <w:pPr>
        <w:shd w:val="clear" w:color="auto" w:fill="FFFFFF"/>
        <w:jc w:val="both"/>
        <w:textAlignment w:val="baseline"/>
        <w:rPr>
          <w:rFonts w:ascii="PT_Sans-Bold" w:hAnsi="PT_Sans-Bold"/>
          <w:caps/>
          <w:color w:val="002060"/>
          <w:sz w:val="32"/>
          <w:szCs w:val="32"/>
        </w:rPr>
      </w:pPr>
      <w:r w:rsidRPr="002B34A7">
        <w:rPr>
          <w:rFonts w:ascii="PT_Sans-Bold" w:hAnsi="PT_Sans-Bold"/>
          <w:caps/>
          <w:color w:val="002060"/>
          <w:sz w:val="32"/>
          <w:szCs w:val="32"/>
        </w:rPr>
        <w:t>К СВЕДЕНИЮ</w:t>
      </w:r>
    </w:p>
    <w:p w:rsidR="002B34A7" w:rsidRPr="002B34A7" w:rsidRDefault="002B34A7" w:rsidP="002B34A7">
      <w:pPr>
        <w:shd w:val="clear" w:color="auto" w:fill="FFFFFF"/>
        <w:jc w:val="both"/>
        <w:textAlignment w:val="baseline"/>
        <w:rPr>
          <w:rFonts w:ascii="Roboto" w:hAnsi="Roboto"/>
          <w:color w:val="002060"/>
          <w:sz w:val="32"/>
          <w:szCs w:val="32"/>
        </w:rPr>
      </w:pPr>
      <w:r w:rsidRPr="002B34A7">
        <w:rPr>
          <w:rFonts w:ascii="Roboto" w:hAnsi="Roboto"/>
          <w:color w:val="002060"/>
          <w:sz w:val="32"/>
          <w:szCs w:val="32"/>
        </w:rPr>
        <w:t>В качестве наступления таких случаев в равной степени следует воспринимать продажу или отчуждение полученных имущественных благ (исключение составит отчуждение в целях реализации поставленных жертвователем общеполезных целей), неиспользование благ по назначению в рамках длительного времени.</w:t>
      </w:r>
    </w:p>
    <w:p w:rsidR="002B34A7" w:rsidRPr="002B34A7" w:rsidRDefault="002B34A7" w:rsidP="002B34A7">
      <w:pPr>
        <w:pStyle w:val="a3"/>
        <w:shd w:val="clear" w:color="auto" w:fill="FFFFFF"/>
        <w:spacing w:before="0" w:beforeAutospacing="0" w:after="0" w:afterAutospacing="0"/>
        <w:jc w:val="both"/>
        <w:rPr>
          <w:rFonts w:ascii="Roboto" w:hAnsi="Roboto"/>
          <w:b/>
          <w:color w:val="FF0000"/>
          <w:sz w:val="32"/>
          <w:szCs w:val="32"/>
        </w:rPr>
      </w:pPr>
      <w:r w:rsidRPr="002B34A7">
        <w:rPr>
          <w:rFonts w:ascii="Roboto" w:hAnsi="Roboto"/>
          <w:color w:val="002060"/>
          <w:sz w:val="32"/>
          <w:szCs w:val="32"/>
        </w:rPr>
        <w:t xml:space="preserve">Отмена пожертвования </w:t>
      </w:r>
      <w:r w:rsidRPr="002B34A7">
        <w:rPr>
          <w:rFonts w:ascii="Roboto" w:hAnsi="Roboto"/>
          <w:b/>
          <w:color w:val="FF0000"/>
          <w:sz w:val="32"/>
          <w:szCs w:val="32"/>
        </w:rPr>
        <w:t>не является автоматическим последствием нарушения существенных условий сделки</w:t>
      </w:r>
      <w:r w:rsidRPr="002B34A7">
        <w:rPr>
          <w:rFonts w:ascii="Roboto" w:hAnsi="Roboto"/>
          <w:color w:val="002060"/>
          <w:sz w:val="32"/>
          <w:szCs w:val="32"/>
        </w:rPr>
        <w:t xml:space="preserve"> — она лишь является правом жертвователя, в случае обнаружения им вышеуказанных нарушений, </w:t>
      </w:r>
      <w:r w:rsidRPr="002B34A7">
        <w:rPr>
          <w:rFonts w:ascii="Roboto" w:hAnsi="Roboto"/>
          <w:b/>
          <w:color w:val="FF0000"/>
          <w:sz w:val="32"/>
          <w:szCs w:val="32"/>
        </w:rPr>
        <w:t>реализация которого возможна </w:t>
      </w:r>
      <w:r w:rsidRPr="002B34A7">
        <w:rPr>
          <w:rStyle w:val="a6"/>
          <w:rFonts w:ascii="Roboto" w:hAnsi="Roboto"/>
          <w:b w:val="0"/>
          <w:color w:val="FF0000"/>
          <w:sz w:val="32"/>
          <w:szCs w:val="32"/>
          <w:bdr w:val="none" w:sz="0" w:space="0" w:color="auto" w:frame="1"/>
        </w:rPr>
        <w:t>только в судебном порядке</w:t>
      </w:r>
      <w:r w:rsidRPr="002B34A7">
        <w:rPr>
          <w:rFonts w:ascii="Roboto" w:hAnsi="Roboto"/>
          <w:b/>
          <w:color w:val="FF0000"/>
          <w:sz w:val="32"/>
          <w:szCs w:val="32"/>
        </w:rPr>
        <w:t>.</w:t>
      </w:r>
    </w:p>
    <w:p w:rsidR="002B34A7" w:rsidRDefault="002B34A7" w:rsidP="002B34A7">
      <w:pPr>
        <w:pStyle w:val="a3"/>
        <w:shd w:val="clear" w:color="auto" w:fill="FFFFFF"/>
        <w:spacing w:before="0" w:beforeAutospacing="0" w:after="0" w:afterAutospacing="0"/>
        <w:jc w:val="both"/>
        <w:rPr>
          <w:rFonts w:ascii="Roboto" w:hAnsi="Roboto"/>
          <w:color w:val="FF0000"/>
          <w:sz w:val="32"/>
          <w:szCs w:val="32"/>
        </w:rPr>
      </w:pPr>
      <w:r w:rsidRPr="002B34A7">
        <w:rPr>
          <w:rFonts w:ascii="Roboto" w:hAnsi="Roboto"/>
          <w:color w:val="002060"/>
          <w:sz w:val="32"/>
          <w:szCs w:val="32"/>
        </w:rPr>
        <w:t>Возможность требования отмены пожертвования возникает у жертвователя только в случае, если будет доказан </w:t>
      </w:r>
      <w:r w:rsidRPr="002B34A7">
        <w:rPr>
          <w:rStyle w:val="a6"/>
          <w:rFonts w:ascii="Roboto" w:hAnsi="Roboto"/>
          <w:color w:val="002060"/>
          <w:sz w:val="32"/>
          <w:szCs w:val="32"/>
          <w:bdr w:val="none" w:sz="0" w:space="0" w:color="auto" w:frame="1"/>
        </w:rPr>
        <w:t>умышленный</w:t>
      </w:r>
      <w:r w:rsidRPr="002B34A7">
        <w:rPr>
          <w:rFonts w:ascii="Roboto" w:hAnsi="Roboto"/>
          <w:color w:val="002060"/>
          <w:sz w:val="32"/>
          <w:szCs w:val="32"/>
        </w:rPr>
        <w:t xml:space="preserve"> характер действий одаряемого, который повлек нецелевое использование благ или изменение их назначения. </w:t>
      </w:r>
      <w:r w:rsidRPr="002B34A7">
        <w:rPr>
          <w:rFonts w:ascii="Roboto" w:hAnsi="Roboto"/>
          <w:color w:val="FF0000"/>
          <w:sz w:val="32"/>
          <w:szCs w:val="32"/>
        </w:rPr>
        <w:t>Отсутствие умысла в таких действиях не позволяет жертвователю требовать отмены сделки.</w:t>
      </w:r>
    </w:p>
    <w:p w:rsidR="002B34A7" w:rsidRPr="002B34A7" w:rsidRDefault="002B34A7" w:rsidP="002B34A7">
      <w:pPr>
        <w:pStyle w:val="a3"/>
        <w:shd w:val="clear" w:color="auto" w:fill="FFFFFF"/>
        <w:spacing w:before="0" w:beforeAutospacing="0" w:after="0" w:afterAutospacing="0"/>
        <w:jc w:val="both"/>
        <w:rPr>
          <w:rFonts w:ascii="Roboto" w:hAnsi="Roboto"/>
          <w:color w:val="002060"/>
          <w:sz w:val="32"/>
          <w:szCs w:val="32"/>
        </w:rPr>
      </w:pPr>
    </w:p>
    <w:p w:rsidR="002B34A7" w:rsidRPr="002B34A7" w:rsidRDefault="002B34A7" w:rsidP="002B34A7">
      <w:pPr>
        <w:pStyle w:val="a3"/>
        <w:shd w:val="clear" w:color="auto" w:fill="FFFFFF"/>
        <w:spacing w:before="0" w:beforeAutospacing="0" w:after="0" w:afterAutospacing="0"/>
        <w:jc w:val="both"/>
        <w:rPr>
          <w:rFonts w:ascii="Roboto" w:hAnsi="Roboto"/>
          <w:color w:val="002060"/>
          <w:sz w:val="32"/>
          <w:szCs w:val="32"/>
        </w:rPr>
      </w:pPr>
      <w:r w:rsidRPr="002B34A7">
        <w:rPr>
          <w:rFonts w:ascii="Roboto" w:hAnsi="Roboto"/>
          <w:color w:val="002060"/>
          <w:sz w:val="32"/>
          <w:szCs w:val="32"/>
        </w:rPr>
        <w:t>Следует помнить, что </w:t>
      </w:r>
      <w:r w:rsidRPr="002B34A7">
        <w:rPr>
          <w:rStyle w:val="a6"/>
          <w:rFonts w:ascii="Roboto" w:hAnsi="Roboto"/>
          <w:color w:val="002060"/>
          <w:sz w:val="32"/>
          <w:szCs w:val="32"/>
          <w:bdr w:val="none" w:sz="0" w:space="0" w:color="auto" w:frame="1"/>
        </w:rPr>
        <w:t>указанные условия являются исчерпывающими</w:t>
      </w:r>
      <w:r w:rsidRPr="002B34A7">
        <w:rPr>
          <w:rFonts w:ascii="Roboto" w:hAnsi="Roboto"/>
          <w:color w:val="002060"/>
          <w:sz w:val="32"/>
          <w:szCs w:val="32"/>
        </w:rPr>
        <w:t>, т. к. ввиду </w:t>
      </w:r>
      <w:hyperlink r:id="rId22" w:tgtFrame="_blank" w:history="1">
        <w:r w:rsidRPr="002B34A7">
          <w:rPr>
            <w:rStyle w:val="a4"/>
            <w:rFonts w:ascii="Roboto" w:hAnsi="Roboto"/>
            <w:color w:val="002060"/>
            <w:sz w:val="32"/>
            <w:szCs w:val="32"/>
            <w:bdr w:val="none" w:sz="0" w:space="0" w:color="auto" w:frame="1"/>
          </w:rPr>
          <w:t>п. 6 ст. 582 ГК</w:t>
        </w:r>
      </w:hyperlink>
      <w:r w:rsidRPr="002B34A7">
        <w:rPr>
          <w:rFonts w:ascii="Roboto" w:hAnsi="Roboto"/>
          <w:color w:val="002060"/>
          <w:sz w:val="32"/>
          <w:szCs w:val="32"/>
        </w:rPr>
        <w:t xml:space="preserve"> условия для отмены </w:t>
      </w:r>
      <w:r w:rsidRPr="002B34A7">
        <w:rPr>
          <w:rFonts w:ascii="Roboto" w:hAnsi="Roboto"/>
          <w:color w:val="002060"/>
          <w:sz w:val="32"/>
          <w:szCs w:val="32"/>
        </w:rPr>
        <w:lastRenderedPageBreak/>
        <w:t>обычного дарения (</w:t>
      </w:r>
      <w:hyperlink r:id="rId23" w:tgtFrame="_blank" w:history="1">
        <w:r w:rsidRPr="002B34A7">
          <w:rPr>
            <w:rStyle w:val="a4"/>
            <w:rFonts w:ascii="Roboto" w:hAnsi="Roboto"/>
            <w:color w:val="002060"/>
            <w:sz w:val="32"/>
            <w:szCs w:val="32"/>
            <w:bdr w:val="none" w:sz="0" w:space="0" w:color="auto" w:frame="1"/>
          </w:rPr>
          <w:t>ст. 578 ГК</w:t>
        </w:r>
      </w:hyperlink>
      <w:r w:rsidRPr="002B34A7">
        <w:rPr>
          <w:rFonts w:ascii="Roboto" w:hAnsi="Roboto"/>
          <w:color w:val="002060"/>
          <w:sz w:val="32"/>
          <w:szCs w:val="32"/>
        </w:rPr>
        <w:t>) к </w:t>
      </w:r>
      <w:hyperlink r:id="rId24" w:history="1">
        <w:r w:rsidRPr="002B34A7">
          <w:rPr>
            <w:rStyle w:val="a4"/>
            <w:rFonts w:ascii="Roboto" w:hAnsi="Roboto"/>
            <w:color w:val="002060"/>
            <w:sz w:val="32"/>
            <w:szCs w:val="32"/>
            <w:bdr w:val="none" w:sz="0" w:space="0" w:color="auto" w:frame="1"/>
          </w:rPr>
          <w:t>пожертвованию</w:t>
        </w:r>
      </w:hyperlink>
      <w:r w:rsidRPr="002B34A7">
        <w:rPr>
          <w:rFonts w:ascii="Roboto" w:hAnsi="Roboto"/>
          <w:color w:val="002060"/>
          <w:sz w:val="32"/>
          <w:szCs w:val="32"/>
        </w:rPr>
        <w:t xml:space="preserve"> не применяются, что продиктовано заботой законодателя об интересах других </w:t>
      </w:r>
      <w:proofErr w:type="spellStart"/>
      <w:r w:rsidRPr="002B34A7">
        <w:rPr>
          <w:rFonts w:ascii="Roboto" w:hAnsi="Roboto"/>
          <w:color w:val="002060"/>
          <w:sz w:val="32"/>
          <w:szCs w:val="32"/>
        </w:rPr>
        <w:t>благополучателей</w:t>
      </w:r>
      <w:proofErr w:type="spellEnd"/>
      <w:r w:rsidRPr="002B34A7">
        <w:rPr>
          <w:rFonts w:ascii="Roboto" w:hAnsi="Roboto"/>
          <w:color w:val="002060"/>
          <w:sz w:val="32"/>
          <w:szCs w:val="32"/>
        </w:rPr>
        <w:t>. В то же время заключенным сторонами договором пожертвования могут определяться и другие основания для расторжения договора, применяемые лишь в их частном случае.</w:t>
      </w:r>
    </w:p>
    <w:p w:rsidR="002B34A7" w:rsidRPr="002B34A7" w:rsidRDefault="002B34A7" w:rsidP="002B34A7">
      <w:pPr>
        <w:pStyle w:val="a3"/>
        <w:shd w:val="clear" w:color="auto" w:fill="FFFFFF"/>
        <w:spacing w:before="0" w:beforeAutospacing="0" w:after="0" w:afterAutospacing="0"/>
        <w:jc w:val="both"/>
        <w:rPr>
          <w:rFonts w:ascii="Roboto" w:hAnsi="Roboto"/>
          <w:color w:val="002060"/>
          <w:sz w:val="32"/>
          <w:szCs w:val="32"/>
        </w:rPr>
      </w:pPr>
      <w:r w:rsidRPr="002B34A7">
        <w:rPr>
          <w:rFonts w:ascii="Roboto" w:hAnsi="Roboto"/>
          <w:color w:val="002060"/>
          <w:sz w:val="32"/>
          <w:szCs w:val="32"/>
        </w:rPr>
        <w:t>Согласно </w:t>
      </w:r>
      <w:hyperlink r:id="rId25" w:tgtFrame="_blank" w:history="1">
        <w:r w:rsidRPr="002B34A7">
          <w:rPr>
            <w:rStyle w:val="a4"/>
            <w:rFonts w:ascii="Roboto" w:hAnsi="Roboto"/>
            <w:color w:val="002060"/>
            <w:sz w:val="32"/>
            <w:szCs w:val="32"/>
            <w:bdr w:val="none" w:sz="0" w:space="0" w:color="auto" w:frame="1"/>
          </w:rPr>
          <w:t>п. 3 ст. 582 ГК</w:t>
        </w:r>
      </w:hyperlink>
      <w:r w:rsidRPr="002B34A7">
        <w:rPr>
          <w:rFonts w:ascii="Roboto" w:hAnsi="Roboto"/>
          <w:color w:val="002060"/>
          <w:sz w:val="32"/>
          <w:szCs w:val="32"/>
        </w:rPr>
        <w:t>, законодатель позволяет жертвователям </w:t>
      </w:r>
      <w:r w:rsidRPr="002B34A7">
        <w:rPr>
          <w:rStyle w:val="a6"/>
          <w:rFonts w:ascii="Roboto" w:hAnsi="Roboto"/>
          <w:color w:val="002060"/>
          <w:sz w:val="32"/>
          <w:szCs w:val="32"/>
          <w:bdr w:val="none" w:sz="0" w:space="0" w:color="auto" w:frame="1"/>
        </w:rPr>
        <w:t>не определять назначение передаваемого юр. лицам имущества</w:t>
      </w:r>
      <w:r w:rsidRPr="002B34A7">
        <w:rPr>
          <w:rFonts w:ascii="Roboto" w:hAnsi="Roboto"/>
          <w:color w:val="002060"/>
          <w:sz w:val="32"/>
          <w:szCs w:val="32"/>
        </w:rPr>
        <w:t>, поскольку такое назначение будет вытекать из нормативных актов, уставов и целей создания таких организаций. При отказе жертвователя от такого указания основанием для отмены пожертвования будет использование имущественного блага вразрез с уставными целями такой организации.</w:t>
      </w:r>
    </w:p>
    <w:p w:rsidR="002B34A7" w:rsidRDefault="002B34A7" w:rsidP="002B34A7">
      <w:pPr>
        <w:shd w:val="clear" w:color="auto" w:fill="FFFFFF"/>
        <w:jc w:val="both"/>
        <w:textAlignment w:val="baseline"/>
        <w:rPr>
          <w:rFonts w:ascii="PT_Sans-Bold" w:hAnsi="PT_Sans-Bold"/>
          <w:color w:val="002060"/>
          <w:sz w:val="32"/>
          <w:szCs w:val="32"/>
        </w:rPr>
      </w:pPr>
    </w:p>
    <w:p w:rsidR="002B34A7" w:rsidRPr="002B34A7" w:rsidRDefault="002B34A7" w:rsidP="002B34A7">
      <w:pPr>
        <w:pStyle w:val="2"/>
        <w:pBdr>
          <w:top w:val="single" w:sz="12" w:space="6" w:color="D2D2D2"/>
          <w:left w:val="single" w:sz="12" w:space="12" w:color="D2D2D2"/>
          <w:bottom w:val="single" w:sz="12" w:space="6" w:color="D2D2D2"/>
          <w:right w:val="single" w:sz="12" w:space="6" w:color="D2D2D2"/>
        </w:pBdr>
        <w:shd w:val="clear" w:color="auto" w:fill="FFFFFF"/>
        <w:spacing w:before="0"/>
        <w:jc w:val="both"/>
        <w:textAlignment w:val="baseline"/>
        <w:rPr>
          <w:rFonts w:ascii="PT_Sans-Bold" w:hAnsi="PT_Sans-Bold"/>
          <w:caps/>
          <w:color w:val="002060"/>
          <w:sz w:val="32"/>
          <w:szCs w:val="32"/>
        </w:rPr>
      </w:pPr>
      <w:r w:rsidRPr="002B34A7">
        <w:rPr>
          <w:rFonts w:ascii="PT_Sans-Bold" w:hAnsi="PT_Sans-Bold"/>
          <w:caps/>
          <w:color w:val="002060"/>
          <w:sz w:val="32"/>
          <w:szCs w:val="32"/>
        </w:rPr>
        <w:t>ПОРЯДОК ОТМЕНЫ</w:t>
      </w:r>
    </w:p>
    <w:p w:rsidR="002B34A7" w:rsidRPr="002B34A7" w:rsidRDefault="002B34A7" w:rsidP="002B34A7">
      <w:pPr>
        <w:pStyle w:val="a3"/>
        <w:shd w:val="clear" w:color="auto" w:fill="FFFFFF"/>
        <w:spacing w:before="0" w:beforeAutospacing="0" w:after="0" w:afterAutospacing="0"/>
        <w:jc w:val="both"/>
        <w:rPr>
          <w:rFonts w:ascii="Roboto" w:hAnsi="Roboto"/>
          <w:color w:val="002060"/>
          <w:sz w:val="32"/>
          <w:szCs w:val="32"/>
        </w:rPr>
      </w:pPr>
      <w:r w:rsidRPr="002B34A7">
        <w:rPr>
          <w:rFonts w:ascii="Roboto" w:hAnsi="Roboto"/>
          <w:color w:val="002060"/>
          <w:sz w:val="32"/>
          <w:szCs w:val="32"/>
        </w:rPr>
        <w:t>Как уже было сказано, отмена пожертвования возможна только посредством судебного рассмотрения этого вопроса в общем процессуальном порядке. </w:t>
      </w:r>
      <w:r w:rsidRPr="002B34A7">
        <w:rPr>
          <w:rStyle w:val="a6"/>
          <w:rFonts w:ascii="Roboto" w:hAnsi="Roboto"/>
          <w:color w:val="002060"/>
          <w:sz w:val="32"/>
          <w:szCs w:val="32"/>
          <w:bdr w:val="none" w:sz="0" w:space="0" w:color="auto" w:frame="1"/>
        </w:rPr>
        <w:t>Основанием</w:t>
      </w:r>
      <w:r w:rsidRPr="002B34A7">
        <w:rPr>
          <w:rFonts w:ascii="Roboto" w:hAnsi="Roboto"/>
          <w:color w:val="002060"/>
          <w:sz w:val="32"/>
          <w:szCs w:val="32"/>
        </w:rPr>
        <w:t> для подачи такого иска может быть только обнаружение жертвователем или его правопреемниками при проверке должного исполнения договора пожертвования, условий, установленных </w:t>
      </w:r>
      <w:hyperlink r:id="rId26" w:tgtFrame="_blank" w:history="1">
        <w:r w:rsidRPr="002B34A7">
          <w:rPr>
            <w:rStyle w:val="a4"/>
            <w:rFonts w:ascii="Roboto" w:hAnsi="Roboto"/>
            <w:color w:val="002060"/>
            <w:sz w:val="32"/>
            <w:szCs w:val="32"/>
            <w:bdr w:val="none" w:sz="0" w:space="0" w:color="auto" w:frame="1"/>
          </w:rPr>
          <w:t>п. 5 ст. 582 ГК</w:t>
        </w:r>
      </w:hyperlink>
      <w:r w:rsidRPr="002B34A7">
        <w:rPr>
          <w:rFonts w:ascii="Roboto" w:hAnsi="Roboto"/>
          <w:color w:val="002060"/>
          <w:sz w:val="32"/>
          <w:szCs w:val="32"/>
        </w:rPr>
        <w:t>.</w:t>
      </w:r>
    </w:p>
    <w:p w:rsidR="002B34A7" w:rsidRPr="002B34A7" w:rsidRDefault="002B34A7" w:rsidP="002B34A7">
      <w:pPr>
        <w:pStyle w:val="a3"/>
        <w:shd w:val="clear" w:color="auto" w:fill="FFFFFF"/>
        <w:spacing w:before="0" w:beforeAutospacing="0" w:after="0" w:afterAutospacing="0"/>
        <w:jc w:val="both"/>
        <w:rPr>
          <w:rFonts w:ascii="Roboto" w:hAnsi="Roboto"/>
          <w:color w:val="002060"/>
          <w:sz w:val="32"/>
          <w:szCs w:val="32"/>
        </w:rPr>
      </w:pPr>
      <w:r w:rsidRPr="002B34A7">
        <w:rPr>
          <w:rFonts w:ascii="Roboto" w:hAnsi="Roboto"/>
          <w:color w:val="002060"/>
          <w:sz w:val="32"/>
          <w:szCs w:val="32"/>
        </w:rPr>
        <w:t>Для обеспечения доказательной базы жертвователю целесообразно </w:t>
      </w:r>
      <w:r w:rsidRPr="002B34A7">
        <w:rPr>
          <w:rStyle w:val="a6"/>
          <w:rFonts w:ascii="Roboto" w:hAnsi="Roboto"/>
          <w:color w:val="002060"/>
          <w:sz w:val="32"/>
          <w:szCs w:val="32"/>
          <w:bdr w:val="none" w:sz="0" w:space="0" w:color="auto" w:frame="1"/>
        </w:rPr>
        <w:t>зафиксировать обнаруженные нарушения </w:t>
      </w:r>
      <w:r w:rsidRPr="002B34A7">
        <w:rPr>
          <w:rFonts w:ascii="Roboto" w:hAnsi="Roboto"/>
          <w:color w:val="002060"/>
          <w:sz w:val="32"/>
          <w:szCs w:val="32"/>
        </w:rPr>
        <w:t>любым доступным способом. В отношении недобросовестных одаряемых — юридических лиц, логично также использовать их обязанность вести обособленный учет использования переданных в качестве пожертвования имущественных благ. На основании имеющихся у жертвователя или его правопреемников сведений, для отмены пожертвования они подают иск в суд по месту жительства или регистрации одаряемого (</w:t>
      </w:r>
      <w:hyperlink r:id="rId27" w:tgtFrame="_blank" w:history="1">
        <w:r w:rsidRPr="002B34A7">
          <w:rPr>
            <w:rStyle w:val="a4"/>
            <w:rFonts w:ascii="Roboto" w:hAnsi="Roboto"/>
            <w:color w:val="002060"/>
            <w:sz w:val="32"/>
            <w:szCs w:val="32"/>
            <w:bdr w:val="none" w:sz="0" w:space="0" w:color="auto" w:frame="1"/>
          </w:rPr>
          <w:t>ст. 28</w:t>
        </w:r>
      </w:hyperlink>
      <w:r w:rsidRPr="002B34A7">
        <w:rPr>
          <w:rFonts w:ascii="Roboto" w:hAnsi="Roboto"/>
          <w:color w:val="002060"/>
          <w:sz w:val="32"/>
          <w:szCs w:val="32"/>
        </w:rPr>
        <w:t> </w:t>
      </w:r>
      <w:r w:rsidRPr="002B34A7">
        <w:rPr>
          <w:rStyle w:val="a5"/>
          <w:rFonts w:ascii="Roboto" w:hAnsi="Roboto"/>
          <w:color w:val="002060"/>
          <w:sz w:val="32"/>
          <w:szCs w:val="32"/>
          <w:bdr w:val="none" w:sz="0" w:space="0" w:color="auto" w:frame="1"/>
        </w:rPr>
        <w:t>Гражданского процессуального кодекса (ГПК) РФ</w:t>
      </w:r>
      <w:r w:rsidRPr="002B34A7">
        <w:rPr>
          <w:rFonts w:ascii="Roboto" w:hAnsi="Roboto"/>
          <w:color w:val="002060"/>
          <w:sz w:val="32"/>
          <w:szCs w:val="32"/>
        </w:rPr>
        <w:t>).</w:t>
      </w:r>
    </w:p>
    <w:p w:rsidR="002B34A7" w:rsidRPr="002B34A7" w:rsidRDefault="002B34A7" w:rsidP="002B34A7">
      <w:pPr>
        <w:shd w:val="clear" w:color="auto" w:fill="FFFFFF"/>
        <w:jc w:val="both"/>
        <w:textAlignment w:val="baseline"/>
        <w:rPr>
          <w:rFonts w:ascii="PT_Sans-Bold" w:hAnsi="PT_Sans-Bold"/>
          <w:caps/>
          <w:color w:val="002060"/>
          <w:sz w:val="32"/>
          <w:szCs w:val="32"/>
        </w:rPr>
      </w:pPr>
      <w:r w:rsidRPr="002B34A7">
        <w:rPr>
          <w:rFonts w:ascii="PT_Sans-Bold" w:hAnsi="PT_Sans-Bold"/>
          <w:caps/>
          <w:color w:val="002060"/>
          <w:sz w:val="32"/>
          <w:szCs w:val="32"/>
        </w:rPr>
        <w:t>ДОПОЛНИТЕЛЬНО</w:t>
      </w:r>
    </w:p>
    <w:p w:rsidR="002B34A7" w:rsidRPr="002B34A7" w:rsidRDefault="002B34A7" w:rsidP="002B34A7">
      <w:pPr>
        <w:shd w:val="clear" w:color="auto" w:fill="FFFFFF"/>
        <w:jc w:val="both"/>
        <w:textAlignment w:val="baseline"/>
        <w:rPr>
          <w:rFonts w:ascii="Roboto" w:hAnsi="Roboto"/>
          <w:color w:val="002060"/>
          <w:sz w:val="32"/>
          <w:szCs w:val="32"/>
        </w:rPr>
      </w:pPr>
      <w:r w:rsidRPr="002B34A7">
        <w:rPr>
          <w:rFonts w:ascii="Roboto" w:hAnsi="Roboto"/>
          <w:color w:val="002060"/>
          <w:sz w:val="32"/>
          <w:szCs w:val="32"/>
        </w:rPr>
        <w:t>В судебном процессе истцу предстоит доказать нецелевое использование одаряемым пожертвованных ему имущественных благ, в порядке, предусмотренном </w:t>
      </w:r>
      <w:hyperlink r:id="rId28" w:tgtFrame="_blank" w:history="1">
        <w:r w:rsidRPr="002B34A7">
          <w:rPr>
            <w:rStyle w:val="a4"/>
            <w:rFonts w:ascii="Roboto" w:hAnsi="Roboto"/>
            <w:color w:val="002060"/>
            <w:sz w:val="32"/>
            <w:szCs w:val="32"/>
            <w:bdr w:val="none" w:sz="0" w:space="0" w:color="auto" w:frame="1"/>
          </w:rPr>
          <w:t>главой 6 ГПК РФ</w:t>
        </w:r>
      </w:hyperlink>
      <w:r w:rsidRPr="002B34A7">
        <w:rPr>
          <w:rFonts w:ascii="Roboto" w:hAnsi="Roboto"/>
          <w:color w:val="002060"/>
          <w:sz w:val="32"/>
          <w:szCs w:val="32"/>
        </w:rPr>
        <w:t xml:space="preserve">. Кроме того, доказыванию подлежит умысел в действиях одаряемого, который </w:t>
      </w:r>
      <w:r w:rsidRPr="002B34A7">
        <w:rPr>
          <w:rFonts w:ascii="Roboto" w:hAnsi="Roboto"/>
          <w:color w:val="002060"/>
          <w:sz w:val="32"/>
          <w:szCs w:val="32"/>
        </w:rPr>
        <w:lastRenderedPageBreak/>
        <w:t>должен быть направлен на извлечение личной выгоды или нарушение целевого назначения переданных ему благ.</w:t>
      </w:r>
    </w:p>
    <w:p w:rsidR="002B34A7" w:rsidRPr="002B34A7" w:rsidRDefault="002B34A7" w:rsidP="002B34A7">
      <w:pPr>
        <w:pStyle w:val="a3"/>
        <w:shd w:val="clear" w:color="auto" w:fill="FFFFFF"/>
        <w:spacing w:before="0" w:beforeAutospacing="0" w:after="0" w:afterAutospacing="0"/>
        <w:jc w:val="both"/>
        <w:rPr>
          <w:rFonts w:ascii="Roboto" w:hAnsi="Roboto"/>
          <w:color w:val="002060"/>
          <w:sz w:val="32"/>
          <w:szCs w:val="32"/>
        </w:rPr>
      </w:pPr>
      <w:r w:rsidRPr="002B34A7">
        <w:rPr>
          <w:rFonts w:ascii="Roboto" w:hAnsi="Roboto"/>
          <w:color w:val="002060"/>
          <w:sz w:val="32"/>
          <w:szCs w:val="32"/>
        </w:rPr>
        <w:t>Приведенные истцом сведения в полной мере </w:t>
      </w:r>
      <w:r w:rsidRPr="002B34A7">
        <w:rPr>
          <w:rStyle w:val="a6"/>
          <w:rFonts w:ascii="Roboto" w:hAnsi="Roboto"/>
          <w:color w:val="002060"/>
          <w:sz w:val="32"/>
          <w:szCs w:val="32"/>
          <w:bdr w:val="none" w:sz="0" w:space="0" w:color="auto" w:frame="1"/>
        </w:rPr>
        <w:t>должны</w:t>
      </w:r>
      <w:r w:rsidRPr="002B34A7">
        <w:rPr>
          <w:rFonts w:ascii="Roboto" w:hAnsi="Roboto"/>
          <w:color w:val="002060"/>
          <w:sz w:val="32"/>
          <w:szCs w:val="32"/>
        </w:rPr>
        <w:t> </w:t>
      </w:r>
      <w:r w:rsidRPr="002B34A7">
        <w:rPr>
          <w:rStyle w:val="a6"/>
          <w:rFonts w:ascii="Roboto" w:hAnsi="Roboto"/>
          <w:color w:val="002060"/>
          <w:sz w:val="32"/>
          <w:szCs w:val="32"/>
          <w:bdr w:val="none" w:sz="0" w:space="0" w:color="auto" w:frame="1"/>
        </w:rPr>
        <w:t>доказывать</w:t>
      </w:r>
      <w:r w:rsidRPr="002B34A7">
        <w:rPr>
          <w:rFonts w:ascii="Roboto" w:hAnsi="Roboto"/>
          <w:color w:val="002060"/>
          <w:sz w:val="32"/>
          <w:szCs w:val="32"/>
        </w:rPr>
        <w:t> </w:t>
      </w:r>
      <w:r w:rsidRPr="002B34A7">
        <w:rPr>
          <w:rStyle w:val="a6"/>
          <w:rFonts w:ascii="Roboto" w:hAnsi="Roboto"/>
          <w:color w:val="002060"/>
          <w:sz w:val="32"/>
          <w:szCs w:val="32"/>
          <w:bdr w:val="none" w:sz="0" w:space="0" w:color="auto" w:frame="1"/>
        </w:rPr>
        <w:t>наличие оснований для отмены пожертвования</w:t>
      </w:r>
      <w:r w:rsidRPr="002B34A7">
        <w:rPr>
          <w:rFonts w:ascii="Roboto" w:hAnsi="Roboto"/>
          <w:color w:val="002060"/>
          <w:sz w:val="32"/>
          <w:szCs w:val="32"/>
        </w:rPr>
        <w:t> и непосредственную связь одаряемого с их наступлением. Только в таком случае суд может принять решение об отмене пожертвования.</w:t>
      </w:r>
    </w:p>
    <w:p w:rsidR="002B34A7" w:rsidRPr="00A34734" w:rsidRDefault="002B34A7" w:rsidP="002B34A7">
      <w:pPr>
        <w:pStyle w:val="a3"/>
        <w:shd w:val="clear" w:color="auto" w:fill="FFFFFF"/>
        <w:spacing w:before="0" w:beforeAutospacing="0" w:after="0" w:afterAutospacing="0"/>
        <w:jc w:val="both"/>
        <w:rPr>
          <w:rFonts w:ascii="Roboto" w:hAnsi="Roboto"/>
          <w:color w:val="FF0000"/>
          <w:sz w:val="32"/>
          <w:szCs w:val="32"/>
        </w:rPr>
      </w:pPr>
      <w:r w:rsidRPr="00A34734">
        <w:rPr>
          <w:rFonts w:ascii="Roboto" w:hAnsi="Roboto"/>
          <w:color w:val="FF0000"/>
          <w:sz w:val="32"/>
          <w:szCs w:val="32"/>
        </w:rPr>
        <w:t>Следует понимать, что </w:t>
      </w:r>
      <w:r w:rsidRPr="00A34734">
        <w:rPr>
          <w:rStyle w:val="a6"/>
          <w:rFonts w:ascii="Roboto" w:hAnsi="Roboto"/>
          <w:color w:val="FF0000"/>
          <w:sz w:val="32"/>
          <w:szCs w:val="32"/>
          <w:bdr w:val="none" w:sz="0" w:space="0" w:color="auto" w:frame="1"/>
        </w:rPr>
        <w:t>отмена пожертвования аннулирует саму сделку</w:t>
      </w:r>
      <w:r w:rsidRPr="00A34734">
        <w:rPr>
          <w:rFonts w:ascii="Roboto" w:hAnsi="Roboto"/>
          <w:color w:val="FF0000"/>
          <w:sz w:val="32"/>
          <w:szCs w:val="32"/>
        </w:rPr>
        <w:t>, следствием чего становится аннулирование наступивших вследствие ее заключения юридических последствий — право собственности одаряемого на имущественное благо, ограниченное и обремененное общеполезными целями.</w:t>
      </w:r>
    </w:p>
    <w:p w:rsidR="002B34A7" w:rsidRPr="002B34A7" w:rsidRDefault="002B34A7" w:rsidP="002B34A7">
      <w:pPr>
        <w:pStyle w:val="2"/>
        <w:pBdr>
          <w:top w:val="single" w:sz="12" w:space="6" w:color="D2D2D2"/>
          <w:left w:val="single" w:sz="12" w:space="12" w:color="D2D2D2"/>
          <w:bottom w:val="single" w:sz="12" w:space="6" w:color="D2D2D2"/>
          <w:right w:val="single" w:sz="12" w:space="6" w:color="D2D2D2"/>
        </w:pBdr>
        <w:shd w:val="clear" w:color="auto" w:fill="FFFFFF"/>
        <w:spacing w:before="0"/>
        <w:jc w:val="both"/>
        <w:textAlignment w:val="baseline"/>
        <w:rPr>
          <w:rFonts w:ascii="PT_Sans-Bold" w:hAnsi="PT_Sans-Bold"/>
          <w:caps/>
          <w:color w:val="002060"/>
          <w:sz w:val="32"/>
          <w:szCs w:val="32"/>
        </w:rPr>
      </w:pPr>
      <w:r w:rsidRPr="002B34A7">
        <w:rPr>
          <w:rFonts w:ascii="PT_Sans-Bold" w:hAnsi="PT_Sans-Bold"/>
          <w:caps/>
          <w:color w:val="002060"/>
          <w:sz w:val="32"/>
          <w:szCs w:val="32"/>
        </w:rPr>
        <w:t>ЗАКЛЮЧЕНИЕ</w:t>
      </w:r>
    </w:p>
    <w:p w:rsidR="002B34A7" w:rsidRPr="002B34A7" w:rsidRDefault="002B34A7" w:rsidP="002B34A7">
      <w:pPr>
        <w:shd w:val="clear" w:color="auto" w:fill="F9F9F9"/>
        <w:jc w:val="both"/>
        <w:textAlignment w:val="baseline"/>
        <w:rPr>
          <w:rFonts w:ascii="Roboto" w:hAnsi="Roboto"/>
          <w:color w:val="002060"/>
          <w:sz w:val="32"/>
          <w:szCs w:val="32"/>
        </w:rPr>
      </w:pPr>
      <w:r w:rsidRPr="002B34A7">
        <w:rPr>
          <w:rFonts w:ascii="Roboto" w:hAnsi="Roboto"/>
          <w:color w:val="002060"/>
          <w:sz w:val="32"/>
          <w:szCs w:val="32"/>
        </w:rPr>
        <w:t>Отмена уже совершенного пожертвования, в отличие от дарения, согласно </w:t>
      </w:r>
      <w:hyperlink r:id="rId29" w:tgtFrame="_blank" w:history="1">
        <w:r w:rsidRPr="002B34A7">
          <w:rPr>
            <w:rStyle w:val="a4"/>
            <w:rFonts w:ascii="Roboto" w:hAnsi="Roboto"/>
            <w:color w:val="002060"/>
            <w:sz w:val="32"/>
            <w:szCs w:val="32"/>
            <w:bdr w:val="none" w:sz="0" w:space="0" w:color="auto" w:frame="1"/>
          </w:rPr>
          <w:t>п. 5 ст. 582 ГК</w:t>
        </w:r>
      </w:hyperlink>
      <w:r w:rsidRPr="002B34A7">
        <w:rPr>
          <w:rFonts w:ascii="Roboto" w:hAnsi="Roboto"/>
          <w:color w:val="002060"/>
          <w:sz w:val="32"/>
          <w:szCs w:val="32"/>
        </w:rPr>
        <w:t>, допустима только по причине </w:t>
      </w:r>
      <w:r w:rsidRPr="002B34A7">
        <w:rPr>
          <w:rStyle w:val="a6"/>
          <w:rFonts w:ascii="Roboto" w:hAnsi="Roboto"/>
          <w:color w:val="002060"/>
          <w:sz w:val="32"/>
          <w:szCs w:val="32"/>
          <w:bdr w:val="none" w:sz="0" w:space="0" w:color="auto" w:frame="1"/>
        </w:rPr>
        <w:t>нецелевого использования</w:t>
      </w:r>
      <w:r w:rsidRPr="002B34A7">
        <w:rPr>
          <w:rFonts w:ascii="Roboto" w:hAnsi="Roboto"/>
          <w:color w:val="002060"/>
          <w:sz w:val="32"/>
          <w:szCs w:val="32"/>
        </w:rPr>
        <w:t>, полученного в качестве пожертвования имущества или нарушения порядка изменения такого целевого назначения.</w:t>
      </w:r>
    </w:p>
    <w:p w:rsidR="002B34A7" w:rsidRPr="002B34A7" w:rsidRDefault="002B34A7" w:rsidP="002B34A7">
      <w:pPr>
        <w:pStyle w:val="a3"/>
        <w:shd w:val="clear" w:color="auto" w:fill="F9F9F9"/>
        <w:spacing w:before="0" w:beforeAutospacing="0" w:after="404" w:afterAutospacing="0"/>
        <w:jc w:val="both"/>
        <w:textAlignment w:val="baseline"/>
        <w:rPr>
          <w:rFonts w:ascii="Roboto" w:hAnsi="Roboto"/>
          <w:color w:val="002060"/>
          <w:sz w:val="32"/>
          <w:szCs w:val="32"/>
        </w:rPr>
      </w:pPr>
      <w:r w:rsidRPr="002B34A7">
        <w:rPr>
          <w:rFonts w:ascii="Roboto" w:hAnsi="Roboto"/>
          <w:color w:val="002060"/>
          <w:sz w:val="32"/>
          <w:szCs w:val="32"/>
        </w:rPr>
        <w:t>В качестве указанных выше причин, может также расцениваться продажа или отчуждение указанного имущества, его неиспользование в принципе и т. д.</w:t>
      </w:r>
    </w:p>
    <w:p w:rsidR="002B34A7" w:rsidRPr="002B34A7" w:rsidRDefault="002B34A7" w:rsidP="002B34A7">
      <w:pPr>
        <w:pStyle w:val="a3"/>
        <w:shd w:val="clear" w:color="auto" w:fill="F9F9F9"/>
        <w:spacing w:before="0" w:beforeAutospacing="0" w:after="404" w:afterAutospacing="0"/>
        <w:jc w:val="both"/>
        <w:textAlignment w:val="baseline"/>
        <w:rPr>
          <w:rFonts w:ascii="Roboto" w:hAnsi="Roboto"/>
          <w:color w:val="002060"/>
          <w:sz w:val="32"/>
          <w:szCs w:val="32"/>
        </w:rPr>
      </w:pPr>
      <w:r w:rsidRPr="002B34A7">
        <w:rPr>
          <w:rFonts w:ascii="Roboto" w:hAnsi="Roboto"/>
          <w:color w:val="002060"/>
          <w:sz w:val="32"/>
          <w:szCs w:val="32"/>
        </w:rPr>
        <w:t>В случае отсутствия прямого назначения переданного организации имущества, его нарушением будет считаться использование благ вразрез с уставными целями этой организации.</w:t>
      </w:r>
    </w:p>
    <w:p w:rsidR="002B34A7" w:rsidRPr="002B34A7" w:rsidRDefault="002B34A7" w:rsidP="002B34A7">
      <w:pPr>
        <w:pStyle w:val="a3"/>
        <w:shd w:val="clear" w:color="auto" w:fill="F9F9F9"/>
        <w:spacing w:before="0" w:beforeAutospacing="0" w:after="0" w:afterAutospacing="0"/>
        <w:jc w:val="both"/>
        <w:textAlignment w:val="baseline"/>
        <w:rPr>
          <w:rFonts w:ascii="Roboto" w:hAnsi="Roboto"/>
          <w:color w:val="002060"/>
          <w:sz w:val="32"/>
          <w:szCs w:val="32"/>
        </w:rPr>
      </w:pPr>
      <w:r w:rsidRPr="002B34A7">
        <w:rPr>
          <w:rFonts w:ascii="Roboto" w:hAnsi="Roboto"/>
          <w:color w:val="002060"/>
          <w:sz w:val="32"/>
          <w:szCs w:val="32"/>
        </w:rPr>
        <w:t>Инициировать отмену пожертвования может лишь сам </w:t>
      </w:r>
      <w:r w:rsidRPr="002B34A7">
        <w:rPr>
          <w:rStyle w:val="a6"/>
          <w:rFonts w:ascii="Roboto" w:hAnsi="Roboto"/>
          <w:color w:val="002060"/>
          <w:sz w:val="32"/>
          <w:szCs w:val="32"/>
          <w:bdr w:val="none" w:sz="0" w:space="0" w:color="auto" w:frame="1"/>
        </w:rPr>
        <w:t>жертвователь или его правопреемники </w:t>
      </w:r>
      <w:r w:rsidRPr="002B34A7">
        <w:rPr>
          <w:rFonts w:ascii="Roboto" w:hAnsi="Roboto"/>
          <w:color w:val="002060"/>
          <w:sz w:val="32"/>
          <w:szCs w:val="32"/>
        </w:rPr>
        <w:t>(после его смерти или ликвидации юр. лица).</w:t>
      </w:r>
    </w:p>
    <w:p w:rsidR="002B34A7" w:rsidRPr="002B34A7" w:rsidRDefault="002B34A7" w:rsidP="002B34A7">
      <w:pPr>
        <w:pStyle w:val="a3"/>
        <w:shd w:val="clear" w:color="auto" w:fill="F9F9F9"/>
        <w:spacing w:before="0" w:beforeAutospacing="0" w:after="404" w:afterAutospacing="0"/>
        <w:jc w:val="both"/>
        <w:textAlignment w:val="baseline"/>
        <w:rPr>
          <w:rFonts w:ascii="Roboto" w:hAnsi="Roboto"/>
          <w:color w:val="002060"/>
          <w:sz w:val="32"/>
          <w:szCs w:val="32"/>
        </w:rPr>
      </w:pPr>
      <w:r w:rsidRPr="002B34A7">
        <w:rPr>
          <w:rFonts w:ascii="Roboto" w:hAnsi="Roboto"/>
          <w:color w:val="002060"/>
          <w:sz w:val="32"/>
          <w:szCs w:val="32"/>
        </w:rPr>
        <w:t>Отмена совершенного пожертвования осуществляется исключительно в судебном порядке и исключительно при наличии следственной связи между нецелевым использованием и умыслом одаряемого.</w:t>
      </w:r>
    </w:p>
    <w:p w:rsidR="002B34A7" w:rsidRPr="002B34A7" w:rsidRDefault="002B34A7" w:rsidP="002B34A7">
      <w:pPr>
        <w:pStyle w:val="a3"/>
        <w:shd w:val="clear" w:color="auto" w:fill="F9F9F9"/>
        <w:spacing w:before="0" w:beforeAutospacing="0" w:after="0" w:afterAutospacing="0"/>
        <w:jc w:val="both"/>
        <w:textAlignment w:val="baseline"/>
        <w:rPr>
          <w:rFonts w:ascii="Roboto" w:hAnsi="Roboto"/>
          <w:color w:val="002060"/>
          <w:sz w:val="32"/>
          <w:szCs w:val="32"/>
        </w:rPr>
      </w:pPr>
      <w:r w:rsidRPr="002B34A7">
        <w:rPr>
          <w:rFonts w:ascii="Roboto" w:hAnsi="Roboto"/>
          <w:color w:val="002060"/>
          <w:sz w:val="32"/>
          <w:szCs w:val="32"/>
        </w:rPr>
        <w:t>При отмене пожертвования автоматически применяется норма </w:t>
      </w:r>
      <w:hyperlink r:id="rId30" w:tgtFrame="_blank" w:history="1">
        <w:r w:rsidRPr="002B34A7">
          <w:rPr>
            <w:rStyle w:val="a4"/>
            <w:rFonts w:ascii="Roboto" w:hAnsi="Roboto"/>
            <w:color w:val="002060"/>
            <w:sz w:val="32"/>
            <w:szCs w:val="32"/>
            <w:bdr w:val="none" w:sz="0" w:space="0" w:color="auto" w:frame="1"/>
          </w:rPr>
          <w:t>п. 5 ст. 578 ГК</w:t>
        </w:r>
      </w:hyperlink>
      <w:r w:rsidRPr="002B34A7">
        <w:rPr>
          <w:rFonts w:ascii="Roboto" w:hAnsi="Roboto"/>
          <w:color w:val="002060"/>
          <w:sz w:val="32"/>
          <w:szCs w:val="32"/>
        </w:rPr>
        <w:t xml:space="preserve">, согласно которой все сохранившиеся в натуре </w:t>
      </w:r>
      <w:r w:rsidRPr="002B34A7">
        <w:rPr>
          <w:rFonts w:ascii="Roboto" w:hAnsi="Roboto"/>
          <w:color w:val="002060"/>
          <w:sz w:val="32"/>
          <w:szCs w:val="32"/>
        </w:rPr>
        <w:lastRenderedPageBreak/>
        <w:t>имущественные блага, переданные в качестве пожертвования, подлежат возврату жертвователю или его правопреемникам.</w:t>
      </w:r>
    </w:p>
    <w:p w:rsidR="002B34A7" w:rsidRPr="002B34A7" w:rsidRDefault="002B34A7" w:rsidP="002B34A7">
      <w:pPr>
        <w:pStyle w:val="a3"/>
        <w:shd w:val="clear" w:color="auto" w:fill="F9F9F9"/>
        <w:spacing w:before="0" w:beforeAutospacing="0" w:after="0" w:afterAutospacing="0"/>
        <w:jc w:val="both"/>
        <w:textAlignment w:val="baseline"/>
        <w:rPr>
          <w:rFonts w:ascii="Roboto" w:hAnsi="Roboto"/>
          <w:color w:val="002060"/>
          <w:sz w:val="32"/>
          <w:szCs w:val="32"/>
        </w:rPr>
      </w:pPr>
      <w:r w:rsidRPr="002B34A7">
        <w:rPr>
          <w:rFonts w:ascii="Roboto" w:hAnsi="Roboto"/>
          <w:color w:val="002060"/>
          <w:sz w:val="32"/>
          <w:szCs w:val="32"/>
        </w:rPr>
        <w:t>При отчуждении, использовании, обесценивании и прочих способах утраты имущественных благ, переданных в качестве пожертвования, при его отмене возмещению подлежит </w:t>
      </w:r>
      <w:r w:rsidRPr="002B34A7">
        <w:rPr>
          <w:rStyle w:val="a6"/>
          <w:rFonts w:ascii="Roboto" w:hAnsi="Roboto"/>
          <w:color w:val="002060"/>
          <w:sz w:val="32"/>
          <w:szCs w:val="32"/>
          <w:bdr w:val="none" w:sz="0" w:space="0" w:color="auto" w:frame="1"/>
        </w:rPr>
        <w:t>денежный эквивалент утраченного блага</w:t>
      </w:r>
      <w:r w:rsidRPr="002B34A7">
        <w:rPr>
          <w:rFonts w:ascii="Roboto" w:hAnsi="Roboto"/>
          <w:color w:val="002060"/>
          <w:sz w:val="32"/>
          <w:szCs w:val="32"/>
        </w:rPr>
        <w:t>.</w:t>
      </w:r>
    </w:p>
    <w:p w:rsidR="002B34A7" w:rsidRPr="002B34A7" w:rsidRDefault="002B34A7" w:rsidP="002B34A7">
      <w:pPr>
        <w:pStyle w:val="a3"/>
        <w:shd w:val="clear" w:color="auto" w:fill="F9F9F9"/>
        <w:spacing w:before="0" w:beforeAutospacing="0" w:after="404" w:afterAutospacing="0"/>
        <w:jc w:val="both"/>
        <w:textAlignment w:val="baseline"/>
        <w:rPr>
          <w:rFonts w:ascii="Roboto" w:hAnsi="Roboto"/>
          <w:color w:val="002060"/>
          <w:sz w:val="32"/>
          <w:szCs w:val="32"/>
        </w:rPr>
      </w:pPr>
      <w:r w:rsidRPr="002B34A7">
        <w:rPr>
          <w:rFonts w:ascii="Roboto" w:hAnsi="Roboto"/>
          <w:color w:val="002060"/>
          <w:sz w:val="32"/>
          <w:szCs w:val="32"/>
        </w:rPr>
        <w:t xml:space="preserve">В случае если после заключения </w:t>
      </w:r>
      <w:proofErr w:type="spellStart"/>
      <w:r w:rsidRPr="002B34A7">
        <w:rPr>
          <w:rFonts w:ascii="Roboto" w:hAnsi="Roboto"/>
          <w:color w:val="002060"/>
          <w:sz w:val="32"/>
          <w:szCs w:val="32"/>
        </w:rPr>
        <w:t>консенсуального</w:t>
      </w:r>
      <w:proofErr w:type="spellEnd"/>
      <w:r w:rsidRPr="002B34A7">
        <w:rPr>
          <w:rFonts w:ascii="Roboto" w:hAnsi="Roboto"/>
          <w:color w:val="002060"/>
          <w:sz w:val="32"/>
          <w:szCs w:val="32"/>
        </w:rPr>
        <w:t xml:space="preserve"> договора пожертвования имущественное или семейное положение или состояние здоровья жертвователя ухудшится настолько, что после исполнения обязательств пожертвования его уровень жизни ухудшится — он может отказаться от его исполнения.</w:t>
      </w:r>
    </w:p>
    <w:p w:rsidR="002B34A7" w:rsidRPr="002B34A7" w:rsidRDefault="00A34734" w:rsidP="002B34A7">
      <w:pPr>
        <w:pStyle w:val="a3"/>
        <w:shd w:val="clear" w:color="auto" w:fill="F9F9F9"/>
        <w:spacing w:before="0" w:beforeAutospacing="0" w:after="0" w:afterAutospacing="0"/>
        <w:jc w:val="both"/>
        <w:textAlignment w:val="baseline"/>
        <w:rPr>
          <w:rFonts w:ascii="Roboto" w:hAnsi="Roboto"/>
          <w:color w:val="002060"/>
          <w:sz w:val="32"/>
          <w:szCs w:val="32"/>
        </w:rPr>
      </w:pPr>
      <w:r>
        <w:rPr>
          <w:rFonts w:ascii="Roboto" w:hAnsi="Roboto"/>
          <w:color w:val="002060"/>
          <w:sz w:val="32"/>
          <w:szCs w:val="32"/>
        </w:rPr>
        <w:t xml:space="preserve"> </w:t>
      </w:r>
    </w:p>
    <w:p w:rsidR="002B34A7" w:rsidRPr="002B34A7" w:rsidRDefault="002B34A7" w:rsidP="002B34A7">
      <w:pPr>
        <w:jc w:val="both"/>
        <w:rPr>
          <w:b/>
          <w:color w:val="FF0000"/>
          <w:sz w:val="32"/>
          <w:szCs w:val="32"/>
        </w:rPr>
      </w:pPr>
    </w:p>
    <w:sectPr w:rsidR="002B34A7" w:rsidRPr="002B34A7" w:rsidSect="007403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PT_Sans-Bol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5F82"/>
    <w:multiLevelType w:val="multilevel"/>
    <w:tmpl w:val="76BC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F32C10"/>
    <w:multiLevelType w:val="multilevel"/>
    <w:tmpl w:val="3ABC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C939AB"/>
    <w:multiLevelType w:val="multilevel"/>
    <w:tmpl w:val="1C3C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9D50FD"/>
    <w:multiLevelType w:val="multilevel"/>
    <w:tmpl w:val="C1D8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840ED4"/>
    <w:rsid w:val="001501E9"/>
    <w:rsid w:val="0020614A"/>
    <w:rsid w:val="00263010"/>
    <w:rsid w:val="002B34A7"/>
    <w:rsid w:val="003112F4"/>
    <w:rsid w:val="00421E34"/>
    <w:rsid w:val="005E6147"/>
    <w:rsid w:val="0068038A"/>
    <w:rsid w:val="00740335"/>
    <w:rsid w:val="00773F8C"/>
    <w:rsid w:val="00774A62"/>
    <w:rsid w:val="00840ED4"/>
    <w:rsid w:val="008E169E"/>
    <w:rsid w:val="00975DA2"/>
    <w:rsid w:val="00A14CFE"/>
    <w:rsid w:val="00A34734"/>
    <w:rsid w:val="00B02339"/>
    <w:rsid w:val="00B81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335"/>
  </w:style>
  <w:style w:type="paragraph" w:styleId="1">
    <w:name w:val="heading 1"/>
    <w:basedOn w:val="a"/>
    <w:link w:val="10"/>
    <w:uiPriority w:val="9"/>
    <w:qFormat/>
    <w:rsid w:val="00840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803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50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0ED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40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40ED4"/>
  </w:style>
  <w:style w:type="character" w:styleId="a4">
    <w:name w:val="Hyperlink"/>
    <w:basedOn w:val="a0"/>
    <w:uiPriority w:val="99"/>
    <w:semiHidden/>
    <w:unhideWhenUsed/>
    <w:rsid w:val="00840ED4"/>
    <w:rPr>
      <w:color w:val="0000FF"/>
      <w:u w:val="single"/>
    </w:rPr>
  </w:style>
  <w:style w:type="paragraph" w:customStyle="1" w:styleId="no-indent">
    <w:name w:val="no-indent"/>
    <w:basedOn w:val="a"/>
    <w:rsid w:val="008E16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8038A"/>
    <w:rPr>
      <w:rFonts w:asciiTheme="majorHAnsi" w:eastAsiaTheme="majorEastAsia" w:hAnsiTheme="majorHAnsi" w:cstheme="majorBidi"/>
      <w:b/>
      <w:bCs/>
      <w:color w:val="4F81BD" w:themeColor="accent1"/>
      <w:sz w:val="26"/>
      <w:szCs w:val="26"/>
    </w:rPr>
  </w:style>
  <w:style w:type="character" w:customStyle="1" w:styleId="doc-rollbutton-text">
    <w:name w:val="doc-roll__button-text"/>
    <w:basedOn w:val="a0"/>
    <w:rsid w:val="003112F4"/>
  </w:style>
  <w:style w:type="character" w:styleId="a5">
    <w:name w:val="Emphasis"/>
    <w:basedOn w:val="a0"/>
    <w:uiPriority w:val="20"/>
    <w:qFormat/>
    <w:rsid w:val="00B81705"/>
    <w:rPr>
      <w:i/>
      <w:iCs/>
    </w:rPr>
  </w:style>
  <w:style w:type="character" w:styleId="a6">
    <w:name w:val="Strong"/>
    <w:basedOn w:val="a0"/>
    <w:uiPriority w:val="22"/>
    <w:qFormat/>
    <w:rsid w:val="00421E34"/>
    <w:rPr>
      <w:b/>
      <w:bCs/>
    </w:rPr>
  </w:style>
  <w:style w:type="character" w:customStyle="1" w:styleId="40">
    <w:name w:val="Заголовок 4 Знак"/>
    <w:basedOn w:val="a0"/>
    <w:link w:val="4"/>
    <w:uiPriority w:val="9"/>
    <w:semiHidden/>
    <w:rsid w:val="001501E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106003">
      <w:bodyDiv w:val="1"/>
      <w:marLeft w:val="0"/>
      <w:marRight w:val="0"/>
      <w:marTop w:val="0"/>
      <w:marBottom w:val="0"/>
      <w:divBdr>
        <w:top w:val="none" w:sz="0" w:space="0" w:color="auto"/>
        <w:left w:val="none" w:sz="0" w:space="0" w:color="auto"/>
        <w:bottom w:val="none" w:sz="0" w:space="0" w:color="auto"/>
        <w:right w:val="none" w:sz="0" w:space="0" w:color="auto"/>
      </w:divBdr>
      <w:divsChild>
        <w:div w:id="865218746">
          <w:marLeft w:val="0"/>
          <w:marRight w:val="0"/>
          <w:marTop w:val="480"/>
          <w:marBottom w:val="156"/>
          <w:divBdr>
            <w:top w:val="single" w:sz="12" w:space="18" w:color="D2D2D2"/>
            <w:left w:val="single" w:sz="12" w:space="24" w:color="D2D2D2"/>
            <w:bottom w:val="single" w:sz="12" w:space="0" w:color="D2D2D2"/>
            <w:right w:val="single" w:sz="12" w:space="24" w:color="D2D2D2"/>
          </w:divBdr>
          <w:divsChild>
            <w:div w:id="2024165042">
              <w:marLeft w:val="-300"/>
              <w:marRight w:val="0"/>
              <w:marTop w:val="0"/>
              <w:marBottom w:val="0"/>
              <w:divBdr>
                <w:top w:val="none" w:sz="0" w:space="0" w:color="auto"/>
                <w:left w:val="none" w:sz="0" w:space="0" w:color="auto"/>
                <w:bottom w:val="none" w:sz="0" w:space="0" w:color="auto"/>
                <w:right w:val="none" w:sz="0" w:space="0" w:color="auto"/>
              </w:divBdr>
            </w:div>
            <w:div w:id="639699857">
              <w:marLeft w:val="0"/>
              <w:marRight w:val="0"/>
              <w:marTop w:val="240"/>
              <w:marBottom w:val="0"/>
              <w:divBdr>
                <w:top w:val="none" w:sz="0" w:space="0" w:color="auto"/>
                <w:left w:val="none" w:sz="0" w:space="0" w:color="auto"/>
                <w:bottom w:val="none" w:sz="0" w:space="0" w:color="auto"/>
                <w:right w:val="none" w:sz="0" w:space="0" w:color="auto"/>
              </w:divBdr>
            </w:div>
          </w:divsChild>
        </w:div>
        <w:div w:id="1825973654">
          <w:marLeft w:val="0"/>
          <w:marRight w:val="0"/>
          <w:marTop w:val="0"/>
          <w:marBottom w:val="240"/>
          <w:divBdr>
            <w:top w:val="single" w:sz="12" w:space="6" w:color="407A52"/>
            <w:left w:val="none" w:sz="0" w:space="0" w:color="auto"/>
            <w:bottom w:val="single" w:sz="12" w:space="7" w:color="407A52"/>
            <w:right w:val="none" w:sz="0" w:space="0" w:color="auto"/>
          </w:divBdr>
        </w:div>
        <w:div w:id="263222323">
          <w:marLeft w:val="0"/>
          <w:marRight w:val="0"/>
          <w:marTop w:val="0"/>
          <w:marBottom w:val="240"/>
          <w:divBdr>
            <w:top w:val="single" w:sz="12" w:space="6" w:color="B53952"/>
            <w:left w:val="none" w:sz="0" w:space="0" w:color="auto"/>
            <w:bottom w:val="single" w:sz="12" w:space="7" w:color="B53952"/>
            <w:right w:val="none" w:sz="0" w:space="0" w:color="auto"/>
          </w:divBdr>
        </w:div>
        <w:div w:id="1849782821">
          <w:marLeft w:val="0"/>
          <w:marRight w:val="0"/>
          <w:marTop w:val="0"/>
          <w:marBottom w:val="240"/>
          <w:divBdr>
            <w:top w:val="single" w:sz="12" w:space="6" w:color="446CB3"/>
            <w:left w:val="none" w:sz="0" w:space="0" w:color="auto"/>
            <w:bottom w:val="single" w:sz="12" w:space="7" w:color="446CB3"/>
            <w:right w:val="none" w:sz="0" w:space="0" w:color="auto"/>
          </w:divBdr>
        </w:div>
        <w:div w:id="406346915">
          <w:marLeft w:val="0"/>
          <w:marRight w:val="0"/>
          <w:marTop w:val="0"/>
          <w:marBottom w:val="156"/>
          <w:divBdr>
            <w:top w:val="none" w:sz="0" w:space="0" w:color="auto"/>
            <w:left w:val="none" w:sz="0" w:space="0" w:color="auto"/>
            <w:bottom w:val="none" w:sz="0" w:space="0" w:color="auto"/>
            <w:right w:val="none" w:sz="0" w:space="0" w:color="auto"/>
          </w:divBdr>
          <w:divsChild>
            <w:div w:id="354967182">
              <w:marLeft w:val="0"/>
              <w:marRight w:val="0"/>
              <w:marTop w:val="0"/>
              <w:marBottom w:val="0"/>
              <w:divBdr>
                <w:top w:val="none" w:sz="0" w:space="0" w:color="auto"/>
                <w:left w:val="single" w:sz="12" w:space="24" w:color="D2D2D2"/>
                <w:bottom w:val="single" w:sz="12" w:space="12" w:color="D2D2D2"/>
                <w:right w:val="single" w:sz="12" w:space="24" w:color="D2D2D2"/>
              </w:divBdr>
            </w:div>
          </w:divsChild>
        </w:div>
      </w:divsChild>
    </w:div>
    <w:div w:id="229199669">
      <w:bodyDiv w:val="1"/>
      <w:marLeft w:val="0"/>
      <w:marRight w:val="0"/>
      <w:marTop w:val="0"/>
      <w:marBottom w:val="0"/>
      <w:divBdr>
        <w:top w:val="none" w:sz="0" w:space="0" w:color="auto"/>
        <w:left w:val="none" w:sz="0" w:space="0" w:color="auto"/>
        <w:bottom w:val="none" w:sz="0" w:space="0" w:color="auto"/>
        <w:right w:val="none" w:sz="0" w:space="0" w:color="auto"/>
      </w:divBdr>
    </w:div>
    <w:div w:id="510527487">
      <w:bodyDiv w:val="1"/>
      <w:marLeft w:val="0"/>
      <w:marRight w:val="0"/>
      <w:marTop w:val="0"/>
      <w:marBottom w:val="0"/>
      <w:divBdr>
        <w:top w:val="none" w:sz="0" w:space="0" w:color="auto"/>
        <w:left w:val="none" w:sz="0" w:space="0" w:color="auto"/>
        <w:bottom w:val="none" w:sz="0" w:space="0" w:color="auto"/>
        <w:right w:val="none" w:sz="0" w:space="0" w:color="auto"/>
      </w:divBdr>
      <w:divsChild>
        <w:div w:id="1587417257">
          <w:marLeft w:val="0"/>
          <w:marRight w:val="0"/>
          <w:marTop w:val="0"/>
          <w:marBottom w:val="0"/>
          <w:divBdr>
            <w:top w:val="none" w:sz="0" w:space="0" w:color="auto"/>
            <w:left w:val="none" w:sz="0" w:space="0" w:color="auto"/>
            <w:bottom w:val="none" w:sz="0" w:space="0" w:color="auto"/>
            <w:right w:val="none" w:sz="0" w:space="0" w:color="auto"/>
          </w:divBdr>
        </w:div>
      </w:divsChild>
    </w:div>
    <w:div w:id="651567113">
      <w:bodyDiv w:val="1"/>
      <w:marLeft w:val="0"/>
      <w:marRight w:val="0"/>
      <w:marTop w:val="0"/>
      <w:marBottom w:val="0"/>
      <w:divBdr>
        <w:top w:val="none" w:sz="0" w:space="0" w:color="auto"/>
        <w:left w:val="none" w:sz="0" w:space="0" w:color="auto"/>
        <w:bottom w:val="none" w:sz="0" w:space="0" w:color="auto"/>
        <w:right w:val="none" w:sz="0" w:space="0" w:color="auto"/>
      </w:divBdr>
    </w:div>
    <w:div w:id="726029882">
      <w:bodyDiv w:val="1"/>
      <w:marLeft w:val="0"/>
      <w:marRight w:val="0"/>
      <w:marTop w:val="0"/>
      <w:marBottom w:val="0"/>
      <w:divBdr>
        <w:top w:val="none" w:sz="0" w:space="0" w:color="auto"/>
        <w:left w:val="none" w:sz="0" w:space="0" w:color="auto"/>
        <w:bottom w:val="none" w:sz="0" w:space="0" w:color="auto"/>
        <w:right w:val="none" w:sz="0" w:space="0" w:color="auto"/>
      </w:divBdr>
    </w:div>
    <w:div w:id="792945239">
      <w:bodyDiv w:val="1"/>
      <w:marLeft w:val="0"/>
      <w:marRight w:val="0"/>
      <w:marTop w:val="0"/>
      <w:marBottom w:val="0"/>
      <w:divBdr>
        <w:top w:val="none" w:sz="0" w:space="0" w:color="auto"/>
        <w:left w:val="none" w:sz="0" w:space="0" w:color="auto"/>
        <w:bottom w:val="none" w:sz="0" w:space="0" w:color="auto"/>
        <w:right w:val="none" w:sz="0" w:space="0" w:color="auto"/>
      </w:divBdr>
      <w:divsChild>
        <w:div w:id="2051294861">
          <w:marLeft w:val="0"/>
          <w:marRight w:val="0"/>
          <w:marTop w:val="0"/>
          <w:marBottom w:val="240"/>
          <w:divBdr>
            <w:top w:val="single" w:sz="12" w:space="6" w:color="446CB3"/>
            <w:left w:val="none" w:sz="0" w:space="0" w:color="auto"/>
            <w:bottom w:val="single" w:sz="12" w:space="7" w:color="446CB3"/>
            <w:right w:val="none" w:sz="0" w:space="0" w:color="auto"/>
          </w:divBdr>
        </w:div>
      </w:divsChild>
    </w:div>
    <w:div w:id="1074401943">
      <w:bodyDiv w:val="1"/>
      <w:marLeft w:val="0"/>
      <w:marRight w:val="0"/>
      <w:marTop w:val="0"/>
      <w:marBottom w:val="0"/>
      <w:divBdr>
        <w:top w:val="none" w:sz="0" w:space="0" w:color="auto"/>
        <w:left w:val="none" w:sz="0" w:space="0" w:color="auto"/>
        <w:bottom w:val="none" w:sz="0" w:space="0" w:color="auto"/>
        <w:right w:val="none" w:sz="0" w:space="0" w:color="auto"/>
      </w:divBdr>
    </w:div>
    <w:div w:id="1085953401">
      <w:bodyDiv w:val="1"/>
      <w:marLeft w:val="0"/>
      <w:marRight w:val="0"/>
      <w:marTop w:val="0"/>
      <w:marBottom w:val="0"/>
      <w:divBdr>
        <w:top w:val="none" w:sz="0" w:space="0" w:color="auto"/>
        <w:left w:val="none" w:sz="0" w:space="0" w:color="auto"/>
        <w:bottom w:val="none" w:sz="0" w:space="0" w:color="auto"/>
        <w:right w:val="none" w:sz="0" w:space="0" w:color="auto"/>
      </w:divBdr>
      <w:divsChild>
        <w:div w:id="1879004871">
          <w:marLeft w:val="0"/>
          <w:marRight w:val="0"/>
          <w:marTop w:val="0"/>
          <w:marBottom w:val="0"/>
          <w:divBdr>
            <w:top w:val="none" w:sz="0" w:space="0" w:color="auto"/>
            <w:left w:val="none" w:sz="0" w:space="0" w:color="auto"/>
            <w:bottom w:val="none" w:sz="0" w:space="0" w:color="auto"/>
            <w:right w:val="none" w:sz="0" w:space="0" w:color="auto"/>
          </w:divBdr>
        </w:div>
        <w:div w:id="672412194">
          <w:marLeft w:val="0"/>
          <w:marRight w:val="0"/>
          <w:marTop w:val="168"/>
          <w:marBottom w:val="0"/>
          <w:divBdr>
            <w:top w:val="none" w:sz="0" w:space="0" w:color="auto"/>
            <w:left w:val="none" w:sz="0" w:space="0" w:color="auto"/>
            <w:bottom w:val="none" w:sz="0" w:space="0" w:color="auto"/>
            <w:right w:val="none" w:sz="0" w:space="0" w:color="auto"/>
          </w:divBdr>
          <w:divsChild>
            <w:div w:id="1112748984">
              <w:marLeft w:val="0"/>
              <w:marRight w:val="0"/>
              <w:marTop w:val="0"/>
              <w:marBottom w:val="0"/>
              <w:divBdr>
                <w:top w:val="none" w:sz="0" w:space="0" w:color="auto"/>
                <w:left w:val="none" w:sz="0" w:space="0" w:color="auto"/>
                <w:bottom w:val="none" w:sz="0" w:space="0" w:color="auto"/>
                <w:right w:val="none" w:sz="0" w:space="0" w:color="auto"/>
              </w:divBdr>
              <w:divsChild>
                <w:div w:id="5742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4714">
          <w:marLeft w:val="0"/>
          <w:marRight w:val="0"/>
          <w:marTop w:val="0"/>
          <w:marBottom w:val="0"/>
          <w:divBdr>
            <w:top w:val="none" w:sz="0" w:space="0" w:color="auto"/>
            <w:left w:val="none" w:sz="0" w:space="0" w:color="auto"/>
            <w:bottom w:val="none" w:sz="0" w:space="0" w:color="auto"/>
            <w:right w:val="none" w:sz="0" w:space="0" w:color="auto"/>
          </w:divBdr>
        </w:div>
        <w:div w:id="1633056571">
          <w:marLeft w:val="0"/>
          <w:marRight w:val="0"/>
          <w:marTop w:val="0"/>
          <w:marBottom w:val="0"/>
          <w:divBdr>
            <w:top w:val="none" w:sz="0" w:space="0" w:color="auto"/>
            <w:left w:val="none" w:sz="0" w:space="0" w:color="auto"/>
            <w:bottom w:val="none" w:sz="0" w:space="0" w:color="auto"/>
            <w:right w:val="none" w:sz="0" w:space="0" w:color="auto"/>
          </w:divBdr>
        </w:div>
      </w:divsChild>
    </w:div>
    <w:div w:id="1139372522">
      <w:bodyDiv w:val="1"/>
      <w:marLeft w:val="0"/>
      <w:marRight w:val="0"/>
      <w:marTop w:val="0"/>
      <w:marBottom w:val="0"/>
      <w:divBdr>
        <w:top w:val="none" w:sz="0" w:space="0" w:color="auto"/>
        <w:left w:val="none" w:sz="0" w:space="0" w:color="auto"/>
        <w:bottom w:val="none" w:sz="0" w:space="0" w:color="auto"/>
        <w:right w:val="none" w:sz="0" w:space="0" w:color="auto"/>
      </w:divBdr>
      <w:divsChild>
        <w:div w:id="959720539">
          <w:marLeft w:val="0"/>
          <w:marRight w:val="0"/>
          <w:marTop w:val="0"/>
          <w:marBottom w:val="0"/>
          <w:divBdr>
            <w:top w:val="none" w:sz="0" w:space="0" w:color="auto"/>
            <w:left w:val="none" w:sz="0" w:space="0" w:color="auto"/>
            <w:bottom w:val="none" w:sz="0" w:space="0" w:color="auto"/>
            <w:right w:val="none" w:sz="0" w:space="0" w:color="auto"/>
          </w:divBdr>
        </w:div>
        <w:div w:id="768500571">
          <w:marLeft w:val="0"/>
          <w:marRight w:val="0"/>
          <w:marTop w:val="0"/>
          <w:marBottom w:val="0"/>
          <w:divBdr>
            <w:top w:val="none" w:sz="0" w:space="0" w:color="auto"/>
            <w:left w:val="none" w:sz="0" w:space="0" w:color="auto"/>
            <w:bottom w:val="none" w:sz="0" w:space="0" w:color="auto"/>
            <w:right w:val="none" w:sz="0" w:space="0" w:color="auto"/>
          </w:divBdr>
        </w:div>
        <w:div w:id="976033065">
          <w:marLeft w:val="0"/>
          <w:marRight w:val="0"/>
          <w:marTop w:val="0"/>
          <w:marBottom w:val="0"/>
          <w:divBdr>
            <w:top w:val="none" w:sz="0" w:space="0" w:color="auto"/>
            <w:left w:val="none" w:sz="0" w:space="0" w:color="auto"/>
            <w:bottom w:val="none" w:sz="0" w:space="0" w:color="auto"/>
            <w:right w:val="none" w:sz="0" w:space="0" w:color="auto"/>
          </w:divBdr>
        </w:div>
      </w:divsChild>
    </w:div>
    <w:div w:id="1229997005">
      <w:bodyDiv w:val="1"/>
      <w:marLeft w:val="0"/>
      <w:marRight w:val="0"/>
      <w:marTop w:val="0"/>
      <w:marBottom w:val="0"/>
      <w:divBdr>
        <w:top w:val="none" w:sz="0" w:space="0" w:color="auto"/>
        <w:left w:val="none" w:sz="0" w:space="0" w:color="auto"/>
        <w:bottom w:val="none" w:sz="0" w:space="0" w:color="auto"/>
        <w:right w:val="none" w:sz="0" w:space="0" w:color="auto"/>
      </w:divBdr>
    </w:div>
    <w:div w:id="1281259376">
      <w:bodyDiv w:val="1"/>
      <w:marLeft w:val="0"/>
      <w:marRight w:val="0"/>
      <w:marTop w:val="0"/>
      <w:marBottom w:val="0"/>
      <w:divBdr>
        <w:top w:val="none" w:sz="0" w:space="0" w:color="auto"/>
        <w:left w:val="none" w:sz="0" w:space="0" w:color="auto"/>
        <w:bottom w:val="none" w:sz="0" w:space="0" w:color="auto"/>
        <w:right w:val="none" w:sz="0" w:space="0" w:color="auto"/>
      </w:divBdr>
    </w:div>
    <w:div w:id="1652710331">
      <w:bodyDiv w:val="1"/>
      <w:marLeft w:val="0"/>
      <w:marRight w:val="0"/>
      <w:marTop w:val="0"/>
      <w:marBottom w:val="0"/>
      <w:divBdr>
        <w:top w:val="none" w:sz="0" w:space="0" w:color="auto"/>
        <w:left w:val="none" w:sz="0" w:space="0" w:color="auto"/>
        <w:bottom w:val="none" w:sz="0" w:space="0" w:color="auto"/>
        <w:right w:val="none" w:sz="0" w:space="0" w:color="auto"/>
      </w:divBdr>
      <w:divsChild>
        <w:div w:id="257950628">
          <w:marLeft w:val="0"/>
          <w:marRight w:val="0"/>
          <w:marTop w:val="0"/>
          <w:marBottom w:val="0"/>
          <w:divBdr>
            <w:top w:val="none" w:sz="0" w:space="0" w:color="auto"/>
            <w:left w:val="none" w:sz="0" w:space="0" w:color="auto"/>
            <w:bottom w:val="none" w:sz="0" w:space="0" w:color="auto"/>
            <w:right w:val="none" w:sz="0" w:space="0" w:color="auto"/>
          </w:divBdr>
        </w:div>
        <w:div w:id="1071737509">
          <w:marLeft w:val="0"/>
          <w:marRight w:val="0"/>
          <w:marTop w:val="0"/>
          <w:marBottom w:val="0"/>
          <w:divBdr>
            <w:top w:val="none" w:sz="0" w:space="0" w:color="auto"/>
            <w:left w:val="none" w:sz="0" w:space="0" w:color="auto"/>
            <w:bottom w:val="none" w:sz="0" w:space="0" w:color="auto"/>
            <w:right w:val="none" w:sz="0" w:space="0" w:color="auto"/>
          </w:divBdr>
        </w:div>
        <w:div w:id="1636371890">
          <w:marLeft w:val="0"/>
          <w:marRight w:val="0"/>
          <w:marTop w:val="0"/>
          <w:marBottom w:val="0"/>
          <w:divBdr>
            <w:top w:val="none" w:sz="0" w:space="0" w:color="auto"/>
            <w:left w:val="none" w:sz="0" w:space="0" w:color="auto"/>
            <w:bottom w:val="none" w:sz="0" w:space="0" w:color="auto"/>
            <w:right w:val="none" w:sz="0" w:space="0" w:color="auto"/>
          </w:divBdr>
        </w:div>
      </w:divsChild>
    </w:div>
    <w:div w:id="1716074628">
      <w:bodyDiv w:val="1"/>
      <w:marLeft w:val="0"/>
      <w:marRight w:val="0"/>
      <w:marTop w:val="0"/>
      <w:marBottom w:val="0"/>
      <w:divBdr>
        <w:top w:val="none" w:sz="0" w:space="0" w:color="auto"/>
        <w:left w:val="none" w:sz="0" w:space="0" w:color="auto"/>
        <w:bottom w:val="none" w:sz="0" w:space="0" w:color="auto"/>
        <w:right w:val="none" w:sz="0" w:space="0" w:color="auto"/>
      </w:divBdr>
    </w:div>
    <w:div w:id="2132673051">
      <w:bodyDiv w:val="1"/>
      <w:marLeft w:val="0"/>
      <w:marRight w:val="0"/>
      <w:marTop w:val="0"/>
      <w:marBottom w:val="0"/>
      <w:divBdr>
        <w:top w:val="none" w:sz="0" w:space="0" w:color="auto"/>
        <w:left w:val="none" w:sz="0" w:space="0" w:color="auto"/>
        <w:bottom w:val="none" w:sz="0" w:space="0" w:color="auto"/>
        <w:right w:val="none" w:sz="0" w:space="0" w:color="auto"/>
      </w:divBdr>
      <w:divsChild>
        <w:div w:id="2044789816">
          <w:marLeft w:val="0"/>
          <w:marRight w:val="0"/>
          <w:marTop w:val="264"/>
          <w:marBottom w:val="264"/>
          <w:divBdr>
            <w:top w:val="none" w:sz="0" w:space="0" w:color="auto"/>
            <w:left w:val="none" w:sz="0" w:space="0" w:color="auto"/>
            <w:bottom w:val="none" w:sz="0" w:space="0" w:color="auto"/>
            <w:right w:val="none" w:sz="0" w:space="0" w:color="auto"/>
          </w:divBdr>
        </w:div>
        <w:div w:id="2089501352">
          <w:marLeft w:val="0"/>
          <w:marRight w:val="0"/>
          <w:marTop w:val="264"/>
          <w:marBottom w:val="264"/>
          <w:divBdr>
            <w:top w:val="none" w:sz="0" w:space="0" w:color="auto"/>
            <w:left w:val="none" w:sz="0" w:space="0" w:color="auto"/>
            <w:bottom w:val="none" w:sz="0" w:space="0" w:color="auto"/>
            <w:right w:val="none" w:sz="0" w:space="0" w:color="auto"/>
          </w:divBdr>
        </w:div>
        <w:div w:id="612713705">
          <w:marLeft w:val="0"/>
          <w:marRight w:val="0"/>
          <w:marTop w:val="264"/>
          <w:marBottom w:val="264"/>
          <w:divBdr>
            <w:top w:val="none" w:sz="0" w:space="0" w:color="auto"/>
            <w:left w:val="none" w:sz="0" w:space="0" w:color="auto"/>
            <w:bottom w:val="none" w:sz="0" w:space="0" w:color="auto"/>
            <w:right w:val="none" w:sz="0" w:space="0" w:color="auto"/>
          </w:divBdr>
        </w:div>
        <w:div w:id="1224177832">
          <w:marLeft w:val="0"/>
          <w:marRight w:val="0"/>
          <w:marTop w:val="264"/>
          <w:marBottom w:val="264"/>
          <w:divBdr>
            <w:top w:val="none" w:sz="0" w:space="0" w:color="auto"/>
            <w:left w:val="none" w:sz="0" w:space="0" w:color="auto"/>
            <w:bottom w:val="none" w:sz="0" w:space="0" w:color="auto"/>
            <w:right w:val="none" w:sz="0" w:space="0" w:color="auto"/>
          </w:divBdr>
        </w:div>
        <w:div w:id="1742750396">
          <w:marLeft w:val="0"/>
          <w:marRight w:val="0"/>
          <w:marTop w:val="264"/>
          <w:marBottom w:val="264"/>
          <w:divBdr>
            <w:top w:val="none" w:sz="0" w:space="0" w:color="auto"/>
            <w:left w:val="none" w:sz="0" w:space="0" w:color="auto"/>
            <w:bottom w:val="none" w:sz="0" w:space="0" w:color="auto"/>
            <w:right w:val="none" w:sz="0" w:space="0" w:color="auto"/>
          </w:divBdr>
        </w:div>
        <w:div w:id="970208596">
          <w:marLeft w:val="0"/>
          <w:marRight w:val="0"/>
          <w:marTop w:val="264"/>
          <w:marBottom w:val="26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357162&amp;dst=1596&amp;field=134&amp;date=13.06.2022" TargetMode="External"/><Relationship Id="rId13" Type="http://schemas.openxmlformats.org/officeDocument/2006/relationships/hyperlink" Target="http://www.consultant.ru/document/cons_doc_LAW_9027/a0e91c7e19fe89bcaec22682e719eebc0777ba59/" TargetMode="External"/><Relationship Id="rId18" Type="http://schemas.openxmlformats.org/officeDocument/2006/relationships/hyperlink" Target="http://www.consultant.ru/document/cons_doc_LAW_9027/ba6eb31d50ad0b311309bdef40c04c752b39bf91/" TargetMode="External"/><Relationship Id="rId26" Type="http://schemas.openxmlformats.org/officeDocument/2006/relationships/hyperlink" Target="http://www.consultant.ru/document/cons_doc_LAW_9027/a0e91c7e19fe89bcaec22682e719eebc0777ba59/" TargetMode="External"/><Relationship Id="rId3" Type="http://schemas.openxmlformats.org/officeDocument/2006/relationships/settings" Target="settings.xml"/><Relationship Id="rId21" Type="http://schemas.openxmlformats.org/officeDocument/2006/relationships/hyperlink" Target="http://www.consultant.ru/document/cons_doc_LAW_9027/a0e91c7e19fe89bcaec22682e719eebc0777ba59/" TargetMode="External"/><Relationship Id="rId7" Type="http://schemas.openxmlformats.org/officeDocument/2006/relationships/hyperlink" Target="https://login.consultant.ru/link/?req=doc&amp;demo=2&amp;base=LAW&amp;n=357162&amp;dst=4442&amp;field=134&amp;date=13.06.2022" TargetMode="External"/><Relationship Id="rId12" Type="http://schemas.openxmlformats.org/officeDocument/2006/relationships/hyperlink" Target="http://www.consultant.ru/document/cons_doc_LAW_15189/d3c83d33744eaf7b1b0b7d9e6520227c2cb3a5b5/" TargetMode="External"/><Relationship Id="rId17" Type="http://schemas.openxmlformats.org/officeDocument/2006/relationships/hyperlink" Target="http://dogovor-darenija.ru/sdelka/pozhertvovanie/po-naznacheniyu/" TargetMode="External"/><Relationship Id="rId25" Type="http://schemas.openxmlformats.org/officeDocument/2006/relationships/hyperlink" Target="http://www.consultant.ru/document/cons_doc_LAW_9027/a0e91c7e19fe89bcaec22682e719eebc0777ba59/" TargetMode="External"/><Relationship Id="rId2" Type="http://schemas.openxmlformats.org/officeDocument/2006/relationships/styles" Target="styles.xml"/><Relationship Id="rId16" Type="http://schemas.openxmlformats.org/officeDocument/2006/relationships/hyperlink" Target="http://dogovor-darenija.ru/darstvennaya/storony/odaryaemyj/" TargetMode="External"/><Relationship Id="rId20" Type="http://schemas.openxmlformats.org/officeDocument/2006/relationships/hyperlink" Target="http://www.consultant.ru/document/cons_doc_LAW_9027/a0e91c7e19fe89bcaec22682e719eebc0777ba59/" TargetMode="External"/><Relationship Id="rId29" Type="http://schemas.openxmlformats.org/officeDocument/2006/relationships/hyperlink" Target="http://www.consultant.ru/document/cons_doc_LAW_9027/a0e91c7e19fe89bcaec22682e719eebc0777ba59/" TargetMode="External"/><Relationship Id="rId1" Type="http://schemas.openxmlformats.org/officeDocument/2006/relationships/numbering" Target="numbering.xml"/><Relationship Id="rId6" Type="http://schemas.openxmlformats.org/officeDocument/2006/relationships/hyperlink" Target="https://login.consultant.ru/link/?req=doc&amp;demo=2&amp;base=LAW&amp;n=357162&amp;dst=101112&amp;field=134&amp;date=13.06.2022" TargetMode="External"/><Relationship Id="rId11" Type="http://schemas.openxmlformats.org/officeDocument/2006/relationships/hyperlink" Target="https://login.consultant.ru/link/?req=doc&amp;demo=2&amp;base=LAW&amp;n=357162&amp;dst=11795&amp;field=134&amp;date=13.06.2022" TargetMode="External"/><Relationship Id="rId24" Type="http://schemas.openxmlformats.org/officeDocument/2006/relationships/hyperlink" Target="http://dogovor-darenija.ru/darstvennaya/chastnye-sluchai/pozhertvovanie/" TargetMode="External"/><Relationship Id="rId32" Type="http://schemas.openxmlformats.org/officeDocument/2006/relationships/theme" Target="theme/theme1.xml"/><Relationship Id="rId5" Type="http://schemas.openxmlformats.org/officeDocument/2006/relationships/hyperlink" Target="https://login.consultant.ru/link/?req=doc&amp;demo=2&amp;base=LAW&amp;n=357162&amp;dst=2998&amp;field=134&amp;date=13.06.2022" TargetMode="External"/><Relationship Id="rId15" Type="http://schemas.openxmlformats.org/officeDocument/2006/relationships/hyperlink" Target="http://www.consultant.ru/document/cons_doc_LAW_5142/c231822b9f355b8c760b3389e80269f0d987870e/" TargetMode="External"/><Relationship Id="rId23" Type="http://schemas.openxmlformats.org/officeDocument/2006/relationships/hyperlink" Target="http://www.consultant.ru/document/cons_doc_LAW_9027/ba6eb31d50ad0b311309bdef40c04c752b39bf91/" TargetMode="External"/><Relationship Id="rId28" Type="http://schemas.openxmlformats.org/officeDocument/2006/relationships/hyperlink" Target="http://www.consultant.ru/document/cons_doc_LAW_39570/2acd2cfde8f73db6361af32dc2d595f196257eb7/" TargetMode="External"/><Relationship Id="rId10" Type="http://schemas.openxmlformats.org/officeDocument/2006/relationships/hyperlink" Target="https://login.consultant.ru/link/?req=doc&amp;demo=2&amp;base=LAW&amp;n=357162&amp;dst=11790&amp;field=134&amp;date=13.06.2022" TargetMode="External"/><Relationship Id="rId19" Type="http://schemas.openxmlformats.org/officeDocument/2006/relationships/hyperlink" Target="http://www.consultant.ru/document/cons_doc_LAW_9027/a0e91c7e19fe89bcaec22682e719eebc0777ba5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demo=2&amp;base=LAW&amp;n=353344&amp;dst=175&amp;field=134&amp;date=13.06.2022" TargetMode="External"/><Relationship Id="rId14" Type="http://schemas.openxmlformats.org/officeDocument/2006/relationships/hyperlink" Target="http://dogovor-darenija.ru/darstvennaya/chastnye-sluchai/pozhertvovanie/" TargetMode="External"/><Relationship Id="rId22" Type="http://schemas.openxmlformats.org/officeDocument/2006/relationships/hyperlink" Target="http://www.consultant.ru/document/cons_doc_LAW_9027/a0e91c7e19fe89bcaec22682e719eebc0777ba59/" TargetMode="External"/><Relationship Id="rId27" Type="http://schemas.openxmlformats.org/officeDocument/2006/relationships/hyperlink" Target="http://www.consultant.ru/document/cons_doc_LAW_39570/2c1ec79c0dd0fe1bb5a8ca05d458b6537d570938/" TargetMode="External"/><Relationship Id="rId30" Type="http://schemas.openxmlformats.org/officeDocument/2006/relationships/hyperlink" Target="http://www.consultant.ru/document/cons_doc_LAW_9027/ba6eb31d50ad0b311309bdef40c04c752b39bf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18</Pages>
  <Words>4202</Words>
  <Characters>23955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Неверов</dc:creator>
  <cp:lastModifiedBy>Неверов</cp:lastModifiedBy>
  <cp:revision>6</cp:revision>
  <dcterms:created xsi:type="dcterms:W3CDTF">2022-06-13T15:51:00Z</dcterms:created>
  <dcterms:modified xsi:type="dcterms:W3CDTF">2022-06-14T07:20:00Z</dcterms:modified>
</cp:coreProperties>
</file>