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E63A1" w14:textId="77777777" w:rsidR="00D01132" w:rsidRPr="002B34A3" w:rsidRDefault="00D01132" w:rsidP="00D01132">
      <w:pPr>
        <w:widowControl w:val="0"/>
        <w:spacing w:after="0" w:line="240" w:lineRule="auto"/>
        <w:ind w:right="20"/>
        <w:jc w:val="both"/>
        <w:rPr>
          <w:rFonts w:ascii="Times New Roman" w:eastAsia="Times New Roman" w:hAnsi="Times New Roman" w:cs="Times New Roman"/>
          <w:sz w:val="24"/>
          <w:szCs w:val="24"/>
        </w:rPr>
      </w:pPr>
    </w:p>
    <w:p w14:paraId="7460F692" w14:textId="77777777" w:rsidR="00D01132" w:rsidRPr="002B34A3" w:rsidRDefault="00D01132" w:rsidP="00D01132">
      <w:pPr>
        <w:widowControl w:val="0"/>
        <w:spacing w:after="0" w:line="240" w:lineRule="auto"/>
        <w:ind w:right="20"/>
        <w:jc w:val="both"/>
        <w:rPr>
          <w:rFonts w:ascii="Times New Roman" w:eastAsia="Times New Roman" w:hAnsi="Times New Roman" w:cs="Times New Roman"/>
          <w:sz w:val="24"/>
          <w:szCs w:val="24"/>
        </w:rPr>
      </w:pPr>
    </w:p>
    <w:p w14:paraId="46E02C22" w14:textId="77777777" w:rsidR="00D01132" w:rsidRPr="002B34A3" w:rsidRDefault="00D01132" w:rsidP="00D01132">
      <w:pPr>
        <w:widowControl w:val="0"/>
        <w:spacing w:after="0" w:line="240" w:lineRule="auto"/>
        <w:ind w:right="20"/>
        <w:jc w:val="both"/>
        <w:rPr>
          <w:rFonts w:ascii="Times New Roman" w:eastAsia="Times New Roman" w:hAnsi="Times New Roman" w:cs="Times New Roman"/>
          <w:sz w:val="24"/>
          <w:szCs w:val="24"/>
        </w:rPr>
      </w:pPr>
    </w:p>
    <w:p w14:paraId="210A002D" w14:textId="77777777" w:rsidR="00D01132" w:rsidRPr="002B34A3" w:rsidRDefault="00D01132" w:rsidP="00D01132">
      <w:pPr>
        <w:widowControl w:val="0"/>
        <w:spacing w:after="0" w:line="240" w:lineRule="auto"/>
        <w:ind w:right="20"/>
        <w:jc w:val="both"/>
        <w:rPr>
          <w:rFonts w:ascii="Times New Roman" w:eastAsia="Times New Roman" w:hAnsi="Times New Roman" w:cs="Times New Roman"/>
          <w:sz w:val="24"/>
          <w:szCs w:val="24"/>
        </w:rPr>
      </w:pPr>
    </w:p>
    <w:p w14:paraId="17B58070" w14:textId="77777777" w:rsidR="00D01132" w:rsidRPr="002B34A3" w:rsidRDefault="00D01132" w:rsidP="00D01132">
      <w:pPr>
        <w:widowControl w:val="0"/>
        <w:spacing w:after="0" w:line="240" w:lineRule="auto"/>
        <w:ind w:right="20"/>
        <w:jc w:val="both"/>
        <w:rPr>
          <w:rFonts w:ascii="Times New Roman" w:eastAsia="Times New Roman" w:hAnsi="Times New Roman" w:cs="Times New Roman"/>
          <w:sz w:val="24"/>
          <w:szCs w:val="24"/>
        </w:rPr>
      </w:pPr>
    </w:p>
    <w:p w14:paraId="007D17DB" w14:textId="77777777" w:rsidR="00D01132" w:rsidRPr="00D01132" w:rsidRDefault="00D01132" w:rsidP="00D01132">
      <w:pPr>
        <w:widowControl w:val="0"/>
        <w:autoSpaceDN w:val="0"/>
        <w:snapToGrid w:val="0"/>
        <w:spacing w:after="0" w:line="240" w:lineRule="auto"/>
        <w:ind w:left="480" w:hanging="460"/>
        <w:jc w:val="right"/>
        <w:rPr>
          <w:rFonts w:ascii="Times New Roman" w:eastAsia="Times New Roman" w:hAnsi="Times New Roman" w:cs="Times New Roman"/>
          <w:sz w:val="24"/>
          <w:szCs w:val="24"/>
        </w:rPr>
      </w:pPr>
      <w:r w:rsidRPr="00D01132">
        <w:rPr>
          <w:rFonts w:ascii="Times New Roman" w:eastAsia="Times New Roman" w:hAnsi="Times New Roman" w:cs="Times New Roman"/>
          <w:sz w:val="24"/>
          <w:szCs w:val="24"/>
        </w:rPr>
        <w:t>Приложение №1</w:t>
      </w:r>
    </w:p>
    <w:p w14:paraId="5A08D4B8" w14:textId="77777777" w:rsidR="00D01132" w:rsidRPr="002B34A3" w:rsidRDefault="00D01132" w:rsidP="00D01132">
      <w:pPr>
        <w:tabs>
          <w:tab w:val="left" w:pos="1134"/>
        </w:tabs>
        <w:suppressAutoHyphens/>
        <w:autoSpaceDE w:val="0"/>
        <w:autoSpaceDN w:val="0"/>
        <w:spacing w:after="0" w:line="360" w:lineRule="auto"/>
        <w:ind w:firstLine="5670"/>
        <w:rPr>
          <w:rFonts w:ascii="Times New Roman" w:hAnsi="Times New Roman" w:cs="Times New Roman"/>
          <w:b/>
          <w:sz w:val="24"/>
          <w:szCs w:val="24"/>
        </w:rPr>
      </w:pPr>
    </w:p>
    <w:p w14:paraId="1FD57E79" w14:textId="77777777" w:rsidR="00D01132" w:rsidRPr="002B34A3" w:rsidRDefault="00D01132" w:rsidP="00D01132">
      <w:pPr>
        <w:widowControl w:val="0"/>
        <w:autoSpaceDN w:val="0"/>
        <w:snapToGrid w:val="0"/>
        <w:spacing w:after="0" w:line="240" w:lineRule="auto"/>
        <w:ind w:left="480" w:firstLine="5812"/>
        <w:jc w:val="right"/>
        <w:rPr>
          <w:rFonts w:ascii="Times New Roman" w:eastAsia="Times New Roman" w:hAnsi="Times New Roman" w:cs="Times New Roman"/>
          <w:b/>
          <w:sz w:val="24"/>
          <w:szCs w:val="24"/>
        </w:rPr>
      </w:pPr>
      <w:r w:rsidRPr="002B34A3">
        <w:rPr>
          <w:rFonts w:ascii="Times New Roman" w:eastAsia="Times New Roman" w:hAnsi="Times New Roman" w:cs="Times New Roman"/>
          <w:b/>
          <w:sz w:val="24"/>
          <w:szCs w:val="24"/>
        </w:rPr>
        <w:t>УТВЕРЖДАЮ:</w:t>
      </w:r>
    </w:p>
    <w:p w14:paraId="5C61AEEA" w14:textId="77777777" w:rsidR="00D01132" w:rsidRPr="002B34A3" w:rsidRDefault="00D01132" w:rsidP="00D01132">
      <w:pPr>
        <w:widowControl w:val="0"/>
        <w:autoSpaceDN w:val="0"/>
        <w:snapToGrid w:val="0"/>
        <w:spacing w:after="120" w:line="240" w:lineRule="auto"/>
        <w:ind w:left="480" w:firstLine="5812"/>
        <w:jc w:val="right"/>
        <w:rPr>
          <w:rFonts w:ascii="Times New Roman" w:eastAsia="Times New Roman" w:hAnsi="Times New Roman" w:cs="Times New Roman"/>
          <w:sz w:val="24"/>
          <w:szCs w:val="24"/>
        </w:rPr>
      </w:pPr>
      <w:r w:rsidRPr="002B34A3">
        <w:rPr>
          <w:rFonts w:ascii="Times New Roman" w:eastAsia="Times New Roman" w:hAnsi="Times New Roman" w:cs="Times New Roman"/>
          <w:sz w:val="24"/>
          <w:szCs w:val="24"/>
        </w:rPr>
        <w:t>Генеральный директор</w:t>
      </w:r>
    </w:p>
    <w:p w14:paraId="2A80215F" w14:textId="77777777" w:rsidR="00D01132" w:rsidRPr="002B34A3" w:rsidRDefault="00D01132" w:rsidP="00D01132">
      <w:pPr>
        <w:widowControl w:val="0"/>
        <w:autoSpaceDN w:val="0"/>
        <w:snapToGrid w:val="0"/>
        <w:spacing w:after="0" w:line="240" w:lineRule="auto"/>
        <w:ind w:left="480" w:firstLine="5812"/>
        <w:jc w:val="right"/>
        <w:rPr>
          <w:rFonts w:ascii="Times New Roman" w:eastAsia="Times New Roman" w:hAnsi="Times New Roman" w:cs="Times New Roman"/>
          <w:color w:val="000000"/>
          <w:sz w:val="24"/>
          <w:szCs w:val="24"/>
        </w:rPr>
      </w:pPr>
      <w:r w:rsidRPr="002B34A3">
        <w:rPr>
          <w:rFonts w:ascii="Times New Roman" w:eastAsia="Times New Roman" w:hAnsi="Times New Roman" w:cs="Times New Roman"/>
          <w:sz w:val="24"/>
          <w:szCs w:val="24"/>
        </w:rPr>
        <w:t xml:space="preserve">________ </w:t>
      </w:r>
      <w:r w:rsidRPr="002B34A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И. Иванов</w:t>
      </w:r>
    </w:p>
    <w:p w14:paraId="108D159A" w14:textId="77777777" w:rsidR="00D01132" w:rsidRPr="002B34A3" w:rsidRDefault="00D01132" w:rsidP="00D01132">
      <w:pPr>
        <w:widowControl w:val="0"/>
        <w:autoSpaceDN w:val="0"/>
        <w:snapToGrid w:val="0"/>
        <w:spacing w:after="120" w:line="240" w:lineRule="auto"/>
        <w:ind w:left="480" w:firstLine="5812"/>
        <w:jc w:val="right"/>
        <w:rPr>
          <w:rFonts w:ascii="Times New Roman" w:eastAsia="Times New Roman" w:hAnsi="Times New Roman" w:cs="Times New Roman"/>
          <w:color w:val="000000"/>
          <w:sz w:val="24"/>
          <w:szCs w:val="24"/>
        </w:rPr>
      </w:pPr>
      <w:r w:rsidRPr="002B34A3">
        <w:rPr>
          <w:rFonts w:ascii="Times New Roman" w:eastAsia="Times New Roman" w:hAnsi="Times New Roman" w:cs="Times New Roman"/>
          <w:color w:val="000000"/>
          <w:sz w:val="24"/>
          <w:szCs w:val="24"/>
        </w:rPr>
        <w:t>«___» ___________20__г.</w:t>
      </w:r>
    </w:p>
    <w:p w14:paraId="0F82717E" w14:textId="77777777" w:rsidR="00D01132" w:rsidRDefault="00D01132" w:rsidP="00D01132">
      <w:pPr>
        <w:widowControl w:val="0"/>
        <w:autoSpaceDN w:val="0"/>
        <w:snapToGrid w:val="0"/>
        <w:spacing w:after="0" w:line="240" w:lineRule="auto"/>
        <w:ind w:left="480" w:hanging="460"/>
        <w:rPr>
          <w:rFonts w:ascii="Times New Roman" w:eastAsia="Times New Roman" w:hAnsi="Times New Roman" w:cs="Times New Roman"/>
          <w:sz w:val="24"/>
          <w:szCs w:val="24"/>
        </w:rPr>
      </w:pPr>
    </w:p>
    <w:p w14:paraId="1A489943" w14:textId="77777777" w:rsidR="00D01132" w:rsidRDefault="00D01132" w:rsidP="00D01132">
      <w:pPr>
        <w:widowControl w:val="0"/>
        <w:autoSpaceDN w:val="0"/>
        <w:snapToGrid w:val="0"/>
        <w:spacing w:after="0" w:line="240" w:lineRule="auto"/>
        <w:ind w:left="480" w:hanging="460"/>
        <w:rPr>
          <w:rFonts w:ascii="Times New Roman" w:eastAsia="Times New Roman" w:hAnsi="Times New Roman" w:cs="Times New Roman"/>
          <w:sz w:val="24"/>
          <w:szCs w:val="24"/>
        </w:rPr>
      </w:pPr>
    </w:p>
    <w:p w14:paraId="6E2C5270" w14:textId="77777777" w:rsidR="00D01132" w:rsidRPr="00BA3B04" w:rsidRDefault="00D01132" w:rsidP="00D01132">
      <w:pPr>
        <w:widowControl w:val="0"/>
        <w:autoSpaceDN w:val="0"/>
        <w:snapToGrid w:val="0"/>
        <w:spacing w:after="0" w:line="240" w:lineRule="auto"/>
        <w:ind w:left="480" w:hanging="460"/>
        <w:jc w:val="center"/>
        <w:rPr>
          <w:rFonts w:ascii="Times New Roman" w:eastAsia="Times New Roman" w:hAnsi="Times New Roman" w:cs="Times New Roman"/>
          <w:b/>
          <w:sz w:val="24"/>
          <w:szCs w:val="24"/>
        </w:rPr>
      </w:pPr>
      <w:r w:rsidRPr="00BA3B04">
        <w:rPr>
          <w:rFonts w:ascii="Times New Roman" w:eastAsia="Times New Roman" w:hAnsi="Times New Roman" w:cs="Times New Roman"/>
          <w:b/>
          <w:sz w:val="24"/>
          <w:szCs w:val="24"/>
        </w:rPr>
        <w:t>Положени</w:t>
      </w:r>
      <w:r>
        <w:rPr>
          <w:rFonts w:ascii="Times New Roman" w:eastAsia="Times New Roman" w:hAnsi="Times New Roman" w:cs="Times New Roman"/>
          <w:b/>
          <w:sz w:val="24"/>
          <w:szCs w:val="24"/>
        </w:rPr>
        <w:t>е</w:t>
      </w:r>
      <w:r w:rsidRPr="00BA3B04">
        <w:rPr>
          <w:rFonts w:ascii="Times New Roman" w:eastAsia="Times New Roman" w:hAnsi="Times New Roman" w:cs="Times New Roman"/>
          <w:b/>
          <w:sz w:val="24"/>
          <w:szCs w:val="24"/>
        </w:rPr>
        <w:t xml:space="preserve"> об информировании работников об их трудовых правах, включая право на безопасные условия и охрану труда</w:t>
      </w:r>
    </w:p>
    <w:p w14:paraId="35638E3F" w14:textId="77777777" w:rsidR="00D01132" w:rsidRDefault="00D01132" w:rsidP="00D01132">
      <w:pPr>
        <w:widowControl w:val="0"/>
        <w:autoSpaceDN w:val="0"/>
        <w:snapToGrid w:val="0"/>
        <w:spacing w:after="0" w:line="240" w:lineRule="auto"/>
        <w:ind w:left="480" w:hanging="460"/>
        <w:rPr>
          <w:rFonts w:ascii="Times New Roman" w:eastAsia="Times New Roman" w:hAnsi="Times New Roman" w:cs="Times New Roman"/>
          <w:sz w:val="24"/>
          <w:szCs w:val="24"/>
        </w:rPr>
      </w:pPr>
    </w:p>
    <w:p w14:paraId="4754CE98" w14:textId="77777777" w:rsidR="00D01132" w:rsidRDefault="00D01132" w:rsidP="00D01132">
      <w:pPr>
        <w:pStyle w:val="aff0"/>
        <w:numPr>
          <w:ilvl w:val="0"/>
          <w:numId w:val="19"/>
        </w:numPr>
        <w:suppressAutoHyphens w:val="0"/>
        <w:contextualSpacing/>
        <w:jc w:val="center"/>
        <w:rPr>
          <w:b/>
          <w:sz w:val="24"/>
        </w:rPr>
      </w:pPr>
      <w:r w:rsidRPr="00BA3B04">
        <w:rPr>
          <w:b/>
          <w:sz w:val="24"/>
        </w:rPr>
        <w:t>Общие положения</w:t>
      </w:r>
    </w:p>
    <w:p w14:paraId="1B86708B" w14:textId="77777777" w:rsidR="00D01132" w:rsidRDefault="00D01132" w:rsidP="00D01132">
      <w:pPr>
        <w:widowControl w:val="0"/>
        <w:autoSpaceDN w:val="0"/>
        <w:snapToGrid w:val="0"/>
        <w:spacing w:after="0" w:line="240" w:lineRule="auto"/>
        <w:jc w:val="center"/>
        <w:rPr>
          <w:rFonts w:ascii="Times New Roman" w:eastAsia="Times New Roman" w:hAnsi="Times New Roman" w:cs="Times New Roman"/>
          <w:b/>
          <w:sz w:val="24"/>
          <w:szCs w:val="24"/>
        </w:rPr>
      </w:pPr>
    </w:p>
    <w:p w14:paraId="0F983760" w14:textId="77777777" w:rsidR="00D01132" w:rsidRDefault="00D01132" w:rsidP="00D01132">
      <w:pPr>
        <w:pStyle w:val="aff0"/>
        <w:numPr>
          <w:ilvl w:val="1"/>
          <w:numId w:val="19"/>
        </w:numPr>
        <w:suppressAutoHyphens w:val="0"/>
        <w:contextualSpacing/>
        <w:jc w:val="both"/>
        <w:rPr>
          <w:sz w:val="24"/>
        </w:rPr>
      </w:pPr>
      <w:r>
        <w:rPr>
          <w:sz w:val="24"/>
        </w:rPr>
        <w:t xml:space="preserve">Согласно Трудовому Кодексу Российской Федерации работодатель обязан обеспечить </w:t>
      </w:r>
      <w:r w:rsidRPr="00BA3B04">
        <w:rPr>
          <w:sz w:val="24"/>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r>
        <w:rPr>
          <w:sz w:val="24"/>
        </w:rPr>
        <w:t>.</w:t>
      </w:r>
    </w:p>
    <w:p w14:paraId="5D911E29" w14:textId="77777777" w:rsidR="00D01132" w:rsidRDefault="00D01132" w:rsidP="00D01132">
      <w:pPr>
        <w:pStyle w:val="aff0"/>
        <w:numPr>
          <w:ilvl w:val="1"/>
          <w:numId w:val="19"/>
        </w:numPr>
        <w:suppressAutoHyphens w:val="0"/>
        <w:contextualSpacing/>
        <w:jc w:val="both"/>
        <w:rPr>
          <w:sz w:val="24"/>
        </w:rPr>
      </w:pPr>
      <w:r>
        <w:rPr>
          <w:sz w:val="24"/>
        </w:rPr>
        <w:t xml:space="preserve">Выбор конкретной </w:t>
      </w:r>
      <w:r w:rsidRPr="0045632C">
        <w:rPr>
          <w:sz w:val="24"/>
        </w:rPr>
        <w:t>формы (способ</w:t>
      </w:r>
      <w:r>
        <w:rPr>
          <w:sz w:val="24"/>
        </w:rPr>
        <w:t>а</w:t>
      </w:r>
      <w:r w:rsidRPr="0045632C">
        <w:rPr>
          <w:sz w:val="24"/>
        </w:rPr>
        <w:t xml:space="preserve">) информирования </w:t>
      </w:r>
      <w:r>
        <w:rPr>
          <w:sz w:val="24"/>
        </w:rPr>
        <w:t xml:space="preserve">работников </w:t>
      </w:r>
      <w:r w:rsidRPr="0045632C">
        <w:rPr>
          <w:sz w:val="24"/>
        </w:rPr>
        <w:t>осуществляется работодателем самостоятельно</w:t>
      </w:r>
      <w:r>
        <w:rPr>
          <w:sz w:val="24"/>
        </w:rPr>
        <w:t>.</w:t>
      </w:r>
    </w:p>
    <w:p w14:paraId="233F0541" w14:textId="77777777" w:rsidR="00D01132" w:rsidRDefault="00D01132" w:rsidP="00D01132">
      <w:pPr>
        <w:pStyle w:val="aff0"/>
        <w:numPr>
          <w:ilvl w:val="1"/>
          <w:numId w:val="19"/>
        </w:numPr>
        <w:suppressAutoHyphens w:val="0"/>
        <w:contextualSpacing/>
        <w:jc w:val="both"/>
        <w:rPr>
          <w:sz w:val="24"/>
        </w:rPr>
      </w:pPr>
      <w:r>
        <w:rPr>
          <w:sz w:val="24"/>
        </w:rPr>
        <w:t>Р</w:t>
      </w:r>
      <w:r w:rsidRPr="0045632C">
        <w:rPr>
          <w:sz w:val="24"/>
        </w:rPr>
        <w:t>аботодатель может применять любые формы (способы) информирования</w:t>
      </w:r>
      <w:r>
        <w:rPr>
          <w:sz w:val="24"/>
        </w:rPr>
        <w:t xml:space="preserve"> работников</w:t>
      </w:r>
      <w:r w:rsidRPr="0045632C">
        <w:rPr>
          <w:sz w:val="24"/>
        </w:rPr>
        <w:t xml:space="preserve"> по отдельности или совместно.</w:t>
      </w:r>
    </w:p>
    <w:p w14:paraId="43B959D7" w14:textId="77777777" w:rsidR="00D01132" w:rsidRPr="00BA3B04" w:rsidRDefault="00D01132" w:rsidP="00D01132">
      <w:pPr>
        <w:widowControl w:val="0"/>
        <w:autoSpaceDN w:val="0"/>
        <w:snapToGrid w:val="0"/>
        <w:spacing w:after="0" w:line="240" w:lineRule="auto"/>
        <w:jc w:val="center"/>
        <w:rPr>
          <w:rFonts w:ascii="Times New Roman" w:eastAsia="Times New Roman" w:hAnsi="Times New Roman" w:cs="Times New Roman"/>
          <w:b/>
          <w:sz w:val="24"/>
          <w:szCs w:val="24"/>
        </w:rPr>
      </w:pPr>
    </w:p>
    <w:p w14:paraId="38B87508" w14:textId="77777777" w:rsidR="00D01132" w:rsidRDefault="00D01132" w:rsidP="00D01132">
      <w:pPr>
        <w:pStyle w:val="aff0"/>
        <w:numPr>
          <w:ilvl w:val="0"/>
          <w:numId w:val="19"/>
        </w:numPr>
        <w:suppressAutoHyphens w:val="0"/>
        <w:contextualSpacing/>
        <w:jc w:val="center"/>
        <w:rPr>
          <w:b/>
          <w:sz w:val="24"/>
        </w:rPr>
      </w:pPr>
      <w:r>
        <w:rPr>
          <w:b/>
          <w:sz w:val="24"/>
        </w:rPr>
        <w:t xml:space="preserve">Формы (способы) информирования работников об их трудовых правах, включая право на безопасные условия и охрану труда </w:t>
      </w:r>
    </w:p>
    <w:p w14:paraId="176E8B47" w14:textId="77777777" w:rsidR="00D01132" w:rsidRDefault="00D01132" w:rsidP="00D01132">
      <w:pPr>
        <w:widowControl w:val="0"/>
        <w:autoSpaceDN w:val="0"/>
        <w:snapToGrid w:val="0"/>
        <w:spacing w:after="0" w:line="240" w:lineRule="auto"/>
        <w:jc w:val="center"/>
        <w:rPr>
          <w:rFonts w:ascii="Times New Roman" w:eastAsia="Times New Roman" w:hAnsi="Times New Roman" w:cs="Times New Roman"/>
          <w:b/>
          <w:sz w:val="24"/>
          <w:szCs w:val="24"/>
        </w:rPr>
      </w:pPr>
    </w:p>
    <w:p w14:paraId="06E1CE55" w14:textId="77777777" w:rsidR="00D01132" w:rsidRDefault="00D01132" w:rsidP="00D01132">
      <w:pPr>
        <w:pStyle w:val="aff0"/>
        <w:numPr>
          <w:ilvl w:val="1"/>
          <w:numId w:val="19"/>
        </w:numPr>
        <w:suppressAutoHyphens w:val="0"/>
        <w:contextualSpacing/>
        <w:jc w:val="both"/>
        <w:rPr>
          <w:sz w:val="24"/>
        </w:rPr>
      </w:pPr>
      <w:r w:rsidRPr="00BA3B04">
        <w:rPr>
          <w:sz w:val="24"/>
        </w:rPr>
        <w:t>Формами (способами) информирования работников об их трудовых правах, включая право на безопасные условия и охрану труда, с использованием визуальной/печатной информации являются:</w:t>
      </w:r>
    </w:p>
    <w:p w14:paraId="1FB53473" w14:textId="77777777" w:rsidR="00D01132" w:rsidRDefault="00D01132" w:rsidP="00D01132">
      <w:pPr>
        <w:pStyle w:val="aff0"/>
        <w:ind w:left="380"/>
        <w:jc w:val="both"/>
        <w:rPr>
          <w:sz w:val="24"/>
        </w:rPr>
      </w:pPr>
      <w:r>
        <w:rPr>
          <w:sz w:val="24"/>
        </w:rPr>
        <w:t xml:space="preserve">- </w:t>
      </w:r>
      <w:r w:rsidRPr="00CB6747">
        <w:rPr>
          <w:sz w:val="24"/>
        </w:rPr>
        <w:t>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w:t>
      </w:r>
      <w:r>
        <w:rPr>
          <w:sz w:val="24"/>
        </w:rPr>
        <w:t>;</w:t>
      </w:r>
    </w:p>
    <w:p w14:paraId="05A9E1A5" w14:textId="77777777" w:rsidR="00D01132" w:rsidRDefault="00D01132" w:rsidP="00D01132">
      <w:pPr>
        <w:pStyle w:val="aff0"/>
        <w:ind w:left="380"/>
        <w:jc w:val="both"/>
        <w:rPr>
          <w:sz w:val="24"/>
        </w:rPr>
      </w:pPr>
      <w:r>
        <w:rPr>
          <w:sz w:val="24"/>
        </w:rPr>
        <w:t xml:space="preserve">- </w:t>
      </w:r>
      <w:r w:rsidRPr="00CB6747">
        <w:rPr>
          <w:sz w:val="24"/>
        </w:rPr>
        <w:t>ознакомление работников с результатами специальной оценки условий труда на их рабочих местах</w:t>
      </w:r>
      <w:r>
        <w:rPr>
          <w:sz w:val="24"/>
        </w:rPr>
        <w:t>;</w:t>
      </w:r>
    </w:p>
    <w:p w14:paraId="61421D74" w14:textId="77777777" w:rsidR="00D01132" w:rsidRDefault="00D01132" w:rsidP="00D01132">
      <w:pPr>
        <w:pStyle w:val="aff0"/>
        <w:ind w:left="380"/>
        <w:jc w:val="both"/>
        <w:rPr>
          <w:sz w:val="24"/>
        </w:rPr>
      </w:pPr>
      <w:r>
        <w:rPr>
          <w:sz w:val="24"/>
        </w:rPr>
        <w:t xml:space="preserve">- </w:t>
      </w:r>
      <w:r w:rsidRPr="00CB6747">
        <w:rPr>
          <w:sz w:val="24"/>
        </w:rPr>
        <w:t>ознакомление с информацией о существующих профессиональных рисках и их уровнях</w:t>
      </w:r>
      <w:r>
        <w:rPr>
          <w:sz w:val="24"/>
        </w:rPr>
        <w:t>;</w:t>
      </w:r>
    </w:p>
    <w:p w14:paraId="4070D2EB" w14:textId="77777777" w:rsidR="00D01132" w:rsidRPr="00BA3B04" w:rsidRDefault="00D01132" w:rsidP="00D01132">
      <w:pPr>
        <w:pStyle w:val="aff0"/>
        <w:ind w:left="380"/>
        <w:jc w:val="both"/>
        <w:rPr>
          <w:sz w:val="24"/>
        </w:rPr>
      </w:pPr>
      <w:r>
        <w:rPr>
          <w:sz w:val="24"/>
        </w:rPr>
        <w:t xml:space="preserve">- </w:t>
      </w:r>
      <w:r w:rsidRPr="00CB6747">
        <w:rPr>
          <w:sz w:val="24"/>
        </w:rPr>
        <w:t>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средств индивидуальной защиты, требованиями правил (стандартов) по охране труда и других локальных нормативных актов работодателя. Указанное ознакомление осуществляется под роспись работника, в том числе с выдачей на руки указанных нормативных актов работнику для изучения при проведении инструктажа п</w:t>
      </w:r>
      <w:r>
        <w:rPr>
          <w:sz w:val="24"/>
        </w:rPr>
        <w:t>о охране труда на рабочем месте.</w:t>
      </w:r>
      <w:r w:rsidRPr="00CB6747">
        <w:rPr>
          <w:sz w:val="24"/>
        </w:rPr>
        <w:t xml:space="preserve">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(в частности подтверждения факта ознакомления с документами электронной цифровой подписью)</w:t>
      </w:r>
      <w:r>
        <w:rPr>
          <w:sz w:val="24"/>
        </w:rPr>
        <w:t>.</w:t>
      </w:r>
    </w:p>
    <w:p w14:paraId="43584ACD" w14:textId="77777777" w:rsidR="00D01132" w:rsidRDefault="00D01132" w:rsidP="00D01132">
      <w:pPr>
        <w:pStyle w:val="aff0"/>
        <w:numPr>
          <w:ilvl w:val="1"/>
          <w:numId w:val="19"/>
        </w:numPr>
        <w:suppressAutoHyphens w:val="0"/>
        <w:contextualSpacing/>
        <w:jc w:val="both"/>
        <w:rPr>
          <w:sz w:val="24"/>
        </w:rPr>
      </w:pPr>
      <w:r>
        <w:rPr>
          <w:sz w:val="24"/>
        </w:rPr>
        <w:t xml:space="preserve">В дополнение к основным формам (способам) информирования работников об их трудовых правах работодатель также применяет формы (способы) информирования работников </w:t>
      </w:r>
      <w:r w:rsidRPr="00E34646">
        <w:rPr>
          <w:sz w:val="24"/>
          <w:u w:val="single"/>
        </w:rPr>
        <w:t xml:space="preserve">с использованием </w:t>
      </w:r>
      <w:r w:rsidRPr="00E34646">
        <w:rPr>
          <w:sz w:val="24"/>
          <w:u w:val="single"/>
        </w:rPr>
        <w:lastRenderedPageBreak/>
        <w:t>визуальной/печатной информации</w:t>
      </w:r>
      <w:r>
        <w:rPr>
          <w:sz w:val="24"/>
        </w:rPr>
        <w:t>:</w:t>
      </w:r>
    </w:p>
    <w:p w14:paraId="2D3A749D" w14:textId="77777777" w:rsidR="00D01132" w:rsidRPr="00E34646" w:rsidRDefault="00D01132" w:rsidP="00D01132">
      <w:pPr>
        <w:pStyle w:val="aff0"/>
        <w:ind w:left="380"/>
        <w:jc w:val="both"/>
        <w:rPr>
          <w:color w:val="000000" w:themeColor="text1"/>
          <w:sz w:val="24"/>
        </w:rPr>
      </w:pPr>
      <w:r w:rsidRPr="00E34646">
        <w:rPr>
          <w:color w:val="000000" w:themeColor="text1"/>
          <w:sz w:val="24"/>
        </w:rPr>
        <w:t>- размещение плакатов и листовок, содержащих информацию о трудовых правах работников, на рабочих местах в структурных подразделениях работодателя, кабинетах охраны труда, уголках охраны труда, а также в общедоступных местах на территории работодателя;</w:t>
      </w:r>
    </w:p>
    <w:p w14:paraId="36987238" w14:textId="77777777" w:rsidR="00D01132" w:rsidRPr="00E34646" w:rsidRDefault="00D01132" w:rsidP="00D01132">
      <w:pPr>
        <w:pStyle w:val="aff0"/>
        <w:ind w:left="380"/>
        <w:jc w:val="both"/>
        <w:rPr>
          <w:color w:val="000000" w:themeColor="text1"/>
          <w:sz w:val="24"/>
        </w:rPr>
      </w:pPr>
      <w:r w:rsidRPr="00E34646">
        <w:rPr>
          <w:color w:val="000000" w:themeColor="text1"/>
          <w:sz w:val="24"/>
        </w:rPr>
        <w:t>- ознакомление работников с положениями коллективного договора и (или) отраслевого соглашения, распространяемых на работодателей и работников, в том числе при участии первичной профсоюзной организации (при наличии);</w:t>
      </w:r>
    </w:p>
    <w:p w14:paraId="11629741" w14:textId="77777777" w:rsidR="00D01132" w:rsidRPr="00E34646" w:rsidRDefault="00D01132" w:rsidP="00D01132">
      <w:pPr>
        <w:pStyle w:val="aff0"/>
        <w:ind w:left="380"/>
        <w:jc w:val="both"/>
        <w:rPr>
          <w:color w:val="000000" w:themeColor="text1"/>
          <w:sz w:val="24"/>
        </w:rPr>
      </w:pPr>
      <w:r w:rsidRPr="00E34646">
        <w:rPr>
          <w:color w:val="000000" w:themeColor="text1"/>
          <w:sz w:val="24"/>
        </w:rPr>
        <w:t>- посещение рабочих мест (рабочих зон) с визуализацией (при необходимости) опасных зон (участков) оборудования, в том числе посредством обозначения знаками безопасности, сигнальными цветами, сигнальной разметкой зон, участков, элементов оборудования, машин, механизмов, агрегатов с высоким риском получения работником травмы, а также обозначения соответствующими знаками безопасности зон, участков, оборудования, где обязательно применение средств индивидуальной защиты;</w:t>
      </w:r>
    </w:p>
    <w:p w14:paraId="0E5141FA" w14:textId="77777777" w:rsidR="00D01132" w:rsidRPr="00E34646" w:rsidRDefault="00D01132" w:rsidP="00D01132">
      <w:pPr>
        <w:pStyle w:val="aff0"/>
        <w:ind w:left="380"/>
        <w:jc w:val="both"/>
        <w:rPr>
          <w:color w:val="000000" w:themeColor="text1"/>
          <w:sz w:val="24"/>
        </w:rPr>
      </w:pPr>
      <w:r w:rsidRPr="00E34646">
        <w:rPr>
          <w:color w:val="000000" w:themeColor="text1"/>
          <w:sz w:val="24"/>
        </w:rPr>
        <w:t>- распространение периодических корпоративных изданий (журналов, информационных бюллетеней, информационных листков и иных аналогичных материалов), плакатов, содержащих информацию о трудовых правах работников, среди работников и иных заинтересованных лиц, в том числе по электронной почте;</w:t>
      </w:r>
    </w:p>
    <w:p w14:paraId="5E5CD17C" w14:textId="77777777" w:rsidR="00D01132" w:rsidRPr="00E34646" w:rsidRDefault="00D01132" w:rsidP="00D01132">
      <w:pPr>
        <w:pStyle w:val="aff0"/>
        <w:ind w:left="380"/>
        <w:jc w:val="both"/>
        <w:rPr>
          <w:color w:val="000000" w:themeColor="text1"/>
          <w:sz w:val="24"/>
        </w:rPr>
      </w:pPr>
      <w:r w:rsidRPr="00E34646">
        <w:rPr>
          <w:color w:val="000000" w:themeColor="text1"/>
          <w:sz w:val="24"/>
        </w:rPr>
        <w:t>- распространение печатных информационных материалов (журналов, листовок, газет и иных аналогичных материалов), содержащих информацию о трудовых правах работников, на профильных тематических выставках, конференциях, круглых столах и семинарах;</w:t>
      </w:r>
    </w:p>
    <w:p w14:paraId="29DD6EB2" w14:textId="77777777" w:rsidR="00D01132" w:rsidRPr="00E34646" w:rsidRDefault="00D01132" w:rsidP="00D01132">
      <w:pPr>
        <w:pStyle w:val="aff0"/>
        <w:ind w:left="380"/>
        <w:jc w:val="both"/>
        <w:rPr>
          <w:color w:val="000000" w:themeColor="text1"/>
          <w:sz w:val="24"/>
        </w:rPr>
      </w:pPr>
      <w:r w:rsidRPr="00E34646">
        <w:rPr>
          <w:color w:val="000000" w:themeColor="text1"/>
          <w:sz w:val="24"/>
        </w:rPr>
        <w:t>- рассылка по электронной почте или почтовой связью печатных информационных материалов (журналов, листовок, газет и иных аналогичных материалов) и листовок, содержащих информацию о трудовых правах работников, заинтересованным лицам.</w:t>
      </w:r>
    </w:p>
    <w:p w14:paraId="2EEC64AD" w14:textId="77777777" w:rsidR="00D01132" w:rsidRDefault="00D01132" w:rsidP="00D01132">
      <w:pPr>
        <w:pStyle w:val="aff0"/>
        <w:numPr>
          <w:ilvl w:val="1"/>
          <w:numId w:val="19"/>
        </w:numPr>
        <w:suppressAutoHyphens w:val="0"/>
        <w:contextualSpacing/>
        <w:jc w:val="both"/>
        <w:rPr>
          <w:color w:val="000000" w:themeColor="text1"/>
          <w:sz w:val="24"/>
        </w:rPr>
      </w:pPr>
      <w:r w:rsidRPr="00E34646">
        <w:rPr>
          <w:color w:val="000000" w:themeColor="text1"/>
          <w:sz w:val="24"/>
        </w:rPr>
        <w:t xml:space="preserve">В дополнение к основным формам (способам) информирования работников об их трудовых правах работодатель также применяет формы (способы) информирования работников </w:t>
      </w:r>
      <w:r w:rsidRPr="00E34646">
        <w:rPr>
          <w:color w:val="000000" w:themeColor="text1"/>
          <w:sz w:val="24"/>
          <w:u w:val="single"/>
        </w:rPr>
        <w:t>с использованием видеоматериалов</w:t>
      </w:r>
      <w:r>
        <w:rPr>
          <w:color w:val="000000" w:themeColor="text1"/>
          <w:sz w:val="24"/>
        </w:rPr>
        <w:t>:</w:t>
      </w:r>
    </w:p>
    <w:p w14:paraId="3DDF1BA9" w14:textId="77777777" w:rsidR="00D01132" w:rsidRPr="00E34646" w:rsidRDefault="00D01132" w:rsidP="00D01132">
      <w:pPr>
        <w:pStyle w:val="aff0"/>
        <w:ind w:left="380"/>
        <w:jc w:val="both"/>
        <w:rPr>
          <w:color w:val="000000" w:themeColor="text1"/>
          <w:sz w:val="24"/>
        </w:rPr>
      </w:pPr>
      <w:r>
        <w:rPr>
          <w:color w:val="000000" w:themeColor="text1"/>
          <w:sz w:val="24"/>
        </w:rPr>
        <w:t xml:space="preserve">- </w:t>
      </w:r>
      <w:r w:rsidRPr="00E34646">
        <w:rPr>
          <w:color w:val="000000" w:themeColor="text1"/>
          <w:sz w:val="24"/>
        </w:rPr>
        <w:t>демонстрацию информационных тематических видеороликов или сюжетов, снятых по материалам реальных событий, при проведении инструктажей и обучения работников по охране труда, а также на вводных инструктажах для сотрудников;</w:t>
      </w:r>
    </w:p>
    <w:p w14:paraId="333501EE"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демонстрацию информационных тематических видеороликов или сюжетов, снятых по материалам реальных событий, по корпоративному телевидению (при его наличии) и видеоканалам в производственных помещениях, кабинетах (уголках) по охране труда, а также общедоступных местах, где установлены телевизионные панели (с видеосвязью или без), а также проекторы;</w:t>
      </w:r>
    </w:p>
    <w:p w14:paraId="1397D1A5"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информирование работников об их трудовых правах в формате интернет-журнала событий (блога);</w:t>
      </w:r>
    </w:p>
    <w:p w14:paraId="425253AC" w14:textId="77777777" w:rsidR="00D01132"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демонстрацию видеоматериалов (роликов, посвященных трудовым правам работников, включая право на безопасные условия и охрану труда) на профильных тематических выставках, конференциях, круглых столах и семинарах</w:t>
      </w:r>
      <w:r>
        <w:rPr>
          <w:color w:val="000000" w:themeColor="text1"/>
          <w:sz w:val="24"/>
        </w:rPr>
        <w:t>.</w:t>
      </w:r>
    </w:p>
    <w:p w14:paraId="6B60D82E" w14:textId="77777777" w:rsidR="00D01132" w:rsidRDefault="00D01132" w:rsidP="00D01132">
      <w:pPr>
        <w:pStyle w:val="aff0"/>
        <w:numPr>
          <w:ilvl w:val="1"/>
          <w:numId w:val="19"/>
        </w:numPr>
        <w:suppressAutoHyphens w:val="0"/>
        <w:contextualSpacing/>
        <w:jc w:val="both"/>
        <w:rPr>
          <w:color w:val="000000" w:themeColor="text1"/>
          <w:sz w:val="24"/>
        </w:rPr>
      </w:pPr>
      <w:r w:rsidRPr="00E34646">
        <w:rPr>
          <w:color w:val="000000" w:themeColor="text1"/>
          <w:sz w:val="24"/>
        </w:rPr>
        <w:t xml:space="preserve">В дополнение к основным формам (способам) информирования работников об их трудовых правах работодатель также применяет формы (способы) информирования работников </w:t>
      </w:r>
      <w:r w:rsidRPr="00E34646">
        <w:rPr>
          <w:color w:val="000000" w:themeColor="text1"/>
          <w:sz w:val="24"/>
          <w:u w:val="single"/>
        </w:rPr>
        <w:t>с использованием Интернет-ресурсов</w:t>
      </w:r>
      <w:r>
        <w:rPr>
          <w:color w:val="000000" w:themeColor="text1"/>
          <w:sz w:val="24"/>
        </w:rPr>
        <w:t>:</w:t>
      </w:r>
    </w:p>
    <w:p w14:paraId="7D524FB9" w14:textId="77777777" w:rsidR="00D01132" w:rsidRDefault="00D01132" w:rsidP="00D01132">
      <w:pPr>
        <w:pStyle w:val="aff0"/>
        <w:ind w:left="380"/>
        <w:jc w:val="both"/>
        <w:rPr>
          <w:color w:val="000000" w:themeColor="text1"/>
          <w:sz w:val="24"/>
        </w:rPr>
      </w:pPr>
      <w:r>
        <w:rPr>
          <w:color w:val="000000" w:themeColor="text1"/>
          <w:sz w:val="24"/>
        </w:rPr>
        <w:t xml:space="preserve">- </w:t>
      </w:r>
      <w:r w:rsidRPr="00E34646">
        <w:rPr>
          <w:color w:val="000000" w:themeColor="text1"/>
          <w:sz w:val="24"/>
        </w:rPr>
        <w:t>размещение на официальном сайте работодателя (при наличии) сведений о результатах проведения специальной оценки условий труда</w:t>
      </w:r>
      <w:r>
        <w:rPr>
          <w:color w:val="000000" w:themeColor="text1"/>
          <w:sz w:val="24"/>
        </w:rPr>
        <w:t>;</w:t>
      </w:r>
    </w:p>
    <w:p w14:paraId="59C96584" w14:textId="77777777" w:rsidR="00D01132" w:rsidRPr="00E34646" w:rsidRDefault="00D01132" w:rsidP="00D01132">
      <w:pPr>
        <w:pStyle w:val="aff0"/>
        <w:ind w:left="380"/>
        <w:jc w:val="both"/>
        <w:rPr>
          <w:color w:val="000000" w:themeColor="text1"/>
          <w:sz w:val="24"/>
        </w:rPr>
      </w:pPr>
      <w:r>
        <w:rPr>
          <w:color w:val="000000" w:themeColor="text1"/>
          <w:sz w:val="24"/>
        </w:rPr>
        <w:t xml:space="preserve">- </w:t>
      </w:r>
      <w:r w:rsidRPr="00E34646">
        <w:rPr>
          <w:color w:val="000000" w:themeColor="text1"/>
          <w:sz w:val="24"/>
        </w:rPr>
        <w:t>размещение информационных тематических видеороликов или сюжетов, снятых по материалам реальных событий, как на закрытых, так и на общедоступных страницах видеоканалов;</w:t>
      </w:r>
    </w:p>
    <w:p w14:paraId="1E4855CB"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размещение на корпоративном портале, а также на официальном интернет-сайте работодателя (при наличии) электронных периодических корпоративных изданий, а также электронных листовок по вопросам обеспечения трудовых прав работников, включая право на безопасные условия и охрану труда;</w:t>
      </w:r>
    </w:p>
    <w:p w14:paraId="5810023E"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размещение на корпоративном портале, а также на официальном интернет-сайте работодателя (при наличии) актуальной информации о политике работодателя, связанной с гарантией соблюдения трудовых прав работников, библиотеки трудовых ситуаций и разъяснений спорных ситуаций с ответами на часто задаваемые вопросы о трудовых правах работников;</w:t>
      </w:r>
    </w:p>
    <w:p w14:paraId="7932F8E2"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размещение на корпоративном портале, а также на официальном интернет-сайте работодателя (при наличии) ссылок на сайт Министерства труда и социальной защиты Российской Федерации (Минтруд России) https://mintrud.gov.ru/, Федеральной службы по труду и занятости (Роструд) </w:t>
      </w:r>
      <w:r w:rsidRPr="00E34646">
        <w:rPr>
          <w:color w:val="000000" w:themeColor="text1"/>
          <w:sz w:val="24"/>
        </w:rPr>
        <w:lastRenderedPageBreak/>
        <w:t>https://rostrud.gov.ru/, на официальный ресурс Роструда http://онлайнинспекция.рф, где размещена необходимая работникам информация о трудовых правах и способах их защиты, а также на официальные интернет-сайты и иные интернет-ресурсы органов исполнительной власти субъектов Российской Федерации по труду;</w:t>
      </w:r>
    </w:p>
    <w:p w14:paraId="3382F9AD"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размещение на корпоративном портале, а также на официальном интернет-сайте работодателя (при наличии) ссылок на сайт Пенсионного фонда Российской Федерации https://pfr.gov.ru/, где работник может ознакомиться со своими правами на страховую пенсию, в том числе с правилами и порядком назначения досрочной страховой пенсии в связи с работой во вредных и/или опасных условиях труда или принадлежностью к той или иной профессии, а также Фонда социального страхования Российской Федерации https://fss.ru/, где работник может найти информацию о положенных ему страховых выплатах, в том числе в связи с несчастным случаем на производстве или профессиональным заболеванием;</w:t>
      </w:r>
    </w:p>
    <w:p w14:paraId="42B13A30"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возможность доступа (с учетом должностных обязанностей) к справочным правовым информационным системам, содержащим необходимую правовую актуальную информацию о трудовом законодательстве Российской Федерации, аналитические и справочные материалы, а также к публикуемой указанными системами тематической обзорной информации о трудовых правах работников через корпоративный портал, а также через официальный интернет-сайт работодателя (при наличии) или через оборудование, установленное в кабинете охраны труда или в уголке охраны труда;</w:t>
      </w:r>
    </w:p>
    <w:p w14:paraId="24122333" w14:textId="77777777" w:rsidR="00D01132" w:rsidRPr="00E34646"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возможность использования для размещения актуальной информации о трудовых правах работников,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(при их наличии у работодателя) с обязательными ссылками на официальные источники информации с целью обеспечения возможности их проверки и установления достоверности;</w:t>
      </w:r>
    </w:p>
    <w:p w14:paraId="66DD143F" w14:textId="77777777" w:rsidR="00D01132" w:rsidRDefault="00D01132" w:rsidP="00D01132">
      <w:pPr>
        <w:pStyle w:val="aff0"/>
        <w:ind w:left="380"/>
        <w:jc w:val="both"/>
        <w:rPr>
          <w:color w:val="000000" w:themeColor="text1"/>
          <w:sz w:val="24"/>
        </w:rPr>
      </w:pPr>
      <w:r>
        <w:rPr>
          <w:color w:val="000000" w:themeColor="text1"/>
          <w:sz w:val="24"/>
        </w:rPr>
        <w:t>-</w:t>
      </w:r>
      <w:r w:rsidRPr="00E34646">
        <w:rPr>
          <w:color w:val="000000" w:themeColor="text1"/>
          <w:sz w:val="24"/>
        </w:rPr>
        <w:t xml:space="preserve"> размещение на корпоративном портале, а также на официальном интернет-сайте работодателя (при наличии) текста коллективного договора, отраслевого соглашения (при наличии).</w:t>
      </w:r>
    </w:p>
    <w:p w14:paraId="4A5EA1FB" w14:textId="77777777" w:rsidR="00D01132" w:rsidRDefault="00D01132" w:rsidP="00D01132">
      <w:pPr>
        <w:pStyle w:val="aff0"/>
        <w:numPr>
          <w:ilvl w:val="1"/>
          <w:numId w:val="19"/>
        </w:numPr>
        <w:suppressAutoHyphens w:val="0"/>
        <w:contextualSpacing/>
        <w:jc w:val="both"/>
        <w:rPr>
          <w:color w:val="000000" w:themeColor="text1"/>
          <w:sz w:val="24"/>
        </w:rPr>
      </w:pPr>
      <w:r>
        <w:rPr>
          <w:color w:val="000000" w:themeColor="text1"/>
          <w:sz w:val="24"/>
        </w:rPr>
        <w:t>К способам, посредством которых работодатель может размещать информационные материалы, относятся:</w:t>
      </w:r>
    </w:p>
    <w:p w14:paraId="2B790602" w14:textId="77777777" w:rsidR="00D01132" w:rsidRPr="00511E27" w:rsidRDefault="00D01132" w:rsidP="00D01132">
      <w:pPr>
        <w:pStyle w:val="aff0"/>
        <w:ind w:left="380"/>
        <w:jc w:val="both"/>
        <w:rPr>
          <w:color w:val="000000" w:themeColor="text1"/>
          <w:sz w:val="24"/>
        </w:rPr>
      </w:pPr>
      <w:r>
        <w:rPr>
          <w:color w:val="000000" w:themeColor="text1"/>
          <w:sz w:val="24"/>
        </w:rPr>
        <w:t xml:space="preserve">- </w:t>
      </w:r>
      <w:r w:rsidRPr="00511E27">
        <w:rPr>
          <w:color w:val="000000" w:themeColor="text1"/>
          <w:sz w:val="24"/>
        </w:rPr>
        <w:t>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14:paraId="5CE83CD0" w14:textId="77777777" w:rsidR="00D01132" w:rsidRPr="00511E27" w:rsidRDefault="00D01132" w:rsidP="00D01132">
      <w:pPr>
        <w:pStyle w:val="aff0"/>
        <w:ind w:left="380"/>
        <w:jc w:val="both"/>
        <w:rPr>
          <w:color w:val="000000" w:themeColor="text1"/>
          <w:sz w:val="24"/>
        </w:rPr>
      </w:pPr>
      <w:r>
        <w:rPr>
          <w:color w:val="000000" w:themeColor="text1"/>
          <w:sz w:val="24"/>
        </w:rPr>
        <w:t>-</w:t>
      </w:r>
      <w:r w:rsidRPr="00511E27">
        <w:rPr>
          <w:color w:val="000000" w:themeColor="text1"/>
          <w:sz w:val="24"/>
        </w:rPr>
        <w:t xml:space="preserve">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14:paraId="5471D958" w14:textId="77777777" w:rsidR="00D01132" w:rsidRPr="00511E27" w:rsidRDefault="00D01132" w:rsidP="00D01132">
      <w:pPr>
        <w:pStyle w:val="aff0"/>
        <w:ind w:left="380"/>
        <w:jc w:val="both"/>
        <w:rPr>
          <w:color w:val="000000" w:themeColor="text1"/>
          <w:sz w:val="24"/>
        </w:rPr>
      </w:pPr>
      <w:r>
        <w:rPr>
          <w:color w:val="000000" w:themeColor="text1"/>
          <w:sz w:val="24"/>
        </w:rPr>
        <w:t>-</w:t>
      </w:r>
      <w:r w:rsidRPr="00511E27">
        <w:rPr>
          <w:color w:val="000000" w:themeColor="text1"/>
          <w:sz w:val="24"/>
        </w:rPr>
        <w:t xml:space="preserve"> размещение на внутреннем корпоративном веб-портале или веб-сайте работодателя (при наличии);</w:t>
      </w:r>
    </w:p>
    <w:p w14:paraId="2EABE062" w14:textId="77777777" w:rsidR="00D01132" w:rsidRPr="00511E27" w:rsidRDefault="00D01132" w:rsidP="00D01132">
      <w:pPr>
        <w:pStyle w:val="aff0"/>
        <w:ind w:left="380"/>
        <w:jc w:val="both"/>
        <w:rPr>
          <w:color w:val="000000" w:themeColor="text1"/>
          <w:sz w:val="24"/>
        </w:rPr>
      </w:pPr>
      <w:r>
        <w:rPr>
          <w:color w:val="000000" w:themeColor="text1"/>
          <w:sz w:val="24"/>
        </w:rPr>
        <w:t>-</w:t>
      </w:r>
      <w:r w:rsidRPr="00511E27">
        <w:rPr>
          <w:color w:val="000000" w:themeColor="text1"/>
          <w:sz w:val="24"/>
        </w:rPr>
        <w:t xml:space="preserve"> рассылка по электронной почте/проведение онлайн-опросов;</w:t>
      </w:r>
    </w:p>
    <w:p w14:paraId="12CBDA29" w14:textId="77777777" w:rsidR="00D01132" w:rsidRPr="00511E27" w:rsidRDefault="00D01132" w:rsidP="00D01132">
      <w:pPr>
        <w:pStyle w:val="aff0"/>
        <w:ind w:left="380"/>
        <w:jc w:val="both"/>
        <w:rPr>
          <w:color w:val="000000" w:themeColor="text1"/>
          <w:sz w:val="24"/>
        </w:rPr>
      </w:pPr>
      <w:r>
        <w:rPr>
          <w:color w:val="000000" w:themeColor="text1"/>
          <w:sz w:val="24"/>
        </w:rPr>
        <w:t>-</w:t>
      </w:r>
      <w:r w:rsidRPr="00511E27">
        <w:rPr>
          <w:color w:val="000000" w:themeColor="text1"/>
          <w:sz w:val="24"/>
        </w:rPr>
        <w:t xml:space="preserve"> проведение телефонных интервью;</w:t>
      </w:r>
    </w:p>
    <w:p w14:paraId="317D001B" w14:textId="77777777" w:rsidR="00D01132" w:rsidRDefault="00D01132" w:rsidP="00D01132">
      <w:pPr>
        <w:pStyle w:val="aff0"/>
        <w:ind w:left="380"/>
        <w:jc w:val="both"/>
        <w:rPr>
          <w:color w:val="000000" w:themeColor="text1"/>
          <w:sz w:val="24"/>
        </w:rPr>
      </w:pPr>
      <w:r>
        <w:rPr>
          <w:color w:val="000000" w:themeColor="text1"/>
          <w:sz w:val="24"/>
        </w:rPr>
        <w:t>-</w:t>
      </w:r>
      <w:r w:rsidRPr="00511E27">
        <w:rPr>
          <w:color w:val="000000" w:themeColor="text1"/>
          <w:sz w:val="24"/>
        </w:rPr>
        <w:t xml:space="preserve"> проведение собеседований</w:t>
      </w:r>
      <w:r>
        <w:rPr>
          <w:color w:val="000000" w:themeColor="text1"/>
          <w:sz w:val="24"/>
        </w:rPr>
        <w:t>.</w:t>
      </w:r>
    </w:p>
    <w:p w14:paraId="2379E1E7" w14:textId="77777777" w:rsidR="00D01132" w:rsidRDefault="00D01132" w:rsidP="00D01132">
      <w:pPr>
        <w:widowControl w:val="0"/>
        <w:autoSpaceDN w:val="0"/>
        <w:snapToGrid w:val="0"/>
        <w:spacing w:after="0" w:line="240" w:lineRule="auto"/>
        <w:jc w:val="center"/>
        <w:rPr>
          <w:rFonts w:ascii="Times New Roman" w:eastAsia="Times New Roman" w:hAnsi="Times New Roman" w:cs="Times New Roman"/>
          <w:b/>
          <w:sz w:val="24"/>
          <w:szCs w:val="24"/>
        </w:rPr>
      </w:pPr>
    </w:p>
    <w:p w14:paraId="15DC2972" w14:textId="77777777" w:rsidR="00D01132" w:rsidRDefault="00D01132" w:rsidP="00D01132">
      <w:pPr>
        <w:pStyle w:val="aff0"/>
        <w:numPr>
          <w:ilvl w:val="0"/>
          <w:numId w:val="19"/>
        </w:numPr>
        <w:suppressAutoHyphens w:val="0"/>
        <w:contextualSpacing/>
        <w:jc w:val="center"/>
        <w:rPr>
          <w:b/>
          <w:sz w:val="24"/>
        </w:rPr>
      </w:pPr>
      <w:r>
        <w:rPr>
          <w:b/>
          <w:sz w:val="24"/>
        </w:rPr>
        <w:t>Организация тиражирования (распространения) печатной продукции и видеоматериалов</w:t>
      </w:r>
    </w:p>
    <w:p w14:paraId="3A2EBBAD" w14:textId="77777777" w:rsidR="00D01132" w:rsidRDefault="00D01132" w:rsidP="00D01132">
      <w:pPr>
        <w:pStyle w:val="aff0"/>
        <w:ind w:left="380"/>
        <w:rPr>
          <w:b/>
          <w:sz w:val="24"/>
        </w:rPr>
      </w:pPr>
    </w:p>
    <w:p w14:paraId="2DE2BDB5" w14:textId="77777777" w:rsidR="00D01132" w:rsidRPr="00511E27" w:rsidRDefault="00D01132" w:rsidP="00D01132">
      <w:pPr>
        <w:pStyle w:val="aff0"/>
        <w:numPr>
          <w:ilvl w:val="1"/>
          <w:numId w:val="19"/>
        </w:numPr>
        <w:suppressAutoHyphens w:val="0"/>
        <w:contextualSpacing/>
        <w:jc w:val="both"/>
        <w:rPr>
          <w:sz w:val="24"/>
        </w:rPr>
      </w:pPr>
      <w:r w:rsidRPr="00511E27">
        <w:rPr>
          <w:sz w:val="24"/>
        </w:rPr>
        <w:t>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14:paraId="6E9484C5" w14:textId="77777777" w:rsidR="00D01132" w:rsidRPr="00511E27" w:rsidRDefault="00D01132" w:rsidP="00D01132">
      <w:pPr>
        <w:pStyle w:val="aff0"/>
        <w:numPr>
          <w:ilvl w:val="1"/>
          <w:numId w:val="19"/>
        </w:numPr>
        <w:suppressAutoHyphens w:val="0"/>
        <w:contextualSpacing/>
        <w:jc w:val="both"/>
        <w:rPr>
          <w:sz w:val="24"/>
        </w:rPr>
      </w:pPr>
      <w:r w:rsidRPr="00511E27">
        <w:rPr>
          <w:sz w:val="24"/>
        </w:rPr>
        <w:t>Выпуск периодических печатных изданий осуществля</w:t>
      </w:r>
      <w:r>
        <w:rPr>
          <w:sz w:val="24"/>
        </w:rPr>
        <w:t>ет</w:t>
      </w:r>
      <w:r w:rsidRPr="00511E27">
        <w:rPr>
          <w:sz w:val="24"/>
        </w:rPr>
        <w:t>ся тиражом, рассчитанным на штатную численность работников</w:t>
      </w:r>
      <w:r>
        <w:rPr>
          <w:sz w:val="24"/>
        </w:rPr>
        <w:t>.</w:t>
      </w:r>
      <w:r w:rsidRPr="00511E27">
        <w:rPr>
          <w:sz w:val="24"/>
        </w:rPr>
        <w:t xml:space="preserve"> Распространение таких изданий осуществля</w:t>
      </w:r>
      <w:r>
        <w:rPr>
          <w:sz w:val="24"/>
        </w:rPr>
        <w:t>ется</w:t>
      </w:r>
      <w:r w:rsidRPr="00511E27">
        <w:rPr>
          <w:sz w:val="24"/>
        </w:rPr>
        <w:t xml:space="preserve"> среди работников</w:t>
      </w:r>
      <w:r>
        <w:rPr>
          <w:sz w:val="24"/>
        </w:rPr>
        <w:t xml:space="preserve"> как</w:t>
      </w:r>
      <w:r w:rsidRPr="00511E27">
        <w:rPr>
          <w:sz w:val="24"/>
        </w:rPr>
        <w:t xml:space="preserve"> посредством распределения тиража между структурными подразделениями, так и по почте, а также </w:t>
      </w:r>
      <w:r>
        <w:rPr>
          <w:sz w:val="24"/>
        </w:rPr>
        <w:t>размещается</w:t>
      </w:r>
      <w:r w:rsidRPr="00511E27">
        <w:rPr>
          <w:sz w:val="24"/>
        </w:rPr>
        <w:t xml:space="preserve"> в общедоступных местах на территории работодателя.</w:t>
      </w:r>
    </w:p>
    <w:p w14:paraId="52B6665D" w14:textId="77777777" w:rsidR="00D01132" w:rsidRPr="00511E27" w:rsidRDefault="00D01132" w:rsidP="00D01132">
      <w:pPr>
        <w:pStyle w:val="aff0"/>
        <w:numPr>
          <w:ilvl w:val="1"/>
          <w:numId w:val="19"/>
        </w:numPr>
        <w:suppressAutoHyphens w:val="0"/>
        <w:contextualSpacing/>
        <w:jc w:val="both"/>
        <w:rPr>
          <w:sz w:val="24"/>
        </w:rPr>
      </w:pPr>
      <w:r w:rsidRPr="00511E27">
        <w:rPr>
          <w:sz w:val="24"/>
        </w:rPr>
        <w:t>Размещение материалов в целях информирования о трудовых правах работников, включая право на безопасные условия и охрану труда, осуществля</w:t>
      </w:r>
      <w:r>
        <w:rPr>
          <w:sz w:val="24"/>
        </w:rPr>
        <w:t>ется</w:t>
      </w:r>
      <w:r w:rsidRPr="00511E27">
        <w:rPr>
          <w:sz w:val="24"/>
        </w:rPr>
        <w:t xml:space="preserve"> на плакатах, приобретенных из числа существующих шаблонов или разработанных по заказу работодателя. Плакаты </w:t>
      </w:r>
      <w:r>
        <w:rPr>
          <w:sz w:val="24"/>
        </w:rPr>
        <w:t>размещаются</w:t>
      </w:r>
      <w:r w:rsidRPr="00511E27">
        <w:rPr>
          <w:sz w:val="24"/>
        </w:rPr>
        <w:t xml:space="preserve">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14:paraId="3A81CDBC" w14:textId="77777777" w:rsidR="00D01132" w:rsidRPr="00511E27" w:rsidRDefault="00D01132" w:rsidP="00D01132">
      <w:pPr>
        <w:pStyle w:val="aff0"/>
        <w:numPr>
          <w:ilvl w:val="1"/>
          <w:numId w:val="19"/>
        </w:numPr>
        <w:suppressAutoHyphens w:val="0"/>
        <w:contextualSpacing/>
        <w:jc w:val="both"/>
        <w:rPr>
          <w:sz w:val="24"/>
        </w:rPr>
      </w:pPr>
      <w:r w:rsidRPr="00511E27">
        <w:rPr>
          <w:sz w:val="24"/>
        </w:rPr>
        <w:t>Выпуск материалов в целях информирования о трудовых правах работников, включая право на безопасные условия и охрану труда, осуществля</w:t>
      </w:r>
      <w:r>
        <w:rPr>
          <w:sz w:val="24"/>
        </w:rPr>
        <w:t>ется</w:t>
      </w:r>
      <w:r w:rsidRPr="00511E27">
        <w:rPr>
          <w:sz w:val="24"/>
        </w:rPr>
        <w:t xml:space="preserve"> в виде листовок, буклетов, выпускаемых как в электронном, так и в печатном виде. Выпуск отпечатанных листовок и буклетов осуществля</w:t>
      </w:r>
      <w:r>
        <w:rPr>
          <w:sz w:val="24"/>
        </w:rPr>
        <w:t>ется</w:t>
      </w:r>
      <w:r w:rsidRPr="00511E27">
        <w:rPr>
          <w:sz w:val="24"/>
        </w:rPr>
        <w:t xml:space="preserve"> тиражом, рассчитанным на штатную численность работников. Распространение таких листовок и </w:t>
      </w:r>
      <w:r w:rsidRPr="00511E27">
        <w:rPr>
          <w:sz w:val="24"/>
        </w:rPr>
        <w:lastRenderedPageBreak/>
        <w:t>буклетов осуществля</w:t>
      </w:r>
      <w:r>
        <w:rPr>
          <w:sz w:val="24"/>
        </w:rPr>
        <w:t>ется</w:t>
      </w:r>
      <w:r w:rsidRPr="00511E27">
        <w:rPr>
          <w:sz w:val="24"/>
        </w:rPr>
        <w:t xml:space="preserve"> среди работников путем распределения тиража между структурными подразделениями работодателя и (или) направля</w:t>
      </w:r>
      <w:r>
        <w:rPr>
          <w:sz w:val="24"/>
        </w:rPr>
        <w:t>ются</w:t>
      </w:r>
      <w:r w:rsidRPr="00511E27">
        <w:rPr>
          <w:sz w:val="24"/>
        </w:rPr>
        <w:t xml:space="preserve"> по почте, а также </w:t>
      </w:r>
      <w:r>
        <w:rPr>
          <w:sz w:val="24"/>
        </w:rPr>
        <w:t>р</w:t>
      </w:r>
      <w:r w:rsidRPr="00511E27">
        <w:rPr>
          <w:sz w:val="24"/>
        </w:rPr>
        <w:t>азмеща</w:t>
      </w:r>
      <w:r>
        <w:rPr>
          <w:sz w:val="24"/>
        </w:rPr>
        <w:t>ются</w:t>
      </w:r>
      <w:r w:rsidRPr="00511E27">
        <w:rPr>
          <w:sz w:val="24"/>
        </w:rPr>
        <w:t xml:space="preserve"> в общедоступных местах на территории работодателя.</w:t>
      </w:r>
    </w:p>
    <w:p w14:paraId="20BE77DF" w14:textId="77777777" w:rsidR="00D01132" w:rsidRPr="00511E27" w:rsidRDefault="00D01132" w:rsidP="00D01132">
      <w:pPr>
        <w:pStyle w:val="aff0"/>
        <w:numPr>
          <w:ilvl w:val="1"/>
          <w:numId w:val="19"/>
        </w:numPr>
        <w:suppressAutoHyphens w:val="0"/>
        <w:contextualSpacing/>
        <w:jc w:val="both"/>
        <w:rPr>
          <w:sz w:val="24"/>
        </w:rPr>
      </w:pPr>
      <w:r w:rsidRPr="00511E27">
        <w:rPr>
          <w:sz w:val="24"/>
        </w:rPr>
        <w:t>Видеоматериалы в целях информирования о трудовых правах работников, включая право на безопасные условия и охрану труда, распространя</w:t>
      </w:r>
      <w:r>
        <w:rPr>
          <w:sz w:val="24"/>
        </w:rPr>
        <w:t>ются</w:t>
      </w:r>
      <w:r w:rsidRPr="00511E27">
        <w:rPr>
          <w:sz w:val="24"/>
        </w:rPr>
        <w:t xml:space="preserve"> в соответствии с формами (способами) информирования работников об их трудовых правах, включая право на безопасные условия и охрану труда, и (или) рассыла</w:t>
      </w:r>
      <w:r>
        <w:rPr>
          <w:sz w:val="24"/>
        </w:rPr>
        <w:t>ются</w:t>
      </w:r>
      <w:r w:rsidRPr="00511E27">
        <w:rPr>
          <w:sz w:val="24"/>
        </w:rPr>
        <w:t xml:space="preserve"> работникам на электронную почту с учетом соблюдения положений законодательства о защите персональных данных, а также транслир</w:t>
      </w:r>
      <w:r>
        <w:rPr>
          <w:sz w:val="24"/>
        </w:rPr>
        <w:t>уются</w:t>
      </w:r>
      <w:r w:rsidRPr="00511E27">
        <w:rPr>
          <w:sz w:val="24"/>
        </w:rPr>
        <w:t xml:space="preserve"> в социальных сетях. Осуществление такой рассылки </w:t>
      </w:r>
      <w:r>
        <w:rPr>
          <w:sz w:val="24"/>
        </w:rPr>
        <w:t>возлагается</w:t>
      </w:r>
      <w:r w:rsidRPr="00511E27">
        <w:rPr>
          <w:sz w:val="24"/>
        </w:rPr>
        <w:t xml:space="preserve"> на специалиста по охране труда</w:t>
      </w:r>
      <w:r>
        <w:rPr>
          <w:sz w:val="24"/>
        </w:rPr>
        <w:t xml:space="preserve"> или на лицо, назначенное ответственным за организацию работ по охране труда</w:t>
      </w:r>
      <w:r w:rsidRPr="00511E27">
        <w:rPr>
          <w:sz w:val="24"/>
        </w:rPr>
        <w:t>.</w:t>
      </w:r>
    </w:p>
    <w:p w14:paraId="46095FEE" w14:textId="77777777" w:rsidR="00D01132" w:rsidRPr="00511E27" w:rsidRDefault="00D01132" w:rsidP="00D01132">
      <w:pPr>
        <w:widowControl w:val="0"/>
        <w:autoSpaceDN w:val="0"/>
        <w:snapToGrid w:val="0"/>
        <w:spacing w:after="0" w:line="240" w:lineRule="auto"/>
        <w:jc w:val="center"/>
        <w:rPr>
          <w:rFonts w:ascii="Times New Roman" w:eastAsia="Times New Roman" w:hAnsi="Times New Roman" w:cs="Times New Roman"/>
          <w:b/>
          <w:sz w:val="24"/>
          <w:szCs w:val="24"/>
        </w:rPr>
      </w:pPr>
    </w:p>
    <w:p w14:paraId="70B216F5" w14:textId="77777777" w:rsidR="00D01132" w:rsidRDefault="00D01132" w:rsidP="00D01132">
      <w:pPr>
        <w:pStyle w:val="aff0"/>
        <w:numPr>
          <w:ilvl w:val="0"/>
          <w:numId w:val="19"/>
        </w:numPr>
        <w:suppressAutoHyphens w:val="0"/>
        <w:contextualSpacing/>
        <w:jc w:val="center"/>
        <w:rPr>
          <w:b/>
          <w:sz w:val="24"/>
        </w:rPr>
      </w:pPr>
      <w:r>
        <w:rPr>
          <w:b/>
          <w:sz w:val="24"/>
        </w:rPr>
        <w:t>Организация взаимодействия с работниками в целях информирования о трудовых правах, включая право на безопасные условия и охрану труда</w:t>
      </w:r>
    </w:p>
    <w:p w14:paraId="7B27AB9D" w14:textId="77777777" w:rsidR="00D01132" w:rsidRDefault="00D01132" w:rsidP="00D01132">
      <w:pPr>
        <w:pStyle w:val="aff0"/>
        <w:ind w:left="380"/>
        <w:rPr>
          <w:b/>
          <w:sz w:val="24"/>
        </w:rPr>
      </w:pPr>
    </w:p>
    <w:p w14:paraId="3BEF948E" w14:textId="77777777" w:rsidR="00D01132" w:rsidRDefault="00D01132" w:rsidP="00D01132">
      <w:pPr>
        <w:pStyle w:val="aff0"/>
        <w:numPr>
          <w:ilvl w:val="1"/>
          <w:numId w:val="19"/>
        </w:numPr>
        <w:suppressAutoHyphens w:val="0"/>
        <w:contextualSpacing/>
        <w:jc w:val="both"/>
        <w:rPr>
          <w:sz w:val="24"/>
        </w:rPr>
      </w:pPr>
      <w:r w:rsidRPr="003A3A72">
        <w:rPr>
          <w:sz w:val="24"/>
        </w:rPr>
        <w:t>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w:t>
      </w:r>
      <w:r>
        <w:rPr>
          <w:sz w:val="24"/>
        </w:rPr>
        <w:t xml:space="preserve">ва о защите персональных данных. </w:t>
      </w:r>
      <w:r w:rsidRPr="003A3A72">
        <w:rPr>
          <w:sz w:val="24"/>
        </w:rPr>
        <w:t xml:space="preserve"> Работодателю или службе охраны труда (специалисту по охране труда</w:t>
      </w:r>
      <w:r>
        <w:rPr>
          <w:sz w:val="24"/>
        </w:rPr>
        <w:t>,</w:t>
      </w:r>
      <w:r w:rsidRPr="003A3A72">
        <w:t xml:space="preserve"> </w:t>
      </w:r>
      <w:r w:rsidRPr="003A3A72">
        <w:rPr>
          <w:sz w:val="24"/>
        </w:rPr>
        <w:t>лиц</w:t>
      </w:r>
      <w:r>
        <w:rPr>
          <w:sz w:val="24"/>
        </w:rPr>
        <w:t>у</w:t>
      </w:r>
      <w:r w:rsidRPr="003A3A72">
        <w:rPr>
          <w:sz w:val="24"/>
        </w:rPr>
        <w:t xml:space="preserve"> назначенно</w:t>
      </w:r>
      <w:r>
        <w:rPr>
          <w:sz w:val="24"/>
        </w:rPr>
        <w:t>му</w:t>
      </w:r>
      <w:r w:rsidRPr="003A3A72">
        <w:rPr>
          <w:sz w:val="24"/>
        </w:rPr>
        <w:t xml:space="preserve"> ответственным за организацию работ по охране труда</w:t>
      </w:r>
      <w:r>
        <w:rPr>
          <w:sz w:val="24"/>
        </w:rPr>
        <w:t>)</w:t>
      </w:r>
      <w:r w:rsidRPr="003A3A72">
        <w:rPr>
          <w:sz w:val="24"/>
        </w:rPr>
        <w:t xml:space="preserve"> </w:t>
      </w:r>
      <w:r>
        <w:rPr>
          <w:sz w:val="24"/>
        </w:rPr>
        <w:t xml:space="preserve">необходимо </w:t>
      </w:r>
      <w:r w:rsidRPr="003A3A72">
        <w:rPr>
          <w:sz w:val="24"/>
        </w:rPr>
        <w:t xml:space="preserve">заблаговременно информировать участников указанных мероприятий об их проведении. </w:t>
      </w:r>
      <w:r>
        <w:rPr>
          <w:sz w:val="24"/>
        </w:rPr>
        <w:t>О</w:t>
      </w:r>
      <w:r w:rsidRPr="003A3A72">
        <w:rPr>
          <w:sz w:val="24"/>
        </w:rPr>
        <w:t>тветственность за проведение мероприятий работодател</w:t>
      </w:r>
      <w:r>
        <w:rPr>
          <w:sz w:val="24"/>
        </w:rPr>
        <w:t xml:space="preserve">ь </w:t>
      </w:r>
      <w:r w:rsidRPr="003A3A72">
        <w:rPr>
          <w:sz w:val="24"/>
        </w:rPr>
        <w:t>возлагать на службу охраны труда (специалиста по охране труда</w:t>
      </w:r>
      <w:r>
        <w:rPr>
          <w:sz w:val="24"/>
        </w:rPr>
        <w:t xml:space="preserve"> или </w:t>
      </w:r>
      <w:r w:rsidRPr="003A3A72">
        <w:rPr>
          <w:sz w:val="24"/>
        </w:rPr>
        <w:t>лицо назначенно</w:t>
      </w:r>
      <w:r>
        <w:rPr>
          <w:sz w:val="24"/>
        </w:rPr>
        <w:t>е</w:t>
      </w:r>
      <w:r w:rsidRPr="003A3A72">
        <w:rPr>
          <w:sz w:val="24"/>
        </w:rPr>
        <w:t xml:space="preserve"> ответственным за организацию работ по охране труда)</w:t>
      </w:r>
      <w:r>
        <w:rPr>
          <w:sz w:val="24"/>
        </w:rPr>
        <w:t>.</w:t>
      </w:r>
    </w:p>
    <w:p w14:paraId="7122E26D" w14:textId="77777777" w:rsidR="00D01132" w:rsidRPr="003A3A72" w:rsidRDefault="00D01132" w:rsidP="00D01132">
      <w:pPr>
        <w:pStyle w:val="aff0"/>
        <w:numPr>
          <w:ilvl w:val="1"/>
          <w:numId w:val="19"/>
        </w:numPr>
        <w:suppressAutoHyphens w:val="0"/>
        <w:contextualSpacing/>
        <w:jc w:val="both"/>
        <w:rPr>
          <w:sz w:val="24"/>
        </w:rPr>
      </w:pPr>
      <w:r w:rsidRPr="003A3A72">
        <w:rPr>
          <w:sz w:val="24"/>
        </w:rPr>
        <w:t xml:space="preserve">Перечень действующих нормативных правовых актов по охране труда, включая правила и инструкции, с указанием их местонахождения хранить у руководителя службы охраны труда </w:t>
      </w:r>
      <w:r>
        <w:rPr>
          <w:sz w:val="24"/>
        </w:rPr>
        <w:t xml:space="preserve">(специалиста по охране труда или </w:t>
      </w:r>
      <w:r w:rsidRPr="003A3A72">
        <w:rPr>
          <w:sz w:val="24"/>
        </w:rPr>
        <w:t>лиц</w:t>
      </w:r>
      <w:r>
        <w:rPr>
          <w:sz w:val="24"/>
        </w:rPr>
        <w:t>а</w:t>
      </w:r>
      <w:r w:rsidRPr="003A3A72">
        <w:rPr>
          <w:sz w:val="24"/>
        </w:rPr>
        <w:t xml:space="preserve"> назначенного ответственным за организацию работ по охране труда</w:t>
      </w:r>
      <w:r>
        <w:rPr>
          <w:sz w:val="24"/>
        </w:rPr>
        <w:t>)</w:t>
      </w:r>
      <w:r w:rsidRPr="003A3A72">
        <w:rPr>
          <w:sz w:val="24"/>
        </w:rPr>
        <w:t>, а также у руководителей структурных подразделений работодателя.</w:t>
      </w:r>
    </w:p>
    <w:p w14:paraId="62555D71" w14:textId="77777777" w:rsidR="00D01132" w:rsidRPr="003A3A72" w:rsidRDefault="00D01132" w:rsidP="00D01132">
      <w:pPr>
        <w:pStyle w:val="aff0"/>
        <w:numPr>
          <w:ilvl w:val="1"/>
          <w:numId w:val="19"/>
        </w:numPr>
        <w:suppressAutoHyphens w:val="0"/>
        <w:contextualSpacing/>
        <w:jc w:val="both"/>
        <w:rPr>
          <w:sz w:val="24"/>
        </w:rPr>
      </w:pPr>
      <w:r w:rsidRPr="003A3A72">
        <w:rPr>
          <w:sz w:val="24"/>
        </w:rPr>
        <w:t xml:space="preserve">Правила и инструкции по охране труда для работников </w:t>
      </w:r>
      <w:r>
        <w:rPr>
          <w:sz w:val="24"/>
        </w:rPr>
        <w:t>хранятся</w:t>
      </w:r>
      <w:r w:rsidRPr="003A3A72">
        <w:rPr>
          <w:sz w:val="24"/>
        </w:rPr>
        <w:t xml:space="preserve"> непосредственно </w:t>
      </w:r>
      <w:r w:rsidRPr="00C12A7C">
        <w:rPr>
          <w:sz w:val="24"/>
        </w:rPr>
        <w:t>у руководителей структурных подразделений</w:t>
      </w:r>
      <w:r w:rsidRPr="003A3A72">
        <w:rPr>
          <w:sz w:val="24"/>
        </w:rPr>
        <w:t>, а также в электронном виде</w:t>
      </w:r>
      <w:r>
        <w:rPr>
          <w:sz w:val="24"/>
        </w:rPr>
        <w:t>.</w:t>
      </w:r>
    </w:p>
    <w:p w14:paraId="7FEE9CFA" w14:textId="77777777" w:rsidR="00D01132" w:rsidRDefault="00D01132" w:rsidP="00D01132">
      <w:pPr>
        <w:widowControl w:val="0"/>
        <w:autoSpaceDN w:val="0"/>
        <w:snapToGrid w:val="0"/>
        <w:spacing w:after="0" w:line="240" w:lineRule="auto"/>
        <w:jc w:val="center"/>
        <w:rPr>
          <w:rFonts w:ascii="Times New Roman" w:eastAsia="Times New Roman" w:hAnsi="Times New Roman" w:cs="Times New Roman"/>
          <w:b/>
          <w:sz w:val="24"/>
          <w:szCs w:val="24"/>
        </w:rPr>
      </w:pPr>
    </w:p>
    <w:p w14:paraId="0009165D" w14:textId="77777777" w:rsidR="00D01132" w:rsidRDefault="00D01132" w:rsidP="00D01132">
      <w:pPr>
        <w:pStyle w:val="aff0"/>
        <w:numPr>
          <w:ilvl w:val="0"/>
          <w:numId w:val="19"/>
        </w:numPr>
        <w:suppressAutoHyphens w:val="0"/>
        <w:contextualSpacing/>
        <w:jc w:val="center"/>
        <w:rPr>
          <w:b/>
          <w:sz w:val="24"/>
        </w:rPr>
      </w:pPr>
      <w:r>
        <w:rPr>
          <w:b/>
          <w:sz w:val="24"/>
        </w:rPr>
        <w:t>Организация работы кабинета охраны труда или уголка охраны труда у работодателя и в его структурных подразделениях</w:t>
      </w:r>
    </w:p>
    <w:p w14:paraId="77ABA4DB" w14:textId="77777777" w:rsidR="00D01132" w:rsidRDefault="00D01132" w:rsidP="00D01132">
      <w:pPr>
        <w:pStyle w:val="aff0"/>
        <w:ind w:left="380"/>
        <w:rPr>
          <w:b/>
          <w:sz w:val="24"/>
        </w:rPr>
      </w:pPr>
    </w:p>
    <w:p w14:paraId="0EE052CF" w14:textId="77777777" w:rsidR="00D01132" w:rsidRPr="00D01132" w:rsidRDefault="00D01132" w:rsidP="00D01132">
      <w:pPr>
        <w:pStyle w:val="aff0"/>
        <w:numPr>
          <w:ilvl w:val="1"/>
          <w:numId w:val="19"/>
        </w:numPr>
        <w:suppressAutoHyphens w:val="0"/>
        <w:contextualSpacing/>
        <w:jc w:val="both"/>
        <w:rPr>
          <w:sz w:val="24"/>
        </w:rPr>
      </w:pPr>
      <w:r w:rsidRPr="00D01132">
        <w:rPr>
          <w:sz w:val="24"/>
        </w:rPr>
        <w:t xml:space="preserve">Кабинет охраны труда или уголок охраны труда создается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w:t>
      </w:r>
    </w:p>
    <w:p w14:paraId="4ED58A04" w14:textId="77777777" w:rsidR="00D01132" w:rsidRPr="00D01132" w:rsidRDefault="00D01132" w:rsidP="00D01132">
      <w:pPr>
        <w:pStyle w:val="aff0"/>
        <w:numPr>
          <w:ilvl w:val="1"/>
          <w:numId w:val="19"/>
        </w:numPr>
        <w:suppressAutoHyphens w:val="0"/>
        <w:contextualSpacing/>
        <w:jc w:val="both"/>
        <w:rPr>
          <w:sz w:val="24"/>
        </w:rPr>
      </w:pPr>
      <w:r w:rsidRPr="00D01132">
        <w:rPr>
          <w:sz w:val="24"/>
        </w:rPr>
        <w:t>Под кабинет охраны труда выделяется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14:paraId="711CABD8" w14:textId="77777777" w:rsidR="00D01132" w:rsidRPr="00D01132" w:rsidRDefault="00D01132" w:rsidP="00D01132">
      <w:pPr>
        <w:pStyle w:val="aff0"/>
        <w:numPr>
          <w:ilvl w:val="1"/>
          <w:numId w:val="19"/>
        </w:numPr>
        <w:suppressAutoHyphens w:val="0"/>
        <w:contextualSpacing/>
        <w:jc w:val="both"/>
        <w:rPr>
          <w:sz w:val="24"/>
        </w:rPr>
      </w:pPr>
      <w:r w:rsidRPr="00D01132">
        <w:rPr>
          <w:sz w:val="24"/>
        </w:rPr>
        <w:t>Уголок по охране труда представляет собой стенд, витрину (проектор) или телевизионную панель с видеосвязью, компьютер со встроенной программой (системой).</w:t>
      </w:r>
    </w:p>
    <w:p w14:paraId="73F968FD" w14:textId="77777777" w:rsidR="00D01132" w:rsidRPr="00D01132" w:rsidRDefault="00D01132" w:rsidP="00D01132">
      <w:pPr>
        <w:pStyle w:val="aff0"/>
        <w:numPr>
          <w:ilvl w:val="1"/>
          <w:numId w:val="19"/>
        </w:numPr>
        <w:suppressAutoHyphens w:val="0"/>
        <w:contextualSpacing/>
        <w:jc w:val="both"/>
        <w:rPr>
          <w:sz w:val="24"/>
        </w:rPr>
      </w:pPr>
      <w:r w:rsidRPr="00D01132">
        <w:rPr>
          <w:sz w:val="24"/>
        </w:rPr>
        <w:t>Организация и руководство работой кабинета охраны труда и уголка охраны труда, в том числе контроль за их работой, возлагается на службу охраны труда у работодателя (специалиста по охране труда или лицо назначенное ответственным за организацию работ по охране труда).</w:t>
      </w:r>
    </w:p>
    <w:p w14:paraId="423DA4ED" w14:textId="77777777" w:rsidR="00D01132" w:rsidRPr="00D01132" w:rsidRDefault="00D01132" w:rsidP="00D01132">
      <w:pPr>
        <w:pStyle w:val="aff0"/>
        <w:numPr>
          <w:ilvl w:val="1"/>
          <w:numId w:val="19"/>
        </w:numPr>
        <w:suppressAutoHyphens w:val="0"/>
        <w:contextualSpacing/>
        <w:jc w:val="both"/>
        <w:rPr>
          <w:sz w:val="24"/>
        </w:rPr>
      </w:pPr>
      <w:r w:rsidRPr="00D01132">
        <w:rPr>
          <w:sz w:val="24"/>
        </w:rPr>
        <w:t>При осуществлении деятельности кабинета охраны труда и уголка охраны труда обеспечивается:</w:t>
      </w:r>
    </w:p>
    <w:p w14:paraId="51ECEB0B" w14:textId="77777777" w:rsidR="00D01132" w:rsidRPr="00D01132" w:rsidRDefault="00D01132" w:rsidP="00D01132">
      <w:pPr>
        <w:widowControl w:val="0"/>
        <w:autoSpaceDN w:val="0"/>
        <w:snapToGrid w:val="0"/>
        <w:spacing w:after="0" w:line="240" w:lineRule="auto"/>
        <w:ind w:left="380"/>
        <w:jc w:val="both"/>
        <w:rPr>
          <w:rFonts w:ascii="Times New Roman" w:eastAsia="Times New Roman" w:hAnsi="Times New Roman" w:cs="Times New Roman"/>
          <w:sz w:val="24"/>
          <w:szCs w:val="24"/>
        </w:rPr>
      </w:pPr>
      <w:r w:rsidRPr="00D01132">
        <w:rPr>
          <w:rFonts w:ascii="Times New Roman" w:eastAsia="Times New Roman" w:hAnsi="Times New Roman" w:cs="Times New Roman"/>
          <w:sz w:val="24"/>
          <w:szCs w:val="24"/>
        </w:rPr>
        <w:t>- оказание помощи руководителям структурных подразделений работодателя и работникам в обеспечении выполнения требований охраны труда;</w:t>
      </w:r>
    </w:p>
    <w:p w14:paraId="0901E1C3" w14:textId="77777777" w:rsidR="00D01132" w:rsidRPr="00D01132" w:rsidRDefault="00D01132" w:rsidP="00D01132">
      <w:pPr>
        <w:pStyle w:val="aff0"/>
        <w:ind w:left="380"/>
        <w:jc w:val="both"/>
        <w:rPr>
          <w:sz w:val="24"/>
        </w:rPr>
      </w:pPr>
      <w:r w:rsidRPr="00D01132">
        <w:rPr>
          <w:sz w:val="24"/>
        </w:rPr>
        <w:t>-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14:paraId="283EA45F" w14:textId="77777777" w:rsidR="00D01132" w:rsidRPr="00D01132" w:rsidRDefault="00D01132" w:rsidP="00D01132">
      <w:pPr>
        <w:pStyle w:val="aff0"/>
        <w:ind w:left="380"/>
        <w:jc w:val="both"/>
        <w:rPr>
          <w:sz w:val="24"/>
        </w:rPr>
      </w:pPr>
      <w:r w:rsidRPr="00D01132">
        <w:rPr>
          <w:sz w:val="24"/>
        </w:rPr>
        <w:t>- пропаганда вопросов охраны труда.</w:t>
      </w:r>
    </w:p>
    <w:p w14:paraId="0634A2A3" w14:textId="77777777" w:rsidR="00D01132" w:rsidRPr="00D01132" w:rsidRDefault="00D01132" w:rsidP="00D01132">
      <w:pPr>
        <w:pStyle w:val="aff0"/>
        <w:numPr>
          <w:ilvl w:val="1"/>
          <w:numId w:val="19"/>
        </w:numPr>
        <w:suppressAutoHyphens w:val="0"/>
        <w:contextualSpacing/>
        <w:jc w:val="both"/>
        <w:rPr>
          <w:sz w:val="24"/>
        </w:rPr>
      </w:pPr>
      <w:r w:rsidRPr="00D01132">
        <w:rPr>
          <w:sz w:val="24"/>
          <w:u w:val="single"/>
        </w:rPr>
        <w:t>Деятельность кабинета охраны труда</w:t>
      </w:r>
      <w:r w:rsidRPr="00D01132">
        <w:rPr>
          <w:sz w:val="24"/>
        </w:rPr>
        <w:t xml:space="preserve"> обеспечивает реализацию следующих мероприятий по охране труда, в том числе в рамках системы управления охраной труда у работодателя, а также </w:t>
      </w:r>
      <w:r w:rsidRPr="00D01132">
        <w:rPr>
          <w:sz w:val="24"/>
        </w:rPr>
        <w:lastRenderedPageBreak/>
        <w:t>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14:paraId="2C4FFDB0" w14:textId="77777777" w:rsidR="00D01132" w:rsidRPr="00D01132" w:rsidRDefault="00D01132" w:rsidP="00D01132">
      <w:pPr>
        <w:pStyle w:val="aff0"/>
        <w:ind w:left="380"/>
        <w:jc w:val="both"/>
        <w:rPr>
          <w:sz w:val="24"/>
        </w:rPr>
      </w:pPr>
      <w:r w:rsidRPr="00D01132">
        <w:rPr>
          <w:sz w:val="24"/>
        </w:rPr>
        <w:t>-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14:paraId="13C424CD" w14:textId="77777777" w:rsidR="00D01132" w:rsidRPr="00D01132" w:rsidRDefault="00D01132" w:rsidP="00D01132">
      <w:pPr>
        <w:pStyle w:val="aff0"/>
        <w:ind w:left="380"/>
        <w:jc w:val="both"/>
        <w:rPr>
          <w:sz w:val="24"/>
        </w:rPr>
      </w:pPr>
      <w:r w:rsidRPr="00D01132">
        <w:rPr>
          <w:sz w:val="24"/>
        </w:rPr>
        <w:t>-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14:paraId="66C49A79" w14:textId="77777777" w:rsidR="00D01132" w:rsidRPr="00D01132" w:rsidRDefault="00D01132" w:rsidP="00D01132">
      <w:pPr>
        <w:pStyle w:val="aff0"/>
        <w:ind w:left="380"/>
        <w:jc w:val="both"/>
        <w:rPr>
          <w:sz w:val="24"/>
        </w:rPr>
      </w:pPr>
      <w:r w:rsidRPr="00D01132">
        <w:rPr>
          <w:sz w:val="24"/>
        </w:rPr>
        <w:t>-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14:paraId="1F66F12C" w14:textId="77777777" w:rsidR="00D01132" w:rsidRPr="00D01132" w:rsidRDefault="00D01132" w:rsidP="00D01132">
      <w:pPr>
        <w:pStyle w:val="aff0"/>
        <w:ind w:left="380"/>
        <w:jc w:val="both"/>
        <w:rPr>
          <w:sz w:val="24"/>
        </w:rPr>
      </w:pPr>
      <w:r w:rsidRPr="00D01132">
        <w:rPr>
          <w:sz w:val="24"/>
        </w:rPr>
        <w:t>-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14:paraId="4B3ED6F6" w14:textId="77777777" w:rsidR="00D01132" w:rsidRPr="00D01132" w:rsidRDefault="00D01132" w:rsidP="00D01132">
      <w:pPr>
        <w:widowControl w:val="0"/>
        <w:autoSpaceDN w:val="0"/>
        <w:snapToGrid w:val="0"/>
        <w:spacing w:after="0" w:line="240" w:lineRule="auto"/>
        <w:ind w:left="380"/>
        <w:jc w:val="both"/>
        <w:rPr>
          <w:rFonts w:ascii="Times New Roman" w:eastAsia="Times New Roman" w:hAnsi="Times New Roman" w:cs="Times New Roman"/>
          <w:sz w:val="24"/>
          <w:szCs w:val="24"/>
        </w:rPr>
      </w:pPr>
      <w:r w:rsidRPr="00D01132">
        <w:rPr>
          <w:rFonts w:ascii="Times New Roman" w:eastAsia="Times New Roman" w:hAnsi="Times New Roman" w:cs="Times New Roman"/>
          <w:sz w:val="24"/>
          <w:szCs w:val="24"/>
        </w:rPr>
        <w:t>-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14:paraId="44C97B20" w14:textId="77777777" w:rsidR="00D01132" w:rsidRPr="00D01132" w:rsidRDefault="00D01132" w:rsidP="00D01132">
      <w:pPr>
        <w:pStyle w:val="aff0"/>
        <w:numPr>
          <w:ilvl w:val="1"/>
          <w:numId w:val="19"/>
        </w:numPr>
        <w:suppressAutoHyphens w:val="0"/>
        <w:contextualSpacing/>
        <w:jc w:val="both"/>
        <w:rPr>
          <w:sz w:val="24"/>
        </w:rPr>
      </w:pPr>
      <w:r w:rsidRPr="00D01132">
        <w:rPr>
          <w:sz w:val="24"/>
          <w:u w:val="single"/>
        </w:rPr>
        <w:t>Деятельность уголка охраны труда структурного подразделения</w:t>
      </w:r>
      <w:r w:rsidRPr="00D01132">
        <w:rPr>
          <w:sz w:val="24"/>
        </w:rPr>
        <w:t xml:space="preserve"> (участка) работодателя обеспечивает доведение до работников информации о:</w:t>
      </w:r>
    </w:p>
    <w:p w14:paraId="008559B7" w14:textId="77777777" w:rsidR="00D01132" w:rsidRPr="00D01132" w:rsidRDefault="00D01132" w:rsidP="00D01132">
      <w:pPr>
        <w:pStyle w:val="aff0"/>
        <w:ind w:left="380"/>
        <w:jc w:val="both"/>
        <w:rPr>
          <w:sz w:val="24"/>
        </w:rPr>
      </w:pPr>
      <w:r w:rsidRPr="00D01132">
        <w:rPr>
          <w:sz w:val="24"/>
        </w:rPr>
        <w:t>- трудовых правах работников, включая право на безопасные условия и охрану труда;</w:t>
      </w:r>
    </w:p>
    <w:p w14:paraId="16CF61DA" w14:textId="77777777" w:rsidR="00D01132" w:rsidRPr="00D01132" w:rsidRDefault="00D01132" w:rsidP="00D01132">
      <w:pPr>
        <w:pStyle w:val="aff0"/>
        <w:ind w:left="380"/>
        <w:jc w:val="both"/>
        <w:rPr>
          <w:sz w:val="24"/>
        </w:rPr>
      </w:pPr>
      <w:r w:rsidRPr="00D01132">
        <w:rPr>
          <w:sz w:val="24"/>
        </w:rPr>
        <w:t>- планах работы кабинета охраны труда (при наличии у работодателя);</w:t>
      </w:r>
    </w:p>
    <w:p w14:paraId="2CE9ADA8" w14:textId="77777777" w:rsidR="00D01132" w:rsidRPr="00D01132" w:rsidRDefault="00D01132" w:rsidP="00D01132">
      <w:pPr>
        <w:pStyle w:val="aff0"/>
        <w:ind w:left="380"/>
        <w:jc w:val="both"/>
        <w:rPr>
          <w:sz w:val="24"/>
        </w:rPr>
      </w:pPr>
      <w:r w:rsidRPr="00D01132">
        <w:rPr>
          <w:sz w:val="24"/>
        </w:rPr>
        <w:t>- графиках проведения инструктажей по охране труда и расписаниях учебных занятий по охране труда;</w:t>
      </w:r>
    </w:p>
    <w:p w14:paraId="1BB7D39F" w14:textId="77777777" w:rsidR="00D01132" w:rsidRPr="00D01132" w:rsidRDefault="00D01132" w:rsidP="00D01132">
      <w:pPr>
        <w:pStyle w:val="aff0"/>
        <w:ind w:left="380"/>
        <w:jc w:val="both"/>
        <w:rPr>
          <w:sz w:val="24"/>
        </w:rPr>
      </w:pPr>
      <w:r w:rsidRPr="00D01132">
        <w:rPr>
          <w:sz w:val="24"/>
        </w:rPr>
        <w:t>- приказах и распоряжениях по вопросам охраны труда у работодателя, планах мероприятий по улучшению условий и охраны труда;</w:t>
      </w:r>
    </w:p>
    <w:p w14:paraId="763E44D3" w14:textId="77777777" w:rsidR="00D01132" w:rsidRPr="00D01132" w:rsidRDefault="00D01132" w:rsidP="00D01132">
      <w:pPr>
        <w:pStyle w:val="aff0"/>
        <w:ind w:left="380"/>
        <w:jc w:val="both"/>
        <w:rPr>
          <w:sz w:val="24"/>
        </w:rPr>
      </w:pPr>
      <w:r w:rsidRPr="00D01132">
        <w:rPr>
          <w:sz w:val="24"/>
        </w:rPr>
        <w:t>- 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14:paraId="4DE354D7" w14:textId="77777777" w:rsidR="00D01132" w:rsidRPr="00D01132" w:rsidRDefault="00D01132" w:rsidP="00D01132">
      <w:pPr>
        <w:pStyle w:val="aff0"/>
        <w:ind w:left="380"/>
        <w:jc w:val="both"/>
        <w:rPr>
          <w:sz w:val="24"/>
        </w:rPr>
      </w:pPr>
      <w:r w:rsidRPr="00D01132">
        <w:rPr>
          <w:sz w:val="24"/>
        </w:rPr>
        <w:t>- выявленных нарушениях требований законодательства об охране труда и принятых мерах по их устранению;</w:t>
      </w:r>
    </w:p>
    <w:p w14:paraId="253A99D8" w14:textId="77777777" w:rsidR="00D01132" w:rsidRPr="00D01132" w:rsidRDefault="00D01132" w:rsidP="00D01132">
      <w:pPr>
        <w:pStyle w:val="aff0"/>
        <w:ind w:left="380"/>
        <w:jc w:val="both"/>
        <w:rPr>
          <w:sz w:val="24"/>
        </w:rPr>
      </w:pPr>
      <w:r w:rsidRPr="00D01132">
        <w:rPr>
          <w:sz w:val="24"/>
        </w:rPr>
        <w:t>-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14:paraId="542CAFDC" w14:textId="77777777" w:rsidR="00D01132" w:rsidRDefault="00D01132" w:rsidP="00D01132">
      <w:pPr>
        <w:pStyle w:val="aff0"/>
        <w:ind w:left="380"/>
        <w:jc w:val="both"/>
        <w:rPr>
          <w:sz w:val="24"/>
        </w:rPr>
      </w:pPr>
      <w:r w:rsidRPr="00D01132">
        <w:rPr>
          <w:sz w:val="24"/>
        </w:rPr>
        <w:t>- 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p>
    <w:p w14:paraId="51637432" w14:textId="77777777" w:rsidR="00D01132" w:rsidRDefault="00D01132" w:rsidP="00D01132">
      <w:pPr>
        <w:widowControl w:val="0"/>
        <w:autoSpaceDN w:val="0"/>
        <w:snapToGrid w:val="0"/>
        <w:spacing w:after="0" w:line="240" w:lineRule="auto"/>
        <w:rPr>
          <w:rFonts w:ascii="Times New Roman" w:eastAsia="Times New Roman" w:hAnsi="Times New Roman" w:cs="Times New Roman"/>
          <w:sz w:val="24"/>
          <w:szCs w:val="24"/>
        </w:rPr>
      </w:pPr>
    </w:p>
    <w:p w14:paraId="6F6D83DE" w14:textId="77777777" w:rsidR="00D01132" w:rsidRDefault="00D01132" w:rsidP="00D01132">
      <w:pPr>
        <w:pStyle w:val="aff0"/>
        <w:ind w:left="380"/>
        <w:rPr>
          <w:b/>
          <w:sz w:val="24"/>
        </w:rPr>
      </w:pPr>
    </w:p>
    <w:p w14:paraId="14E78E06" w14:textId="77777777" w:rsidR="00D01132" w:rsidRDefault="00D01132" w:rsidP="00D01132">
      <w:pPr>
        <w:pStyle w:val="aff0"/>
        <w:ind w:left="380"/>
        <w:rPr>
          <w:b/>
          <w:sz w:val="24"/>
        </w:rPr>
      </w:pPr>
    </w:p>
    <w:p w14:paraId="12402B03" w14:textId="77777777" w:rsidR="00D01132" w:rsidRDefault="00D01132" w:rsidP="00D01132">
      <w:pPr>
        <w:pStyle w:val="aff0"/>
        <w:ind w:left="380"/>
        <w:rPr>
          <w:b/>
          <w:sz w:val="24"/>
        </w:rPr>
      </w:pPr>
    </w:p>
    <w:p w14:paraId="42BED9B9" w14:textId="77777777" w:rsidR="00D01132" w:rsidRDefault="00D01132" w:rsidP="00D01132">
      <w:pPr>
        <w:pStyle w:val="aff0"/>
        <w:ind w:left="380"/>
        <w:rPr>
          <w:b/>
          <w:sz w:val="24"/>
        </w:rPr>
      </w:pPr>
    </w:p>
    <w:p w14:paraId="2EB35A8F" w14:textId="77777777" w:rsidR="00D01132" w:rsidRDefault="00D01132" w:rsidP="00D01132">
      <w:pPr>
        <w:pStyle w:val="aff0"/>
        <w:ind w:left="380"/>
        <w:rPr>
          <w:b/>
          <w:sz w:val="24"/>
        </w:rPr>
      </w:pPr>
    </w:p>
    <w:p w14:paraId="31A5FD50" w14:textId="77777777" w:rsidR="00D01132" w:rsidRDefault="00D01132" w:rsidP="00D01132">
      <w:pPr>
        <w:pStyle w:val="aff0"/>
        <w:ind w:left="380"/>
        <w:rPr>
          <w:b/>
          <w:sz w:val="24"/>
        </w:rPr>
      </w:pPr>
    </w:p>
    <w:p w14:paraId="47F3A5FA" w14:textId="77777777" w:rsidR="00D01132" w:rsidRDefault="00D01132" w:rsidP="00D01132">
      <w:pPr>
        <w:pStyle w:val="aff0"/>
        <w:ind w:left="380"/>
        <w:rPr>
          <w:b/>
          <w:sz w:val="24"/>
        </w:rPr>
      </w:pPr>
    </w:p>
    <w:p w14:paraId="69333F56" w14:textId="77777777" w:rsidR="00D01132" w:rsidRDefault="00D01132" w:rsidP="00D01132">
      <w:pPr>
        <w:pStyle w:val="aff0"/>
        <w:ind w:left="380"/>
        <w:rPr>
          <w:b/>
          <w:sz w:val="24"/>
        </w:rPr>
      </w:pPr>
    </w:p>
    <w:p w14:paraId="6E11A613" w14:textId="77777777" w:rsidR="00D01132" w:rsidRDefault="00D01132" w:rsidP="00D01132">
      <w:pPr>
        <w:pStyle w:val="aff0"/>
        <w:ind w:left="380"/>
        <w:rPr>
          <w:b/>
          <w:sz w:val="24"/>
        </w:rPr>
      </w:pPr>
    </w:p>
    <w:p w14:paraId="361D0CF5" w14:textId="77777777" w:rsidR="00D01132" w:rsidRDefault="00D01132" w:rsidP="00D01132">
      <w:pPr>
        <w:pStyle w:val="aff0"/>
        <w:ind w:left="380"/>
        <w:rPr>
          <w:b/>
          <w:sz w:val="24"/>
        </w:rPr>
      </w:pPr>
    </w:p>
    <w:p w14:paraId="1386D5C5" w14:textId="77777777" w:rsidR="00D01132" w:rsidRDefault="00D01132" w:rsidP="00D01132">
      <w:pPr>
        <w:pStyle w:val="aff0"/>
        <w:ind w:left="380"/>
        <w:rPr>
          <w:b/>
          <w:sz w:val="24"/>
        </w:rPr>
      </w:pPr>
      <w:bookmarkStart w:id="0" w:name="_GoBack"/>
      <w:bookmarkEnd w:id="0"/>
    </w:p>
    <w:sectPr w:rsidR="00D01132" w:rsidSect="001809B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B10EC" w14:textId="77777777" w:rsidR="001A74C1" w:rsidRDefault="001A74C1" w:rsidP="006831E0">
      <w:pPr>
        <w:spacing w:after="0" w:line="240" w:lineRule="auto"/>
      </w:pPr>
      <w:r>
        <w:separator/>
      </w:r>
    </w:p>
  </w:endnote>
  <w:endnote w:type="continuationSeparator" w:id="0">
    <w:p w14:paraId="4019BC21" w14:textId="77777777" w:rsidR="001A74C1" w:rsidRDefault="001A74C1" w:rsidP="006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ultan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B440" w14:textId="77777777" w:rsidR="001A74C1" w:rsidRDefault="001A74C1" w:rsidP="006831E0">
      <w:pPr>
        <w:spacing w:after="0" w:line="240" w:lineRule="auto"/>
      </w:pPr>
      <w:r>
        <w:separator/>
      </w:r>
    </w:p>
  </w:footnote>
  <w:footnote w:type="continuationSeparator" w:id="0">
    <w:p w14:paraId="6389585A" w14:textId="77777777" w:rsidR="001A74C1" w:rsidRDefault="001A74C1" w:rsidP="00683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807"/>
    <w:multiLevelType w:val="multilevel"/>
    <w:tmpl w:val="D3E6A340"/>
    <w:styleLink w:val="LFO9"/>
    <w:lvl w:ilvl="0">
      <w:start w:val="1"/>
      <w:numFmt w:val="decimal"/>
      <w:pStyle w:val="a"/>
      <w:suff w:val="space"/>
      <w:lvlText w:val="А%1  "/>
      <w:lvlJc w:val="left"/>
      <w:pPr>
        <w:ind w:left="0" w:firstLine="227"/>
      </w:pPr>
    </w:lvl>
    <w:lvl w:ilvl="1">
      <w:start w:val="1"/>
      <w:numFmt w:val="decimal"/>
      <w:suff w:val="space"/>
      <w:lvlText w:val="А%1.%2  "/>
      <w:lvlJc w:val="left"/>
      <w:pPr>
        <w:ind w:left="1240" w:firstLine="680"/>
      </w:pPr>
    </w:lvl>
    <w:lvl w:ilvl="2">
      <w:start w:val="1"/>
      <w:numFmt w:val="decimal"/>
      <w:suff w:val="space"/>
      <w:lvlText w:val="А%1.%2.%3.."/>
      <w:lvlJc w:val="left"/>
      <w:pPr>
        <w:ind w:left="0" w:firstLine="680"/>
      </w:pPr>
    </w:lvl>
    <w:lvl w:ilvl="3">
      <w:numFmt w:val="bullet"/>
      <w:lvlText w:val="−"/>
      <w:lvlJc w:val="left"/>
      <w:pPr>
        <w:ind w:left="0" w:firstLine="680"/>
      </w:pPr>
      <w:rPr>
        <w:rFonts w:ascii="Arial"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2041A"/>
    <w:multiLevelType w:val="multilevel"/>
    <w:tmpl w:val="0A326ADC"/>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A2C1C"/>
    <w:multiLevelType w:val="multilevel"/>
    <w:tmpl w:val="F0D0E7B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255C7D65"/>
    <w:multiLevelType w:val="multilevel"/>
    <w:tmpl w:val="A4583C2E"/>
    <w:lvl w:ilvl="0">
      <w:start w:val="1"/>
      <w:numFmt w:val="decimal"/>
      <w:suff w:val="space"/>
      <w:lvlText w:val="В%1. "/>
      <w:lvlJc w:val="left"/>
      <w:pPr>
        <w:ind w:left="0" w:firstLine="454"/>
      </w:pPr>
    </w:lvl>
    <w:lvl w:ilvl="1">
      <w:start w:val="1"/>
      <w:numFmt w:val="decimal"/>
      <w:suff w:val="space"/>
      <w:lvlText w:val="В%1.%2."/>
      <w:lvlJc w:val="left"/>
      <w:pPr>
        <w:ind w:left="0" w:firstLine="454"/>
      </w:pPr>
    </w:lvl>
    <w:lvl w:ilvl="2">
      <w:start w:val="1"/>
      <w:numFmt w:val="decimal"/>
      <w:suff w:val="space"/>
      <w:lvlText w:val="В%1.%2.%3."/>
      <w:lvlJc w:val="left"/>
      <w:pPr>
        <w:ind w:left="0" w:firstLine="454"/>
      </w:pPr>
    </w:lvl>
    <w:lvl w:ilvl="3">
      <w:numFmt w:val="bullet"/>
      <w:lvlText w:val="−"/>
      <w:lvlJc w:val="left"/>
      <w:pPr>
        <w:ind w:left="227" w:hanging="227"/>
      </w:pPr>
      <w:rPr>
        <w:rFonts w:ascii="Arial" w:hAnsi="Arial" w:cs="Times New Roman"/>
      </w:rPr>
    </w:lvl>
    <w:lvl w:ilvl="4">
      <w:start w:val="1"/>
      <w:numFmt w:val="decimal"/>
      <w:suff w:val="space"/>
      <w:lvlText w:val="%1.%2.%3.%4.%5."/>
      <w:lvlJc w:val="left"/>
      <w:pPr>
        <w:ind w:left="0" w:firstLine="68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724F00"/>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5" w15:restartNumberingAfterBreak="0">
    <w:nsid w:val="257B0F80"/>
    <w:multiLevelType w:val="hybridMultilevel"/>
    <w:tmpl w:val="97087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80062"/>
    <w:multiLevelType w:val="multilevel"/>
    <w:tmpl w:val="ABD49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8E18C4"/>
    <w:multiLevelType w:val="multilevel"/>
    <w:tmpl w:val="B25C0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0D258D"/>
    <w:multiLevelType w:val="multilevel"/>
    <w:tmpl w:val="B796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F37FC5"/>
    <w:multiLevelType w:val="multilevel"/>
    <w:tmpl w:val="53345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295084"/>
    <w:multiLevelType w:val="multilevel"/>
    <w:tmpl w:val="49BAD534"/>
    <w:lvl w:ilvl="0">
      <w:start w:val="1"/>
      <w:numFmt w:val="decimal"/>
      <w:suff w:val="space"/>
      <w:lvlText w:val="%1."/>
      <w:lvlJc w:val="left"/>
      <w:pPr>
        <w:ind w:left="-454" w:firstLine="454"/>
      </w:pPr>
      <w:rPr>
        <w:rFonts w:ascii="Times New Roman" w:hAnsi="Times New Roman" w:cs="Times New Roman"/>
        <w:b/>
        <w:i w:val="0"/>
      </w:rPr>
    </w:lvl>
    <w:lvl w:ilvl="1">
      <w:start w:val="1"/>
      <w:numFmt w:val="decimal"/>
      <w:suff w:val="space"/>
      <w:lvlText w:val="%1.%2. "/>
      <w:lvlJc w:val="left"/>
      <w:pPr>
        <w:ind w:left="-454" w:firstLine="454"/>
      </w:pPr>
    </w:lvl>
    <w:lvl w:ilvl="2">
      <w:start w:val="1"/>
      <w:numFmt w:val="decimal"/>
      <w:suff w:val="space"/>
      <w:lvlText w:val="%1.%2.%3. "/>
      <w:lvlJc w:val="left"/>
      <w:pPr>
        <w:ind w:left="0" w:firstLine="454"/>
      </w:pPr>
    </w:lvl>
    <w:lvl w:ilvl="3">
      <w:start w:val="1"/>
      <w:numFmt w:val="decimal"/>
      <w:suff w:val="space"/>
      <w:lvlText w:val="%1.%2.%3.%4."/>
      <w:lvlJc w:val="left"/>
      <w:pPr>
        <w:ind w:left="0" w:firstLine="454"/>
      </w:pPr>
    </w:lvl>
    <w:lvl w:ilvl="4">
      <w:numFmt w:val="bullet"/>
      <w:lvlText w:val=""/>
      <w:lvlJc w:val="left"/>
      <w:pPr>
        <w:ind w:left="0" w:firstLine="454"/>
      </w:pPr>
      <w:rPr>
        <w:rFonts w:ascii="Symbol" w:hAnsi="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7439EA"/>
    <w:multiLevelType w:val="multilevel"/>
    <w:tmpl w:val="2D88486E"/>
    <w:lvl w:ilvl="0">
      <w:start w:val="1"/>
      <w:numFmt w:val="decimal"/>
      <w:lvlText w:val="%1."/>
      <w:lvlJc w:val="left"/>
      <w:pPr>
        <w:ind w:left="720" w:hanging="360"/>
      </w:pPr>
      <w:rPr>
        <w:b/>
        <w:color w:val="auto"/>
      </w:rPr>
    </w:lvl>
    <w:lvl w:ilvl="1">
      <w:numFmt w:val="bullet"/>
      <w:lvlText w:val=""/>
      <w:lvlJc w:val="left"/>
      <w:pPr>
        <w:ind w:left="2059" w:hanging="1350"/>
      </w:pPr>
      <w:rPr>
        <w:rFonts w:ascii="Symbol" w:hAnsi="Symbol"/>
        <w:b w:val="0"/>
      </w:rPr>
    </w:lvl>
    <w:lvl w:ilvl="2">
      <w:start w:val="1"/>
      <w:numFmt w:val="decimal"/>
      <w:lvlText w:val="%1.%2.%3."/>
      <w:lvlJc w:val="left"/>
      <w:pPr>
        <w:ind w:left="2408" w:hanging="1350"/>
      </w:pPr>
    </w:lvl>
    <w:lvl w:ilvl="3">
      <w:start w:val="1"/>
      <w:numFmt w:val="decimal"/>
      <w:lvlText w:val="%1.%2.%3.%4."/>
      <w:lvlJc w:val="left"/>
      <w:pPr>
        <w:ind w:left="2757"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2" w15:restartNumberingAfterBreak="0">
    <w:nsid w:val="45B14B9C"/>
    <w:multiLevelType w:val="multilevel"/>
    <w:tmpl w:val="BCC2D59E"/>
    <w:lvl w:ilvl="0">
      <w:start w:val="1"/>
      <w:numFmt w:val="decimal"/>
      <w:suff w:val="space"/>
      <w:lvlText w:val="Д%1.  "/>
      <w:lvlJc w:val="left"/>
      <w:pPr>
        <w:ind w:left="0" w:firstLine="680"/>
      </w:pPr>
    </w:lvl>
    <w:lvl w:ilvl="1">
      <w:start w:val="1"/>
      <w:numFmt w:val="decimal"/>
      <w:suff w:val="space"/>
      <w:lvlText w:val="Д%1.%2.  "/>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numFmt w:val="bullet"/>
      <w:lvlText w:val="–"/>
      <w:lvlJc w:val="left"/>
      <w:pPr>
        <w:ind w:left="794" w:hanging="227"/>
      </w:pPr>
      <w:rPr>
        <w:rFonts w:ascii="Times New Roman" w:hAnsi="Times New Roman" w:cs="Times New Roman"/>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18564C"/>
    <w:multiLevelType w:val="multilevel"/>
    <w:tmpl w:val="3FA4FB3C"/>
    <w:lvl w:ilvl="0">
      <w:start w:val="1"/>
      <w:numFmt w:val="decimal"/>
      <w:lvlText w:val="%1."/>
      <w:lvlJc w:val="left"/>
      <w:pPr>
        <w:ind w:left="380" w:hanging="36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0" w:hanging="1800"/>
      </w:pPr>
      <w:rPr>
        <w:rFonts w:hint="default"/>
      </w:rPr>
    </w:lvl>
  </w:abstractNum>
  <w:abstractNum w:abstractNumId="14" w15:restartNumberingAfterBreak="0">
    <w:nsid w:val="55E16152"/>
    <w:multiLevelType w:val="multilevel"/>
    <w:tmpl w:val="8214C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403DC9"/>
    <w:multiLevelType w:val="multilevel"/>
    <w:tmpl w:val="B6487966"/>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6" w15:restartNumberingAfterBreak="0">
    <w:nsid w:val="5D4F5D48"/>
    <w:multiLevelType w:val="multilevel"/>
    <w:tmpl w:val="8F401B24"/>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7" w15:restartNumberingAfterBreak="0">
    <w:nsid w:val="6C5E3247"/>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8" w15:restartNumberingAfterBreak="0">
    <w:nsid w:val="73F43314"/>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4"/>
  </w:num>
  <w:num w:numId="19">
    <w:abstractNumId w:val="15"/>
  </w:num>
  <w:num w:numId="20">
    <w:abstractNumId w:val="13"/>
  </w:num>
  <w:num w:numId="21">
    <w:abstractNumId w:val="9"/>
  </w:num>
  <w:num w:numId="22">
    <w:abstractNumId w:val="5"/>
  </w:num>
  <w:num w:numId="23">
    <w:abstractNumId w:val="14"/>
  </w:num>
  <w:num w:numId="24">
    <w:abstractNumId w:val="7"/>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FD"/>
    <w:rsid w:val="000158FA"/>
    <w:rsid w:val="00041F71"/>
    <w:rsid w:val="00050D12"/>
    <w:rsid w:val="00050DD7"/>
    <w:rsid w:val="00055F58"/>
    <w:rsid w:val="0006145D"/>
    <w:rsid w:val="000622DA"/>
    <w:rsid w:val="00063B04"/>
    <w:rsid w:val="00066F8B"/>
    <w:rsid w:val="0006744E"/>
    <w:rsid w:val="00071DDD"/>
    <w:rsid w:val="00071E1E"/>
    <w:rsid w:val="0007253F"/>
    <w:rsid w:val="00083F23"/>
    <w:rsid w:val="000907CF"/>
    <w:rsid w:val="00091F92"/>
    <w:rsid w:val="000A092C"/>
    <w:rsid w:val="000A0AB0"/>
    <w:rsid w:val="000A6AB1"/>
    <w:rsid w:val="000C49CC"/>
    <w:rsid w:val="000E4FDB"/>
    <w:rsid w:val="000F2DCB"/>
    <w:rsid w:val="00123751"/>
    <w:rsid w:val="00125C83"/>
    <w:rsid w:val="001309D7"/>
    <w:rsid w:val="00131904"/>
    <w:rsid w:val="00145107"/>
    <w:rsid w:val="00160146"/>
    <w:rsid w:val="00160283"/>
    <w:rsid w:val="001643EE"/>
    <w:rsid w:val="00164428"/>
    <w:rsid w:val="00172862"/>
    <w:rsid w:val="001733F5"/>
    <w:rsid w:val="00176946"/>
    <w:rsid w:val="001809B2"/>
    <w:rsid w:val="00185DC7"/>
    <w:rsid w:val="001A0404"/>
    <w:rsid w:val="001A457C"/>
    <w:rsid w:val="001A469A"/>
    <w:rsid w:val="001A74C1"/>
    <w:rsid w:val="001B5ABC"/>
    <w:rsid w:val="001C4AB0"/>
    <w:rsid w:val="001C6389"/>
    <w:rsid w:val="001D3856"/>
    <w:rsid w:val="001D4F4C"/>
    <w:rsid w:val="001E1D61"/>
    <w:rsid w:val="001E26E2"/>
    <w:rsid w:val="001F3FE2"/>
    <w:rsid w:val="001F5C85"/>
    <w:rsid w:val="002069EA"/>
    <w:rsid w:val="002243DA"/>
    <w:rsid w:val="0022604D"/>
    <w:rsid w:val="00244654"/>
    <w:rsid w:val="00245464"/>
    <w:rsid w:val="002501F1"/>
    <w:rsid w:val="0025193D"/>
    <w:rsid w:val="002529F2"/>
    <w:rsid w:val="00275689"/>
    <w:rsid w:val="00275D11"/>
    <w:rsid w:val="002765E5"/>
    <w:rsid w:val="00277C35"/>
    <w:rsid w:val="00281D7F"/>
    <w:rsid w:val="00283C1C"/>
    <w:rsid w:val="00287A38"/>
    <w:rsid w:val="00297E19"/>
    <w:rsid w:val="002A0F55"/>
    <w:rsid w:val="002D21D3"/>
    <w:rsid w:val="002D31E5"/>
    <w:rsid w:val="002D40EC"/>
    <w:rsid w:val="002D4D7E"/>
    <w:rsid w:val="002E5234"/>
    <w:rsid w:val="003034E1"/>
    <w:rsid w:val="003134B2"/>
    <w:rsid w:val="003216B3"/>
    <w:rsid w:val="00327DEB"/>
    <w:rsid w:val="003319E0"/>
    <w:rsid w:val="00337DF8"/>
    <w:rsid w:val="00345DC3"/>
    <w:rsid w:val="00350939"/>
    <w:rsid w:val="0036251A"/>
    <w:rsid w:val="0037370B"/>
    <w:rsid w:val="00380A02"/>
    <w:rsid w:val="00382BAB"/>
    <w:rsid w:val="0039240F"/>
    <w:rsid w:val="00396D05"/>
    <w:rsid w:val="003B078B"/>
    <w:rsid w:val="003B510A"/>
    <w:rsid w:val="003C32BD"/>
    <w:rsid w:val="003D1BDE"/>
    <w:rsid w:val="003D31FD"/>
    <w:rsid w:val="003D4F65"/>
    <w:rsid w:val="003E1C78"/>
    <w:rsid w:val="003F6DD7"/>
    <w:rsid w:val="00414777"/>
    <w:rsid w:val="0042427C"/>
    <w:rsid w:val="00426B23"/>
    <w:rsid w:val="00432FE2"/>
    <w:rsid w:val="004377D1"/>
    <w:rsid w:val="00437DEC"/>
    <w:rsid w:val="00441342"/>
    <w:rsid w:val="004540FD"/>
    <w:rsid w:val="00456012"/>
    <w:rsid w:val="00470489"/>
    <w:rsid w:val="00475CD5"/>
    <w:rsid w:val="00477B1A"/>
    <w:rsid w:val="00481B00"/>
    <w:rsid w:val="004846C2"/>
    <w:rsid w:val="004B22DB"/>
    <w:rsid w:val="004B4644"/>
    <w:rsid w:val="004C56D1"/>
    <w:rsid w:val="004D1419"/>
    <w:rsid w:val="004D62F7"/>
    <w:rsid w:val="004F2C5B"/>
    <w:rsid w:val="00506855"/>
    <w:rsid w:val="0052575A"/>
    <w:rsid w:val="005500A6"/>
    <w:rsid w:val="00550AE5"/>
    <w:rsid w:val="005519D7"/>
    <w:rsid w:val="005716E4"/>
    <w:rsid w:val="00572C29"/>
    <w:rsid w:val="005873AE"/>
    <w:rsid w:val="0059702A"/>
    <w:rsid w:val="005A258B"/>
    <w:rsid w:val="005A588E"/>
    <w:rsid w:val="005A6415"/>
    <w:rsid w:val="005B1ADC"/>
    <w:rsid w:val="005B5B61"/>
    <w:rsid w:val="005C15E6"/>
    <w:rsid w:val="005C1976"/>
    <w:rsid w:val="005C24E3"/>
    <w:rsid w:val="005E1011"/>
    <w:rsid w:val="006060AB"/>
    <w:rsid w:val="006126DA"/>
    <w:rsid w:val="00615498"/>
    <w:rsid w:val="00621D49"/>
    <w:rsid w:val="0062774A"/>
    <w:rsid w:val="00635A1A"/>
    <w:rsid w:val="006428BB"/>
    <w:rsid w:val="006446A3"/>
    <w:rsid w:val="006512C0"/>
    <w:rsid w:val="00661EF5"/>
    <w:rsid w:val="006831E0"/>
    <w:rsid w:val="0069394A"/>
    <w:rsid w:val="006A4738"/>
    <w:rsid w:val="006A6C81"/>
    <w:rsid w:val="006B380D"/>
    <w:rsid w:val="006B3B2C"/>
    <w:rsid w:val="006C25CE"/>
    <w:rsid w:val="006D73BA"/>
    <w:rsid w:val="006F6798"/>
    <w:rsid w:val="0070598F"/>
    <w:rsid w:val="00707ABB"/>
    <w:rsid w:val="007410B0"/>
    <w:rsid w:val="00755C9B"/>
    <w:rsid w:val="00765A18"/>
    <w:rsid w:val="007679F3"/>
    <w:rsid w:val="0077087C"/>
    <w:rsid w:val="007710B8"/>
    <w:rsid w:val="00780243"/>
    <w:rsid w:val="0078092E"/>
    <w:rsid w:val="00791AB8"/>
    <w:rsid w:val="007958B5"/>
    <w:rsid w:val="007B1398"/>
    <w:rsid w:val="007C4CEF"/>
    <w:rsid w:val="007C700D"/>
    <w:rsid w:val="007D5F35"/>
    <w:rsid w:val="007E1814"/>
    <w:rsid w:val="007E2329"/>
    <w:rsid w:val="007F3A9A"/>
    <w:rsid w:val="007F782C"/>
    <w:rsid w:val="00802F1C"/>
    <w:rsid w:val="008055B4"/>
    <w:rsid w:val="00810403"/>
    <w:rsid w:val="00810A9D"/>
    <w:rsid w:val="00814D7B"/>
    <w:rsid w:val="00817A0E"/>
    <w:rsid w:val="00817BDA"/>
    <w:rsid w:val="00820266"/>
    <w:rsid w:val="008240AD"/>
    <w:rsid w:val="00825E9E"/>
    <w:rsid w:val="008301B7"/>
    <w:rsid w:val="00832B65"/>
    <w:rsid w:val="008502AA"/>
    <w:rsid w:val="00866B8E"/>
    <w:rsid w:val="0089099C"/>
    <w:rsid w:val="0089797F"/>
    <w:rsid w:val="008B49DE"/>
    <w:rsid w:val="008C4A1F"/>
    <w:rsid w:val="008C515C"/>
    <w:rsid w:val="008C635C"/>
    <w:rsid w:val="008D664A"/>
    <w:rsid w:val="008F42B5"/>
    <w:rsid w:val="00913C2A"/>
    <w:rsid w:val="009176CD"/>
    <w:rsid w:val="00927AB6"/>
    <w:rsid w:val="009358F5"/>
    <w:rsid w:val="00951B02"/>
    <w:rsid w:val="00961D29"/>
    <w:rsid w:val="00964438"/>
    <w:rsid w:val="00965F3A"/>
    <w:rsid w:val="00970900"/>
    <w:rsid w:val="00983D66"/>
    <w:rsid w:val="009861DA"/>
    <w:rsid w:val="00997844"/>
    <w:rsid w:val="009A0728"/>
    <w:rsid w:val="009A5E40"/>
    <w:rsid w:val="009B1AD7"/>
    <w:rsid w:val="009B1EAD"/>
    <w:rsid w:val="009B3B4B"/>
    <w:rsid w:val="009B4436"/>
    <w:rsid w:val="009B5FC6"/>
    <w:rsid w:val="009C39DB"/>
    <w:rsid w:val="009C79B2"/>
    <w:rsid w:val="009D4F01"/>
    <w:rsid w:val="009D7BCE"/>
    <w:rsid w:val="009E6B74"/>
    <w:rsid w:val="009F4475"/>
    <w:rsid w:val="00A050D5"/>
    <w:rsid w:val="00A05CE8"/>
    <w:rsid w:val="00A06920"/>
    <w:rsid w:val="00A263F3"/>
    <w:rsid w:val="00A3713A"/>
    <w:rsid w:val="00A403A9"/>
    <w:rsid w:val="00A4103B"/>
    <w:rsid w:val="00A508BE"/>
    <w:rsid w:val="00A52D7A"/>
    <w:rsid w:val="00A63F90"/>
    <w:rsid w:val="00A646E8"/>
    <w:rsid w:val="00A87B95"/>
    <w:rsid w:val="00AA568F"/>
    <w:rsid w:val="00AC5951"/>
    <w:rsid w:val="00AE0497"/>
    <w:rsid w:val="00AE24C5"/>
    <w:rsid w:val="00AE286B"/>
    <w:rsid w:val="00AF057E"/>
    <w:rsid w:val="00B030C5"/>
    <w:rsid w:val="00B118C6"/>
    <w:rsid w:val="00B245DD"/>
    <w:rsid w:val="00B31346"/>
    <w:rsid w:val="00B37CEA"/>
    <w:rsid w:val="00B4020D"/>
    <w:rsid w:val="00B40AC3"/>
    <w:rsid w:val="00B43C79"/>
    <w:rsid w:val="00B43C9D"/>
    <w:rsid w:val="00B45D20"/>
    <w:rsid w:val="00B46B77"/>
    <w:rsid w:val="00B501DC"/>
    <w:rsid w:val="00B529DE"/>
    <w:rsid w:val="00B53FE2"/>
    <w:rsid w:val="00B5545A"/>
    <w:rsid w:val="00B65F91"/>
    <w:rsid w:val="00B730F4"/>
    <w:rsid w:val="00B83871"/>
    <w:rsid w:val="00B9276B"/>
    <w:rsid w:val="00BA2D06"/>
    <w:rsid w:val="00BB0D7C"/>
    <w:rsid w:val="00BB1F8E"/>
    <w:rsid w:val="00BC4D0A"/>
    <w:rsid w:val="00BD5B79"/>
    <w:rsid w:val="00BE4BDB"/>
    <w:rsid w:val="00BF14BC"/>
    <w:rsid w:val="00BF2837"/>
    <w:rsid w:val="00BF7E62"/>
    <w:rsid w:val="00C01096"/>
    <w:rsid w:val="00C0438B"/>
    <w:rsid w:val="00C137C8"/>
    <w:rsid w:val="00C1392C"/>
    <w:rsid w:val="00C16EF2"/>
    <w:rsid w:val="00C27B24"/>
    <w:rsid w:val="00C3373D"/>
    <w:rsid w:val="00C3791D"/>
    <w:rsid w:val="00C52D7B"/>
    <w:rsid w:val="00C53B1C"/>
    <w:rsid w:val="00C53C23"/>
    <w:rsid w:val="00C548BE"/>
    <w:rsid w:val="00C67CE9"/>
    <w:rsid w:val="00C936CF"/>
    <w:rsid w:val="00CA5C80"/>
    <w:rsid w:val="00CD3FE9"/>
    <w:rsid w:val="00CD67CD"/>
    <w:rsid w:val="00CF581B"/>
    <w:rsid w:val="00D01132"/>
    <w:rsid w:val="00D22648"/>
    <w:rsid w:val="00D54FCC"/>
    <w:rsid w:val="00D56E1C"/>
    <w:rsid w:val="00D66B21"/>
    <w:rsid w:val="00D75745"/>
    <w:rsid w:val="00D7748D"/>
    <w:rsid w:val="00D81409"/>
    <w:rsid w:val="00D84DD5"/>
    <w:rsid w:val="00DA47E9"/>
    <w:rsid w:val="00DA5FAF"/>
    <w:rsid w:val="00DC22AF"/>
    <w:rsid w:val="00DC6314"/>
    <w:rsid w:val="00DC7002"/>
    <w:rsid w:val="00DE51D0"/>
    <w:rsid w:val="00E057B3"/>
    <w:rsid w:val="00E11450"/>
    <w:rsid w:val="00E14DDE"/>
    <w:rsid w:val="00E21842"/>
    <w:rsid w:val="00E255C4"/>
    <w:rsid w:val="00E3271F"/>
    <w:rsid w:val="00E37F61"/>
    <w:rsid w:val="00E40D93"/>
    <w:rsid w:val="00E44ABA"/>
    <w:rsid w:val="00E45C92"/>
    <w:rsid w:val="00E5315D"/>
    <w:rsid w:val="00E54AD1"/>
    <w:rsid w:val="00E561D4"/>
    <w:rsid w:val="00E6004D"/>
    <w:rsid w:val="00E63FB9"/>
    <w:rsid w:val="00E72385"/>
    <w:rsid w:val="00E84C19"/>
    <w:rsid w:val="00E901FC"/>
    <w:rsid w:val="00E93BF2"/>
    <w:rsid w:val="00EA0445"/>
    <w:rsid w:val="00EB2DEF"/>
    <w:rsid w:val="00EC1E27"/>
    <w:rsid w:val="00EE40FF"/>
    <w:rsid w:val="00EE687A"/>
    <w:rsid w:val="00EE6C17"/>
    <w:rsid w:val="00F06FE1"/>
    <w:rsid w:val="00F077CC"/>
    <w:rsid w:val="00F15882"/>
    <w:rsid w:val="00F206F1"/>
    <w:rsid w:val="00F21EE5"/>
    <w:rsid w:val="00F22EB0"/>
    <w:rsid w:val="00F30495"/>
    <w:rsid w:val="00F3395C"/>
    <w:rsid w:val="00F35CE5"/>
    <w:rsid w:val="00F56964"/>
    <w:rsid w:val="00F579AE"/>
    <w:rsid w:val="00F72E51"/>
    <w:rsid w:val="00F92B82"/>
    <w:rsid w:val="00FA437A"/>
    <w:rsid w:val="00FB6119"/>
    <w:rsid w:val="00FC28EC"/>
    <w:rsid w:val="00FC4B8A"/>
    <w:rsid w:val="00FC5E33"/>
    <w:rsid w:val="00FE1428"/>
    <w:rsid w:val="00FE20E0"/>
    <w:rsid w:val="00FE3576"/>
    <w:rsid w:val="00FE37D3"/>
    <w:rsid w:val="00FF09A2"/>
    <w:rsid w:val="00FF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0E7C"/>
  <w15:docId w15:val="{AD61FE4C-626F-44B2-934A-C8B55815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B2DEF"/>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link w:val="80"/>
    <w:semiHidden/>
    <w:unhideWhenUsed/>
    <w:qFormat/>
    <w:rsid w:val="00041F71"/>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header"/>
    <w:basedOn w:val="a0"/>
    <w:link w:val="af2"/>
    <w:unhideWhenUsed/>
    <w:rsid w:val="006831E0"/>
    <w:pPr>
      <w:tabs>
        <w:tab w:val="center" w:pos="4677"/>
        <w:tab w:val="right" w:pos="9355"/>
      </w:tabs>
      <w:spacing w:after="0" w:line="240" w:lineRule="auto"/>
    </w:pPr>
  </w:style>
  <w:style w:type="character" w:customStyle="1" w:styleId="af2">
    <w:name w:val="Верхний колонтитул Знак"/>
    <w:basedOn w:val="a1"/>
    <w:link w:val="af1"/>
    <w:rsid w:val="006831E0"/>
  </w:style>
  <w:style w:type="paragraph" w:styleId="af3">
    <w:name w:val="footer"/>
    <w:basedOn w:val="a0"/>
    <w:link w:val="af4"/>
    <w:unhideWhenUsed/>
    <w:rsid w:val="006831E0"/>
    <w:pPr>
      <w:tabs>
        <w:tab w:val="center" w:pos="4677"/>
        <w:tab w:val="right" w:pos="9355"/>
      </w:tabs>
      <w:spacing w:after="0" w:line="240" w:lineRule="auto"/>
    </w:pPr>
  </w:style>
  <w:style w:type="character" w:customStyle="1" w:styleId="af4">
    <w:name w:val="Нижний колонтитул Знак"/>
    <w:basedOn w:val="a1"/>
    <w:link w:val="af3"/>
    <w:rsid w:val="006831E0"/>
  </w:style>
  <w:style w:type="paragraph" w:styleId="af5">
    <w:name w:val="Balloon Text"/>
    <w:basedOn w:val="a0"/>
    <w:link w:val="af6"/>
    <w:semiHidden/>
    <w:unhideWhenUsed/>
    <w:rsid w:val="006831E0"/>
    <w:pPr>
      <w:spacing w:after="0" w:line="240" w:lineRule="auto"/>
    </w:pPr>
    <w:rPr>
      <w:rFonts w:ascii="Tahoma" w:hAnsi="Tahoma" w:cs="Tahoma"/>
      <w:sz w:val="16"/>
      <w:szCs w:val="16"/>
    </w:rPr>
  </w:style>
  <w:style w:type="character" w:customStyle="1" w:styleId="af6">
    <w:name w:val="Текст выноски Знак"/>
    <w:basedOn w:val="a1"/>
    <w:link w:val="af5"/>
    <w:semiHidden/>
    <w:rsid w:val="006831E0"/>
    <w:rPr>
      <w:rFonts w:ascii="Tahoma" w:hAnsi="Tahoma" w:cs="Tahoma"/>
      <w:sz w:val="16"/>
      <w:szCs w:val="16"/>
    </w:rPr>
  </w:style>
  <w:style w:type="paragraph" w:styleId="af7">
    <w:name w:val="Body Text"/>
    <w:basedOn w:val="a0"/>
    <w:link w:val="af8"/>
    <w:semiHidden/>
    <w:rsid w:val="00820266"/>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1"/>
    <w:link w:val="af7"/>
    <w:rsid w:val="00820266"/>
    <w:rPr>
      <w:rFonts w:ascii="Times New Roman" w:eastAsia="Times New Roman" w:hAnsi="Times New Roman" w:cs="Times New Roman"/>
      <w:sz w:val="28"/>
      <w:szCs w:val="20"/>
    </w:rPr>
  </w:style>
  <w:style w:type="paragraph" w:styleId="af9">
    <w:name w:val="Body Text Indent"/>
    <w:basedOn w:val="a0"/>
    <w:link w:val="afa"/>
    <w:semiHidden/>
    <w:unhideWhenUsed/>
    <w:rsid w:val="00820266"/>
    <w:pPr>
      <w:spacing w:after="120"/>
      <w:ind w:left="283"/>
    </w:pPr>
  </w:style>
  <w:style w:type="character" w:customStyle="1" w:styleId="afa">
    <w:name w:val="Основной текст с отступом Знак"/>
    <w:basedOn w:val="a1"/>
    <w:link w:val="af9"/>
    <w:semiHidden/>
    <w:rsid w:val="00820266"/>
  </w:style>
  <w:style w:type="paragraph" w:styleId="30">
    <w:name w:val="Body Text Indent 3"/>
    <w:basedOn w:val="a0"/>
    <w:link w:val="31"/>
    <w:uiPriority w:val="99"/>
    <w:semiHidden/>
    <w:unhideWhenUsed/>
    <w:rsid w:val="00820266"/>
    <w:pPr>
      <w:spacing w:after="120"/>
      <w:ind w:left="283"/>
    </w:pPr>
    <w:rPr>
      <w:sz w:val="16"/>
      <w:szCs w:val="16"/>
    </w:rPr>
  </w:style>
  <w:style w:type="character" w:customStyle="1" w:styleId="31">
    <w:name w:val="Основной текст с отступом 3 Знак"/>
    <w:basedOn w:val="a1"/>
    <w:link w:val="30"/>
    <w:uiPriority w:val="99"/>
    <w:semiHidden/>
    <w:rsid w:val="00820266"/>
    <w:rPr>
      <w:sz w:val="16"/>
      <w:szCs w:val="16"/>
    </w:rPr>
  </w:style>
  <w:style w:type="paragraph" w:styleId="afb">
    <w:name w:val="Normal (Web)"/>
    <w:basedOn w:val="a0"/>
    <w:unhideWhenUsed/>
    <w:rsid w:val="0082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semiHidden/>
    <w:rsid w:val="00041F71"/>
    <w:rPr>
      <w:rFonts w:ascii="Cambria" w:eastAsia="Times New Roman" w:hAnsi="Cambria" w:cs="Times New Roman"/>
      <w:color w:val="404040"/>
      <w:sz w:val="20"/>
      <w:szCs w:val="20"/>
    </w:rPr>
  </w:style>
  <w:style w:type="numbering" w:customStyle="1" w:styleId="11">
    <w:name w:val="Нет списка1"/>
    <w:next w:val="a3"/>
    <w:uiPriority w:val="99"/>
    <w:semiHidden/>
    <w:unhideWhenUsed/>
    <w:rsid w:val="00041F71"/>
  </w:style>
  <w:style w:type="character" w:customStyle="1" w:styleId="10">
    <w:name w:val="Заголовок 1 Знак"/>
    <w:basedOn w:val="a1"/>
    <w:link w:val="1"/>
    <w:rsid w:val="00041F71"/>
    <w:rPr>
      <w:b/>
      <w:sz w:val="48"/>
      <w:szCs w:val="48"/>
    </w:rPr>
  </w:style>
  <w:style w:type="character" w:customStyle="1" w:styleId="20">
    <w:name w:val="Заголовок 2 Знак"/>
    <w:basedOn w:val="a1"/>
    <w:link w:val="2"/>
    <w:rsid w:val="00041F71"/>
    <w:rPr>
      <w:b/>
      <w:sz w:val="36"/>
      <w:szCs w:val="36"/>
    </w:rPr>
  </w:style>
  <w:style w:type="character" w:styleId="afc">
    <w:name w:val="Hyperlink"/>
    <w:unhideWhenUsed/>
    <w:rsid w:val="00041F71"/>
    <w:rPr>
      <w:color w:val="0000FF"/>
      <w:u w:val="single" w:color="000000"/>
    </w:rPr>
  </w:style>
  <w:style w:type="character" w:customStyle="1" w:styleId="12">
    <w:name w:val="Просмотренная гиперссылка1"/>
    <w:basedOn w:val="a1"/>
    <w:uiPriority w:val="99"/>
    <w:semiHidden/>
    <w:unhideWhenUsed/>
    <w:rsid w:val="00041F71"/>
    <w:rPr>
      <w:color w:val="954F72"/>
      <w:u w:val="single"/>
    </w:rPr>
  </w:style>
  <w:style w:type="paragraph" w:styleId="afd">
    <w:name w:val="footnote text"/>
    <w:basedOn w:val="a0"/>
    <w:link w:val="afe"/>
    <w:semiHidden/>
    <w:unhideWhenUsed/>
    <w:rsid w:val="00041F71"/>
    <w:pPr>
      <w:widowControl w:val="0"/>
      <w:autoSpaceDN w:val="0"/>
      <w:snapToGrid w:val="0"/>
      <w:spacing w:after="0" w:line="240" w:lineRule="auto"/>
      <w:ind w:left="480" w:hanging="460"/>
    </w:pPr>
    <w:rPr>
      <w:rFonts w:ascii="Times New Roman" w:eastAsia="Times New Roman" w:hAnsi="Times New Roman" w:cs="Times New Roman"/>
      <w:sz w:val="16"/>
      <w:szCs w:val="20"/>
    </w:rPr>
  </w:style>
  <w:style w:type="character" w:customStyle="1" w:styleId="afe">
    <w:name w:val="Текст сноски Знак"/>
    <w:basedOn w:val="a1"/>
    <w:link w:val="afd"/>
    <w:semiHidden/>
    <w:rsid w:val="00041F71"/>
    <w:rPr>
      <w:rFonts w:ascii="Times New Roman" w:eastAsia="Times New Roman" w:hAnsi="Times New Roman" w:cs="Times New Roman"/>
      <w:sz w:val="16"/>
      <w:szCs w:val="20"/>
    </w:rPr>
  </w:style>
  <w:style w:type="paragraph" w:styleId="a">
    <w:name w:val="List"/>
    <w:basedOn w:val="a0"/>
    <w:semiHidden/>
    <w:unhideWhenUsed/>
    <w:rsid w:val="00041F71"/>
    <w:pPr>
      <w:widowControl w:val="0"/>
      <w:numPr>
        <w:numId w:val="1"/>
      </w:numPr>
      <w:autoSpaceDN w:val="0"/>
      <w:snapToGrid w:val="0"/>
      <w:spacing w:after="0" w:line="240" w:lineRule="auto"/>
    </w:pPr>
    <w:rPr>
      <w:rFonts w:ascii="Times New Roman" w:eastAsia="Times New Roman" w:hAnsi="Times New Roman" w:cs="Times New Roman"/>
      <w:sz w:val="28"/>
      <w:szCs w:val="20"/>
    </w:rPr>
  </w:style>
  <w:style w:type="paragraph" w:styleId="21">
    <w:name w:val="Body Text 2"/>
    <w:basedOn w:val="a0"/>
    <w:link w:val="22"/>
    <w:semiHidden/>
    <w:unhideWhenUsed/>
    <w:rsid w:val="00041F71"/>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rPr>
  </w:style>
  <w:style w:type="character" w:customStyle="1" w:styleId="22">
    <w:name w:val="Основной текст 2 Знак"/>
    <w:basedOn w:val="a1"/>
    <w:link w:val="21"/>
    <w:semiHidden/>
    <w:rsid w:val="00041F71"/>
    <w:rPr>
      <w:rFonts w:ascii="Times New Roman" w:eastAsia="Times New Roman" w:hAnsi="Times New Roman" w:cs="Times New Roman"/>
      <w:b/>
      <w:bCs/>
      <w:sz w:val="16"/>
      <w:szCs w:val="24"/>
    </w:rPr>
  </w:style>
  <w:style w:type="paragraph" w:styleId="aff">
    <w:name w:val="Block Text"/>
    <w:basedOn w:val="a0"/>
    <w:semiHidden/>
    <w:unhideWhenUsed/>
    <w:rsid w:val="00041F71"/>
    <w:pPr>
      <w:widowControl w:val="0"/>
      <w:autoSpaceDN w:val="0"/>
      <w:snapToGrid w:val="0"/>
      <w:spacing w:after="0" w:line="240" w:lineRule="auto"/>
      <w:ind w:left="284" w:right="282" w:firstLine="850"/>
    </w:pPr>
    <w:rPr>
      <w:rFonts w:ascii="Times New Roman" w:eastAsia="Times New Roman" w:hAnsi="Times New Roman" w:cs="Times New Roman"/>
      <w:sz w:val="20"/>
      <w:szCs w:val="20"/>
    </w:rPr>
  </w:style>
  <w:style w:type="paragraph" w:styleId="aff0">
    <w:name w:val="List Paragraph"/>
    <w:basedOn w:val="a0"/>
    <w:uiPriority w:val="34"/>
    <w:qFormat/>
    <w:rsid w:val="00041F71"/>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rPr>
  </w:style>
  <w:style w:type="paragraph" w:customStyle="1" w:styleId="Standard">
    <w:name w:val="Standard"/>
    <w:rsid w:val="00041F71"/>
    <w:pPr>
      <w:autoSpaceDN w:val="0"/>
      <w:spacing w:after="0" w:line="240" w:lineRule="auto"/>
    </w:pPr>
    <w:rPr>
      <w:rFonts w:cs="Times New Roman"/>
      <w:sz w:val="20"/>
      <w:szCs w:val="20"/>
    </w:rPr>
  </w:style>
  <w:style w:type="paragraph" w:customStyle="1" w:styleId="Textbody">
    <w:name w:val="Text body"/>
    <w:basedOn w:val="a0"/>
    <w:rsid w:val="00041F71"/>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rPr>
  </w:style>
  <w:style w:type="paragraph" w:customStyle="1" w:styleId="Heading">
    <w:name w:val="Heading"/>
    <w:basedOn w:val="Standard"/>
    <w:next w:val="Textbody"/>
    <w:rsid w:val="00041F71"/>
    <w:pPr>
      <w:keepNext/>
      <w:spacing w:before="240" w:after="120"/>
    </w:pPr>
    <w:rPr>
      <w:rFonts w:ascii="Arial" w:eastAsia="MS Gothic" w:hAnsi="Arial" w:cs="Tahoma"/>
      <w:sz w:val="28"/>
      <w:szCs w:val="28"/>
    </w:rPr>
  </w:style>
  <w:style w:type="paragraph" w:customStyle="1" w:styleId="aff1">
    <w:name w:val="Таблицы (моноширинный)"/>
    <w:basedOn w:val="a0"/>
    <w:next w:val="a0"/>
    <w:rsid w:val="00041F71"/>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rPr>
  </w:style>
  <w:style w:type="paragraph" w:customStyle="1" w:styleId="HEADERTEXT">
    <w:name w:val=".HEADERTEXT"/>
    <w:rsid w:val="00041F71"/>
    <w:pPr>
      <w:widowControl w:val="0"/>
      <w:suppressAutoHyphens/>
      <w:autoSpaceDE w:val="0"/>
      <w:autoSpaceDN w:val="0"/>
      <w:spacing w:after="0" w:line="240" w:lineRule="auto"/>
    </w:pPr>
    <w:rPr>
      <w:rFonts w:ascii="Arial" w:eastAsia="Times New Roman" w:hAnsi="Arial" w:cs="Arial"/>
    </w:rPr>
  </w:style>
  <w:style w:type="paragraph" w:customStyle="1" w:styleId="ConsPlusNonformat">
    <w:name w:val="ConsPlusNonformat"/>
    <w:rsid w:val="00041F71"/>
    <w:pPr>
      <w:widowControl w:val="0"/>
      <w:suppressAutoHyphens/>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rsid w:val="00041F71"/>
    <w:pPr>
      <w:widowControl w:val="0"/>
      <w:suppressAutoHyphens/>
      <w:autoSpaceDE w:val="0"/>
      <w:autoSpaceDN w:val="0"/>
      <w:spacing w:after="0" w:line="240" w:lineRule="auto"/>
    </w:pPr>
    <w:rPr>
      <w:rFonts w:ascii="Arial" w:eastAsia="Times New Roman" w:hAnsi="Arial" w:cs="Arial"/>
      <w:b/>
      <w:bCs/>
      <w:sz w:val="16"/>
      <w:szCs w:val="16"/>
    </w:rPr>
  </w:style>
  <w:style w:type="paragraph" w:customStyle="1" w:styleId="ConsNonformat">
    <w:name w:val="ConsNonformat"/>
    <w:rsid w:val="00041F71"/>
    <w:pPr>
      <w:widowControl w:val="0"/>
      <w:suppressAutoHyphens/>
      <w:autoSpaceDN w:val="0"/>
      <w:snapToGrid w:val="0"/>
      <w:spacing w:after="0" w:line="240" w:lineRule="auto"/>
    </w:pPr>
    <w:rPr>
      <w:rFonts w:ascii="Consultant" w:eastAsia="Times New Roman" w:hAnsi="Consultant" w:cs="Times New Roman"/>
      <w:sz w:val="20"/>
      <w:szCs w:val="20"/>
    </w:rPr>
  </w:style>
  <w:style w:type="paragraph" w:customStyle="1" w:styleId="TableContents">
    <w:name w:val="Table Contents"/>
    <w:basedOn w:val="Standard"/>
    <w:rsid w:val="00041F71"/>
    <w:pPr>
      <w:suppressLineNumbers/>
    </w:pPr>
  </w:style>
  <w:style w:type="character" w:styleId="aff2">
    <w:name w:val="footnote reference"/>
    <w:semiHidden/>
    <w:unhideWhenUsed/>
    <w:rsid w:val="00041F71"/>
    <w:rPr>
      <w:position w:val="0"/>
      <w:vertAlign w:val="superscript"/>
    </w:rPr>
  </w:style>
  <w:style w:type="character" w:customStyle="1" w:styleId="aff3">
    <w:name w:val="Цветовое выделение"/>
    <w:rsid w:val="00041F71"/>
    <w:rPr>
      <w:b/>
      <w:bCs w:val="0"/>
      <w:color w:val="000080"/>
    </w:rPr>
  </w:style>
  <w:style w:type="character" w:customStyle="1" w:styleId="ConsNonformat0">
    <w:name w:val="ConsNonformat Знак"/>
    <w:rsid w:val="00041F71"/>
    <w:rPr>
      <w:rFonts w:ascii="Consultant" w:eastAsia="Times New Roman" w:hAnsi="Consultant" w:hint="default"/>
      <w:lang w:val="ru-RU" w:eastAsia="ru-RU" w:bidi="ar-SA"/>
    </w:rPr>
  </w:style>
  <w:style w:type="character" w:customStyle="1" w:styleId="nobr">
    <w:name w:val="nobr"/>
    <w:basedOn w:val="a1"/>
    <w:rsid w:val="00041F71"/>
  </w:style>
  <w:style w:type="numbering" w:customStyle="1" w:styleId="LFO9">
    <w:name w:val="LFO9"/>
    <w:rsid w:val="00041F71"/>
    <w:pPr>
      <w:numPr>
        <w:numId w:val="1"/>
      </w:numPr>
    </w:pPr>
  </w:style>
  <w:style w:type="character" w:styleId="aff4">
    <w:name w:val="FollowedHyperlink"/>
    <w:basedOn w:val="a1"/>
    <w:uiPriority w:val="99"/>
    <w:semiHidden/>
    <w:unhideWhenUsed/>
    <w:rsid w:val="00041F71"/>
    <w:rPr>
      <w:color w:val="800080" w:themeColor="followedHyperlink"/>
      <w:u w:val="single"/>
    </w:rPr>
  </w:style>
  <w:style w:type="character" w:styleId="aff5">
    <w:name w:val="annotation reference"/>
    <w:basedOn w:val="a1"/>
    <w:uiPriority w:val="99"/>
    <w:semiHidden/>
    <w:unhideWhenUsed/>
    <w:rsid w:val="001C6389"/>
    <w:rPr>
      <w:sz w:val="16"/>
      <w:szCs w:val="16"/>
    </w:rPr>
  </w:style>
  <w:style w:type="paragraph" w:styleId="aff6">
    <w:name w:val="annotation text"/>
    <w:basedOn w:val="a0"/>
    <w:link w:val="aff7"/>
    <w:uiPriority w:val="99"/>
    <w:semiHidden/>
    <w:unhideWhenUsed/>
    <w:rsid w:val="001C6389"/>
    <w:pPr>
      <w:spacing w:line="240" w:lineRule="auto"/>
    </w:pPr>
    <w:rPr>
      <w:sz w:val="20"/>
      <w:szCs w:val="20"/>
    </w:rPr>
  </w:style>
  <w:style w:type="character" w:customStyle="1" w:styleId="aff7">
    <w:name w:val="Текст примечания Знак"/>
    <w:basedOn w:val="a1"/>
    <w:link w:val="aff6"/>
    <w:uiPriority w:val="99"/>
    <w:semiHidden/>
    <w:rsid w:val="001C6389"/>
    <w:rPr>
      <w:sz w:val="20"/>
      <w:szCs w:val="20"/>
    </w:rPr>
  </w:style>
  <w:style w:type="paragraph" w:styleId="aff8">
    <w:name w:val="annotation subject"/>
    <w:basedOn w:val="aff6"/>
    <w:next w:val="aff6"/>
    <w:link w:val="aff9"/>
    <w:uiPriority w:val="99"/>
    <w:semiHidden/>
    <w:unhideWhenUsed/>
    <w:rsid w:val="001C6389"/>
    <w:rPr>
      <w:b/>
      <w:bCs/>
    </w:rPr>
  </w:style>
  <w:style w:type="character" w:customStyle="1" w:styleId="aff9">
    <w:name w:val="Тема примечания Знак"/>
    <w:basedOn w:val="aff7"/>
    <w:link w:val="aff8"/>
    <w:uiPriority w:val="99"/>
    <w:semiHidden/>
    <w:rsid w:val="001C6389"/>
    <w:rPr>
      <w:b/>
      <w:bCs/>
      <w:sz w:val="20"/>
      <w:szCs w:val="20"/>
    </w:rPr>
  </w:style>
  <w:style w:type="table" w:styleId="affa">
    <w:name w:val="Table Grid"/>
    <w:basedOn w:val="a2"/>
    <w:uiPriority w:val="39"/>
    <w:rsid w:val="001A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List 3"/>
    <w:basedOn w:val="a0"/>
    <w:uiPriority w:val="99"/>
    <w:unhideWhenUsed/>
    <w:rsid w:val="00D01132"/>
    <w:pPr>
      <w:ind w:left="849" w:hanging="283"/>
      <w:contextualSpacing/>
    </w:pPr>
  </w:style>
  <w:style w:type="paragraph" w:customStyle="1" w:styleId="Default">
    <w:name w:val="Default"/>
    <w:rsid w:val="002756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081">
      <w:bodyDiv w:val="1"/>
      <w:marLeft w:val="0"/>
      <w:marRight w:val="0"/>
      <w:marTop w:val="0"/>
      <w:marBottom w:val="0"/>
      <w:divBdr>
        <w:top w:val="none" w:sz="0" w:space="0" w:color="auto"/>
        <w:left w:val="none" w:sz="0" w:space="0" w:color="auto"/>
        <w:bottom w:val="none" w:sz="0" w:space="0" w:color="auto"/>
        <w:right w:val="none" w:sz="0" w:space="0" w:color="auto"/>
      </w:divBdr>
    </w:div>
    <w:div w:id="68843482">
      <w:bodyDiv w:val="1"/>
      <w:marLeft w:val="0"/>
      <w:marRight w:val="0"/>
      <w:marTop w:val="0"/>
      <w:marBottom w:val="0"/>
      <w:divBdr>
        <w:top w:val="none" w:sz="0" w:space="0" w:color="auto"/>
        <w:left w:val="none" w:sz="0" w:space="0" w:color="auto"/>
        <w:bottom w:val="none" w:sz="0" w:space="0" w:color="auto"/>
        <w:right w:val="none" w:sz="0" w:space="0" w:color="auto"/>
      </w:divBdr>
      <w:divsChild>
        <w:div w:id="98305244">
          <w:marLeft w:val="0"/>
          <w:marRight w:val="0"/>
          <w:marTop w:val="0"/>
          <w:marBottom w:val="0"/>
          <w:divBdr>
            <w:top w:val="none" w:sz="0" w:space="0" w:color="auto"/>
            <w:left w:val="none" w:sz="0" w:space="0" w:color="auto"/>
            <w:bottom w:val="none" w:sz="0" w:space="0" w:color="auto"/>
            <w:right w:val="none" w:sz="0" w:space="0" w:color="auto"/>
          </w:divBdr>
        </w:div>
      </w:divsChild>
    </w:div>
    <w:div w:id="81993312">
      <w:bodyDiv w:val="1"/>
      <w:marLeft w:val="0"/>
      <w:marRight w:val="0"/>
      <w:marTop w:val="0"/>
      <w:marBottom w:val="0"/>
      <w:divBdr>
        <w:top w:val="none" w:sz="0" w:space="0" w:color="auto"/>
        <w:left w:val="none" w:sz="0" w:space="0" w:color="auto"/>
        <w:bottom w:val="none" w:sz="0" w:space="0" w:color="auto"/>
        <w:right w:val="none" w:sz="0" w:space="0" w:color="auto"/>
      </w:divBdr>
    </w:div>
    <w:div w:id="133566974">
      <w:bodyDiv w:val="1"/>
      <w:marLeft w:val="0"/>
      <w:marRight w:val="0"/>
      <w:marTop w:val="0"/>
      <w:marBottom w:val="0"/>
      <w:divBdr>
        <w:top w:val="none" w:sz="0" w:space="0" w:color="auto"/>
        <w:left w:val="none" w:sz="0" w:space="0" w:color="auto"/>
        <w:bottom w:val="none" w:sz="0" w:space="0" w:color="auto"/>
        <w:right w:val="none" w:sz="0" w:space="0" w:color="auto"/>
      </w:divBdr>
    </w:div>
    <w:div w:id="146284283">
      <w:bodyDiv w:val="1"/>
      <w:marLeft w:val="0"/>
      <w:marRight w:val="0"/>
      <w:marTop w:val="0"/>
      <w:marBottom w:val="0"/>
      <w:divBdr>
        <w:top w:val="none" w:sz="0" w:space="0" w:color="auto"/>
        <w:left w:val="none" w:sz="0" w:space="0" w:color="auto"/>
        <w:bottom w:val="none" w:sz="0" w:space="0" w:color="auto"/>
        <w:right w:val="none" w:sz="0" w:space="0" w:color="auto"/>
      </w:divBdr>
    </w:div>
    <w:div w:id="153184758">
      <w:bodyDiv w:val="1"/>
      <w:marLeft w:val="0"/>
      <w:marRight w:val="0"/>
      <w:marTop w:val="0"/>
      <w:marBottom w:val="0"/>
      <w:divBdr>
        <w:top w:val="none" w:sz="0" w:space="0" w:color="auto"/>
        <w:left w:val="none" w:sz="0" w:space="0" w:color="auto"/>
        <w:bottom w:val="none" w:sz="0" w:space="0" w:color="auto"/>
        <w:right w:val="none" w:sz="0" w:space="0" w:color="auto"/>
      </w:divBdr>
    </w:div>
    <w:div w:id="163514548">
      <w:bodyDiv w:val="1"/>
      <w:marLeft w:val="0"/>
      <w:marRight w:val="0"/>
      <w:marTop w:val="0"/>
      <w:marBottom w:val="0"/>
      <w:divBdr>
        <w:top w:val="none" w:sz="0" w:space="0" w:color="auto"/>
        <w:left w:val="none" w:sz="0" w:space="0" w:color="auto"/>
        <w:bottom w:val="none" w:sz="0" w:space="0" w:color="auto"/>
        <w:right w:val="none" w:sz="0" w:space="0" w:color="auto"/>
      </w:divBdr>
      <w:divsChild>
        <w:div w:id="387799377">
          <w:marLeft w:val="0"/>
          <w:marRight w:val="0"/>
          <w:marTop w:val="0"/>
          <w:marBottom w:val="0"/>
          <w:divBdr>
            <w:top w:val="none" w:sz="0" w:space="0" w:color="auto"/>
            <w:left w:val="none" w:sz="0" w:space="0" w:color="auto"/>
            <w:bottom w:val="none" w:sz="0" w:space="0" w:color="auto"/>
            <w:right w:val="none" w:sz="0" w:space="0" w:color="auto"/>
          </w:divBdr>
        </w:div>
      </w:divsChild>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307250711">
      <w:bodyDiv w:val="1"/>
      <w:marLeft w:val="0"/>
      <w:marRight w:val="0"/>
      <w:marTop w:val="0"/>
      <w:marBottom w:val="0"/>
      <w:divBdr>
        <w:top w:val="none" w:sz="0" w:space="0" w:color="auto"/>
        <w:left w:val="none" w:sz="0" w:space="0" w:color="auto"/>
        <w:bottom w:val="none" w:sz="0" w:space="0" w:color="auto"/>
        <w:right w:val="none" w:sz="0" w:space="0" w:color="auto"/>
      </w:divBdr>
    </w:div>
    <w:div w:id="326598034">
      <w:bodyDiv w:val="1"/>
      <w:marLeft w:val="0"/>
      <w:marRight w:val="0"/>
      <w:marTop w:val="0"/>
      <w:marBottom w:val="0"/>
      <w:divBdr>
        <w:top w:val="none" w:sz="0" w:space="0" w:color="auto"/>
        <w:left w:val="none" w:sz="0" w:space="0" w:color="auto"/>
        <w:bottom w:val="none" w:sz="0" w:space="0" w:color="auto"/>
        <w:right w:val="none" w:sz="0" w:space="0" w:color="auto"/>
      </w:divBdr>
    </w:div>
    <w:div w:id="403912653">
      <w:bodyDiv w:val="1"/>
      <w:marLeft w:val="0"/>
      <w:marRight w:val="0"/>
      <w:marTop w:val="0"/>
      <w:marBottom w:val="0"/>
      <w:divBdr>
        <w:top w:val="none" w:sz="0" w:space="0" w:color="auto"/>
        <w:left w:val="none" w:sz="0" w:space="0" w:color="auto"/>
        <w:bottom w:val="none" w:sz="0" w:space="0" w:color="auto"/>
        <w:right w:val="none" w:sz="0" w:space="0" w:color="auto"/>
      </w:divBdr>
    </w:div>
    <w:div w:id="651375678">
      <w:bodyDiv w:val="1"/>
      <w:marLeft w:val="0"/>
      <w:marRight w:val="0"/>
      <w:marTop w:val="0"/>
      <w:marBottom w:val="0"/>
      <w:divBdr>
        <w:top w:val="none" w:sz="0" w:space="0" w:color="auto"/>
        <w:left w:val="none" w:sz="0" w:space="0" w:color="auto"/>
        <w:bottom w:val="none" w:sz="0" w:space="0" w:color="auto"/>
        <w:right w:val="none" w:sz="0" w:space="0" w:color="auto"/>
      </w:divBdr>
    </w:div>
    <w:div w:id="1017778515">
      <w:bodyDiv w:val="1"/>
      <w:marLeft w:val="0"/>
      <w:marRight w:val="0"/>
      <w:marTop w:val="0"/>
      <w:marBottom w:val="0"/>
      <w:divBdr>
        <w:top w:val="none" w:sz="0" w:space="0" w:color="auto"/>
        <w:left w:val="none" w:sz="0" w:space="0" w:color="auto"/>
        <w:bottom w:val="none" w:sz="0" w:space="0" w:color="auto"/>
        <w:right w:val="none" w:sz="0" w:space="0" w:color="auto"/>
      </w:divBdr>
    </w:div>
    <w:div w:id="1105661446">
      <w:bodyDiv w:val="1"/>
      <w:marLeft w:val="0"/>
      <w:marRight w:val="0"/>
      <w:marTop w:val="0"/>
      <w:marBottom w:val="0"/>
      <w:divBdr>
        <w:top w:val="none" w:sz="0" w:space="0" w:color="auto"/>
        <w:left w:val="none" w:sz="0" w:space="0" w:color="auto"/>
        <w:bottom w:val="none" w:sz="0" w:space="0" w:color="auto"/>
        <w:right w:val="none" w:sz="0" w:space="0" w:color="auto"/>
      </w:divBdr>
    </w:div>
    <w:div w:id="1809011234">
      <w:bodyDiv w:val="1"/>
      <w:marLeft w:val="0"/>
      <w:marRight w:val="0"/>
      <w:marTop w:val="0"/>
      <w:marBottom w:val="0"/>
      <w:divBdr>
        <w:top w:val="none" w:sz="0" w:space="0" w:color="auto"/>
        <w:left w:val="none" w:sz="0" w:space="0" w:color="auto"/>
        <w:bottom w:val="none" w:sz="0" w:space="0" w:color="auto"/>
        <w:right w:val="none" w:sz="0" w:space="0" w:color="auto"/>
      </w:divBdr>
    </w:div>
    <w:div w:id="1936740100">
      <w:bodyDiv w:val="1"/>
      <w:marLeft w:val="0"/>
      <w:marRight w:val="0"/>
      <w:marTop w:val="0"/>
      <w:marBottom w:val="0"/>
      <w:divBdr>
        <w:top w:val="none" w:sz="0" w:space="0" w:color="auto"/>
        <w:left w:val="none" w:sz="0" w:space="0" w:color="auto"/>
        <w:bottom w:val="none" w:sz="0" w:space="0" w:color="auto"/>
        <w:right w:val="none" w:sz="0" w:space="0" w:color="auto"/>
      </w:divBdr>
      <w:divsChild>
        <w:div w:id="1164005351">
          <w:marLeft w:val="0"/>
          <w:marRight w:val="0"/>
          <w:marTop w:val="0"/>
          <w:marBottom w:val="0"/>
          <w:divBdr>
            <w:top w:val="none" w:sz="0" w:space="0" w:color="auto"/>
            <w:left w:val="none" w:sz="0" w:space="0" w:color="auto"/>
            <w:bottom w:val="none" w:sz="0" w:space="0" w:color="auto"/>
            <w:right w:val="none" w:sz="0" w:space="0" w:color="auto"/>
          </w:divBdr>
        </w:div>
      </w:divsChild>
    </w:div>
    <w:div w:id="201399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274E-A096-44FF-96EB-DC99B2CC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dc:creator>
  <cp:lastModifiedBy>Admin</cp:lastModifiedBy>
  <cp:revision>3</cp:revision>
  <dcterms:created xsi:type="dcterms:W3CDTF">2022-05-18T14:51:00Z</dcterms:created>
  <dcterms:modified xsi:type="dcterms:W3CDTF">2022-05-18T14:51:00Z</dcterms:modified>
</cp:coreProperties>
</file>