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735" w:type="dxa"/>
        <w:tblInd w:w="-714" w:type="dxa"/>
        <w:tblLook w:val="04A0" w:firstRow="1" w:lastRow="0" w:firstColumn="1" w:lastColumn="0" w:noHBand="0" w:noVBand="1"/>
      </w:tblPr>
      <w:tblGrid>
        <w:gridCol w:w="2694"/>
        <w:gridCol w:w="10708"/>
        <w:gridCol w:w="2333"/>
      </w:tblGrid>
      <w:tr w:rsidR="005A146B" w:rsidRPr="005A1A77" w:rsidTr="00BC0667">
        <w:tc>
          <w:tcPr>
            <w:tcW w:w="2694" w:type="dxa"/>
          </w:tcPr>
          <w:p w:rsidR="005A146B" w:rsidRPr="005A1A77" w:rsidRDefault="005A146B" w:rsidP="009B1B6E">
            <w:pPr>
              <w:jc w:val="center"/>
              <w:rPr>
                <w:rFonts w:ascii="Times New Roman" w:hAnsi="Times New Roman" w:cs="Times New Roman"/>
                <w:b/>
                <w:sz w:val="20"/>
                <w:szCs w:val="20"/>
              </w:rPr>
            </w:pPr>
            <w:r w:rsidRPr="005A1A77">
              <w:rPr>
                <w:rFonts w:ascii="Times New Roman" w:hAnsi="Times New Roman" w:cs="Times New Roman"/>
                <w:b/>
                <w:sz w:val="20"/>
                <w:szCs w:val="20"/>
              </w:rPr>
              <w:t>Реквизиты судебного акта</w:t>
            </w:r>
          </w:p>
        </w:tc>
        <w:tc>
          <w:tcPr>
            <w:tcW w:w="10708" w:type="dxa"/>
          </w:tcPr>
          <w:p w:rsidR="005A146B" w:rsidRPr="005A1A77" w:rsidRDefault="005A146B" w:rsidP="009B1B6E">
            <w:pPr>
              <w:ind w:left="-108"/>
              <w:jc w:val="center"/>
              <w:rPr>
                <w:rFonts w:ascii="Times New Roman" w:hAnsi="Times New Roman" w:cs="Times New Roman"/>
                <w:b/>
                <w:sz w:val="20"/>
                <w:szCs w:val="20"/>
              </w:rPr>
            </w:pPr>
            <w:r w:rsidRPr="005A1A77">
              <w:rPr>
                <w:rFonts w:ascii="Times New Roman" w:hAnsi="Times New Roman" w:cs="Times New Roman"/>
                <w:b/>
                <w:sz w:val="20"/>
                <w:szCs w:val="20"/>
              </w:rPr>
              <w:t>Краткое содержание</w:t>
            </w:r>
          </w:p>
        </w:tc>
        <w:tc>
          <w:tcPr>
            <w:tcW w:w="2333" w:type="dxa"/>
          </w:tcPr>
          <w:p w:rsidR="005A146B" w:rsidRPr="005A1A77" w:rsidRDefault="005A146B" w:rsidP="009B1B6E">
            <w:pPr>
              <w:jc w:val="center"/>
              <w:rPr>
                <w:rFonts w:ascii="Times New Roman" w:hAnsi="Times New Roman" w:cs="Times New Roman"/>
                <w:b/>
              </w:rPr>
            </w:pPr>
            <w:r w:rsidRPr="005A1A77">
              <w:rPr>
                <w:rFonts w:ascii="Times New Roman" w:hAnsi="Times New Roman" w:cs="Times New Roman"/>
                <w:b/>
              </w:rPr>
              <w:t>В чью пользу решение</w:t>
            </w:r>
          </w:p>
        </w:tc>
      </w:tr>
      <w:tr w:rsidR="009F73B4" w:rsidRPr="005A1A77" w:rsidTr="009F73B4">
        <w:tc>
          <w:tcPr>
            <w:tcW w:w="15735" w:type="dxa"/>
            <w:gridSpan w:val="3"/>
            <w:shd w:val="clear" w:color="auto" w:fill="FFFF00"/>
          </w:tcPr>
          <w:p w:rsidR="009F73B4" w:rsidRPr="005A1A77" w:rsidRDefault="009F73B4" w:rsidP="009B1B6E">
            <w:pPr>
              <w:spacing w:before="120" w:after="120"/>
              <w:jc w:val="center"/>
              <w:rPr>
                <w:rFonts w:ascii="Times New Roman" w:hAnsi="Times New Roman" w:cs="Times New Roman"/>
                <w:b/>
              </w:rPr>
            </w:pPr>
            <w:r w:rsidRPr="005A1A77">
              <w:rPr>
                <w:rFonts w:ascii="Times New Roman" w:hAnsi="Times New Roman" w:cs="Times New Roman"/>
                <w:b/>
              </w:rPr>
              <w:t>Оплата труда в локальных актах и трудовых договорах</w:t>
            </w:r>
          </w:p>
        </w:tc>
      </w:tr>
      <w:tr w:rsidR="000A2A4E" w:rsidRPr="005A1A77" w:rsidTr="005A1A77">
        <w:tc>
          <w:tcPr>
            <w:tcW w:w="2694"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Pr>
          <w:p w:rsidR="000A2A4E" w:rsidRPr="00F13159" w:rsidRDefault="000A2A4E" w:rsidP="009B1B6E">
            <w:pPr>
              <w:rPr>
                <w:rFonts w:ascii="Times New Roman" w:hAnsi="Times New Roman" w:cs="Times New Roman"/>
              </w:rPr>
            </w:pPr>
            <w:r w:rsidRPr="000A2A4E">
              <w:rPr>
                <w:rFonts w:ascii="Times New Roman" w:hAnsi="Times New Roman" w:cs="Times New Roman"/>
              </w:rPr>
              <w:t>Кассационное определение СК по административным делам Девятого кассационного суда общей юрисдикции от 12 января 2022 г. по делу N 8а-10653/2021[88а-295/2022-(88а-11008/2021)]</w:t>
            </w:r>
          </w:p>
        </w:tc>
        <w:tc>
          <w:tcPr>
            <w:tcW w:w="10708" w:type="dxa"/>
            <w:tcBorders>
              <w:top w:val="single" w:sz="6" w:space="0" w:color="000000"/>
              <w:left w:val="single" w:sz="6" w:space="0" w:color="CCCCCC"/>
              <w:bottom w:val="single" w:sz="6" w:space="0" w:color="000000"/>
              <w:right w:val="single" w:sz="6" w:space="0" w:color="000000"/>
            </w:tcBorders>
            <w:shd w:val="clear" w:color="auto" w:fill="EDEDED" w:themeFill="accent3" w:themeFillTint="33"/>
          </w:tcPr>
          <w:p w:rsidR="001E2D93" w:rsidRPr="001E2D93" w:rsidRDefault="001E2D93" w:rsidP="00F13159">
            <w:pPr>
              <w:rPr>
                <w:rFonts w:ascii="Times New Roman" w:hAnsi="Times New Roman" w:cs="Times New Roman"/>
                <w:b/>
              </w:rPr>
            </w:pPr>
            <w:r w:rsidRPr="001E2D93">
              <w:rPr>
                <w:rFonts w:ascii="Times New Roman" w:hAnsi="Times New Roman" w:cs="Times New Roman"/>
                <w:b/>
              </w:rPr>
              <w:t>Нарушение сроков выплат и не ознакомление с ЛНА</w:t>
            </w:r>
          </w:p>
          <w:p w:rsidR="000A2A4E" w:rsidRPr="000A2A4E" w:rsidRDefault="000A2A4E" w:rsidP="00F13159">
            <w:pPr>
              <w:rPr>
                <w:rFonts w:ascii="Times New Roman" w:hAnsi="Times New Roman" w:cs="Times New Roman"/>
              </w:rPr>
            </w:pPr>
            <w:proofErr w:type="gramStart"/>
            <w:r w:rsidRPr="000A2A4E">
              <w:rPr>
                <w:rFonts w:ascii="Times New Roman" w:hAnsi="Times New Roman" w:cs="Times New Roman"/>
              </w:rPr>
              <w:t xml:space="preserve">На основании распоряжения руководителя ГИТ в Камчатском крае от 31 августа 2020 года N 41/2-72-20-ПР/12-2999-И/20-1 главным государственным инспектором труда Павленко И.А. проведена внеплановая выездная проверка в ГБУЗ "Камчатская краевая больница имени </w:t>
            </w:r>
            <w:proofErr w:type="spellStart"/>
            <w:r w:rsidRPr="000A2A4E">
              <w:rPr>
                <w:rFonts w:ascii="Times New Roman" w:hAnsi="Times New Roman" w:cs="Times New Roman"/>
              </w:rPr>
              <w:t>А.С.Лукашевского</w:t>
            </w:r>
            <w:proofErr w:type="spellEnd"/>
            <w:r w:rsidRPr="000A2A4E">
              <w:rPr>
                <w:rFonts w:ascii="Times New Roman" w:hAnsi="Times New Roman" w:cs="Times New Roman"/>
              </w:rPr>
              <w:t>", по результатам которой 29 сентября 2020 года был составлен акт N 41/2-72-20-ПР/12-3225-И/20-1, в котором отражены выявленные нарушения требований абзацев</w:t>
            </w:r>
            <w:proofErr w:type="gramEnd"/>
            <w:r w:rsidRPr="000A2A4E">
              <w:rPr>
                <w:rFonts w:ascii="Times New Roman" w:hAnsi="Times New Roman" w:cs="Times New Roman"/>
              </w:rPr>
              <w:t xml:space="preserve"> </w:t>
            </w:r>
            <w:proofErr w:type="gramStart"/>
            <w:r w:rsidRPr="000A2A4E">
              <w:rPr>
                <w:rFonts w:ascii="Times New Roman" w:hAnsi="Times New Roman" w:cs="Times New Roman"/>
              </w:rPr>
              <w:t xml:space="preserve">второго, седьмого части 2 статьи 22, части 2 статьи 57, части 4 статьи 103, части 6 статьи 136, статьи 159, статьи 162 Трудового кодекса РФ, допущенные работодателем, </w:t>
            </w:r>
            <w:r w:rsidRPr="001E2D93">
              <w:rPr>
                <w:rFonts w:ascii="Times New Roman" w:hAnsi="Times New Roman" w:cs="Times New Roman"/>
                <w:b/>
                <w:u w:val="single"/>
              </w:rPr>
              <w:t>а именно</w:t>
            </w:r>
            <w:r w:rsidRPr="000A2A4E">
              <w:rPr>
                <w:rFonts w:ascii="Times New Roman" w:hAnsi="Times New Roman" w:cs="Times New Roman"/>
              </w:rPr>
              <w:t xml:space="preserve"> в период с мая по июль 2020 года работникам </w:t>
            </w:r>
            <w:r w:rsidRPr="001E2D93">
              <w:rPr>
                <w:rFonts w:ascii="Times New Roman" w:hAnsi="Times New Roman" w:cs="Times New Roman"/>
                <w:b/>
              </w:rPr>
              <w:t>производились выплаты стимулирующего характера</w:t>
            </w:r>
            <w:r w:rsidRPr="000A2A4E">
              <w:rPr>
                <w:rFonts w:ascii="Times New Roman" w:hAnsi="Times New Roman" w:cs="Times New Roman"/>
              </w:rPr>
              <w:t xml:space="preserve"> за особые условия и дополнительную нагрузку, оказывающим медицинскую помощь гражданам, у которых выявлена новая </w:t>
            </w:r>
            <w:proofErr w:type="spellStart"/>
            <w:r w:rsidRPr="000A2A4E">
              <w:rPr>
                <w:rFonts w:ascii="Times New Roman" w:hAnsi="Times New Roman" w:cs="Times New Roman"/>
              </w:rPr>
              <w:t>коронавирусная</w:t>
            </w:r>
            <w:proofErr w:type="spellEnd"/>
            <w:r w:rsidRPr="000A2A4E">
              <w:rPr>
                <w:rFonts w:ascii="Times New Roman" w:hAnsi="Times New Roman" w:cs="Times New Roman"/>
              </w:rPr>
              <w:t xml:space="preserve"> инфекция, и лицам</w:t>
            </w:r>
            <w:proofErr w:type="gramEnd"/>
            <w:r w:rsidRPr="000A2A4E">
              <w:rPr>
                <w:rFonts w:ascii="Times New Roman" w:hAnsi="Times New Roman" w:cs="Times New Roman"/>
              </w:rPr>
              <w:t xml:space="preserve"> из групп писка заражения новой </w:t>
            </w:r>
            <w:proofErr w:type="spellStart"/>
            <w:r w:rsidRPr="000A2A4E">
              <w:rPr>
                <w:rFonts w:ascii="Times New Roman" w:hAnsi="Times New Roman" w:cs="Times New Roman"/>
              </w:rPr>
              <w:t>коронавирусной</w:t>
            </w:r>
            <w:proofErr w:type="spellEnd"/>
            <w:r w:rsidRPr="000A2A4E">
              <w:rPr>
                <w:rFonts w:ascii="Times New Roman" w:hAnsi="Times New Roman" w:cs="Times New Roman"/>
              </w:rPr>
              <w:t xml:space="preserve"> инфекцией за работу </w:t>
            </w:r>
            <w:r w:rsidRPr="001E2D93">
              <w:rPr>
                <w:rFonts w:ascii="Times New Roman" w:hAnsi="Times New Roman" w:cs="Times New Roman"/>
                <w:b/>
                <w:u w:val="single"/>
              </w:rPr>
              <w:t>не в полном объёме</w:t>
            </w:r>
            <w:r w:rsidRPr="001E2D93">
              <w:rPr>
                <w:rFonts w:ascii="Times New Roman" w:hAnsi="Times New Roman" w:cs="Times New Roman"/>
                <w:b/>
              </w:rPr>
              <w:t xml:space="preserve"> за фактически отработанное время</w:t>
            </w:r>
            <w:r w:rsidRPr="000A2A4E">
              <w:rPr>
                <w:rFonts w:ascii="Times New Roman" w:hAnsi="Times New Roman" w:cs="Times New Roman"/>
              </w:rPr>
              <w:t xml:space="preserve">; </w:t>
            </w:r>
            <w:r w:rsidRPr="001E2D93">
              <w:rPr>
                <w:rFonts w:ascii="Times New Roman" w:hAnsi="Times New Roman" w:cs="Times New Roman"/>
                <w:b/>
              </w:rPr>
              <w:t xml:space="preserve">локальные нормативные акты, предусматривающие введение, замену и пересмотр норм труда приняты без учёта мнения представительного органа работников; </w:t>
            </w:r>
            <w:r w:rsidRPr="00B32768">
              <w:rPr>
                <w:rFonts w:ascii="Times New Roman" w:hAnsi="Times New Roman" w:cs="Times New Roman"/>
              </w:rPr>
              <w:t xml:space="preserve">заработная плата выплачивается </w:t>
            </w:r>
            <w:r w:rsidRPr="00B32768">
              <w:rPr>
                <w:rFonts w:ascii="Times New Roman" w:hAnsi="Times New Roman" w:cs="Times New Roman"/>
                <w:u w:val="single"/>
              </w:rPr>
              <w:t>реже, чем каждые полмесяца</w:t>
            </w:r>
            <w:r w:rsidRPr="00B32768">
              <w:rPr>
                <w:rFonts w:ascii="Times New Roman" w:hAnsi="Times New Roman" w:cs="Times New Roman"/>
              </w:rPr>
              <w:t xml:space="preserve">; графики сменности </w:t>
            </w:r>
            <w:r w:rsidRPr="00B32768">
              <w:rPr>
                <w:rFonts w:ascii="Times New Roman" w:hAnsi="Times New Roman" w:cs="Times New Roman"/>
                <w:u w:val="single"/>
              </w:rPr>
              <w:t>не своевременно</w:t>
            </w:r>
            <w:r w:rsidRPr="00B32768">
              <w:rPr>
                <w:rFonts w:ascii="Times New Roman" w:hAnsi="Times New Roman" w:cs="Times New Roman"/>
              </w:rPr>
              <w:t xml:space="preserve"> доводятся до работников;</w:t>
            </w:r>
            <w:r w:rsidRPr="001E2D93">
              <w:rPr>
                <w:rFonts w:ascii="Times New Roman" w:hAnsi="Times New Roman" w:cs="Times New Roman"/>
                <w:b/>
              </w:rPr>
              <w:t xml:space="preserve"> трудовые договоры не содержат </w:t>
            </w:r>
            <w:r w:rsidRPr="001E2D93">
              <w:rPr>
                <w:rFonts w:ascii="Times New Roman" w:hAnsi="Times New Roman" w:cs="Times New Roman"/>
                <w:b/>
                <w:u w:val="single"/>
              </w:rPr>
              <w:t>указание на обязательное условие</w:t>
            </w:r>
            <w:r w:rsidRPr="001E2D93">
              <w:rPr>
                <w:rFonts w:ascii="Times New Roman" w:hAnsi="Times New Roman" w:cs="Times New Roman"/>
                <w:b/>
              </w:rPr>
              <w:t xml:space="preserve"> - условия оплаты труда (в том числе </w:t>
            </w:r>
            <w:r w:rsidRPr="00B32768">
              <w:rPr>
                <w:rFonts w:ascii="Times New Roman" w:hAnsi="Times New Roman" w:cs="Times New Roman"/>
              </w:rPr>
              <w:t>размер тарифной ставки или оклада (должностного оклада) работника,</w:t>
            </w:r>
            <w:r w:rsidRPr="001E2D93">
              <w:rPr>
                <w:rFonts w:ascii="Times New Roman" w:hAnsi="Times New Roman" w:cs="Times New Roman"/>
                <w:b/>
              </w:rPr>
              <w:t xml:space="preserve"> доплаты, надбавки, поощрительные выплаты), с локальными нормативными актами работники </w:t>
            </w:r>
            <w:r w:rsidRPr="001E2D93">
              <w:rPr>
                <w:rFonts w:ascii="Times New Roman" w:hAnsi="Times New Roman" w:cs="Times New Roman"/>
                <w:b/>
                <w:u w:val="single"/>
              </w:rPr>
              <w:t>не ознакомлены под роспись</w:t>
            </w:r>
            <w:r w:rsidRPr="001E2D93">
              <w:rPr>
                <w:rFonts w:ascii="Times New Roman" w:hAnsi="Times New Roman" w:cs="Times New Roman"/>
                <w:b/>
              </w:rPr>
              <w:t>.</w:t>
            </w:r>
          </w:p>
        </w:tc>
        <w:tc>
          <w:tcPr>
            <w:tcW w:w="2333" w:type="dxa"/>
            <w:shd w:val="clear" w:color="auto" w:fill="EDEDED" w:themeFill="accent3" w:themeFillTint="33"/>
          </w:tcPr>
          <w:p w:rsidR="000A2A4E" w:rsidRDefault="000A2A4E" w:rsidP="009B1B6E">
            <w:pPr>
              <w:rPr>
                <w:rFonts w:ascii="Times New Roman" w:hAnsi="Times New Roman" w:cs="Times New Roman"/>
              </w:rPr>
            </w:pPr>
            <w:r>
              <w:rPr>
                <w:rFonts w:ascii="Times New Roman" w:hAnsi="Times New Roman" w:cs="Times New Roman"/>
              </w:rPr>
              <w:t>В пользу ГИТ</w:t>
            </w:r>
          </w:p>
        </w:tc>
      </w:tr>
      <w:tr w:rsidR="001F4A79" w:rsidRPr="005A1A77" w:rsidTr="009B1B6E">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1F4A79" w:rsidRPr="005A1A77" w:rsidRDefault="001F4A79" w:rsidP="001F4A79">
            <w:pPr>
              <w:rPr>
                <w:rFonts w:ascii="Times New Roman" w:hAnsi="Times New Roman" w:cs="Times New Roman"/>
                <w:color w:val="FF0000"/>
              </w:rPr>
            </w:pPr>
            <w:r w:rsidRPr="00B32768">
              <w:rPr>
                <w:rFonts w:ascii="Times New Roman" w:hAnsi="Times New Roman" w:cs="Times New Roman"/>
              </w:rPr>
              <w:t>Определение ВС РФ от 14.12.2020 N 64-КГ20-7-К9</w:t>
            </w:r>
          </w:p>
        </w:tc>
        <w:tc>
          <w:tcPr>
            <w:tcW w:w="10708" w:type="dxa"/>
            <w:tcBorders>
              <w:top w:val="single" w:sz="6" w:space="0" w:color="000000"/>
              <w:left w:val="single" w:sz="6" w:space="0" w:color="CCCCCC"/>
              <w:bottom w:val="single" w:sz="6" w:space="0" w:color="000000"/>
              <w:right w:val="single" w:sz="6" w:space="0" w:color="000000"/>
            </w:tcBorders>
            <w:shd w:val="clear" w:color="auto" w:fill="auto"/>
          </w:tcPr>
          <w:p w:rsidR="001F4A79" w:rsidRPr="005A1A77" w:rsidRDefault="001F4A79" w:rsidP="001F4A79">
            <w:pPr>
              <w:rPr>
                <w:rFonts w:ascii="Times New Roman" w:hAnsi="Times New Roman" w:cs="Times New Roman"/>
                <w:b/>
                <w:color w:val="000000"/>
              </w:rPr>
            </w:pPr>
            <w:r w:rsidRPr="005A1A77">
              <w:rPr>
                <w:rFonts w:ascii="Times New Roman" w:hAnsi="Times New Roman" w:cs="Times New Roman"/>
                <w:b/>
                <w:color w:val="000000"/>
              </w:rPr>
              <w:t xml:space="preserve">Верховный суд выяснил, когда </w:t>
            </w:r>
            <w:proofErr w:type="spellStart"/>
            <w:r w:rsidRPr="005A1A77">
              <w:rPr>
                <w:rFonts w:ascii="Times New Roman" w:hAnsi="Times New Roman" w:cs="Times New Roman"/>
                <w:b/>
                <w:color w:val="000000"/>
              </w:rPr>
              <w:t>допвыплаты</w:t>
            </w:r>
            <w:proofErr w:type="spellEnd"/>
            <w:r w:rsidRPr="005A1A77">
              <w:rPr>
                <w:rFonts w:ascii="Times New Roman" w:hAnsi="Times New Roman" w:cs="Times New Roman"/>
                <w:b/>
                <w:color w:val="000000"/>
              </w:rPr>
              <w:t xml:space="preserve"> по коллективному договору обязательны</w:t>
            </w:r>
          </w:p>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В коллективном договоре установили, что при увольнении в связи с выходом на пенсию работники с определенным стажем получают вознаграждение. Одному из сотрудников в выплатах отказали из-за отсутствия прибыли у организации. Он обратился в суд.</w:t>
            </w:r>
          </w:p>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 xml:space="preserve">Первая инстанция сочла действия работодателя правомерными. Он сам решает вопрос о </w:t>
            </w:r>
            <w:proofErr w:type="spellStart"/>
            <w:r w:rsidRPr="005A1A77">
              <w:rPr>
                <w:rFonts w:ascii="Times New Roman" w:hAnsi="Times New Roman" w:cs="Times New Roman"/>
                <w:color w:val="000000"/>
              </w:rPr>
              <w:t>допвыплатах</w:t>
            </w:r>
            <w:proofErr w:type="spellEnd"/>
            <w:r w:rsidRPr="005A1A77">
              <w:rPr>
                <w:rFonts w:ascii="Times New Roman" w:hAnsi="Times New Roman" w:cs="Times New Roman"/>
                <w:color w:val="000000"/>
              </w:rPr>
              <w:t>, назначать их необязательно.</w:t>
            </w:r>
          </w:p>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Апелляция и кассация первую инстанцию поддержали.</w:t>
            </w:r>
          </w:p>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 xml:space="preserve">Верховный суд с их позицией не согласился. </w:t>
            </w:r>
            <w:proofErr w:type="spellStart"/>
            <w:r w:rsidRPr="00B32768">
              <w:rPr>
                <w:rFonts w:ascii="Times New Roman" w:hAnsi="Times New Roman" w:cs="Times New Roman"/>
                <w:b/>
                <w:color w:val="000000"/>
              </w:rPr>
              <w:t>Допвыплаты</w:t>
            </w:r>
            <w:proofErr w:type="spellEnd"/>
            <w:r w:rsidRPr="00B32768">
              <w:rPr>
                <w:rFonts w:ascii="Times New Roman" w:hAnsi="Times New Roman" w:cs="Times New Roman"/>
                <w:b/>
                <w:color w:val="000000"/>
              </w:rPr>
              <w:t xml:space="preserve"> определены коллективным договором как обязательства по </w:t>
            </w:r>
            <w:proofErr w:type="spellStart"/>
            <w:r w:rsidRPr="00B32768">
              <w:rPr>
                <w:rFonts w:ascii="Times New Roman" w:hAnsi="Times New Roman" w:cs="Times New Roman"/>
                <w:b/>
                <w:color w:val="000000"/>
              </w:rPr>
              <w:t>соцгарантиям</w:t>
            </w:r>
            <w:proofErr w:type="spellEnd"/>
            <w:r w:rsidRPr="00B32768">
              <w:rPr>
                <w:rFonts w:ascii="Times New Roman" w:hAnsi="Times New Roman" w:cs="Times New Roman"/>
                <w:b/>
                <w:color w:val="000000"/>
              </w:rPr>
              <w:t xml:space="preserve"> и льготам. В систему оплаты труда они не входят и от производственных результатов не зависят</w:t>
            </w:r>
            <w:r w:rsidRPr="005A1A77">
              <w:rPr>
                <w:rFonts w:ascii="Times New Roman" w:hAnsi="Times New Roman" w:cs="Times New Roman"/>
                <w:color w:val="000000"/>
              </w:rPr>
              <w:t>. Поэтому работодатель обязан их выплатить.</w:t>
            </w:r>
          </w:p>
          <w:p w:rsidR="001F4A79" w:rsidRPr="005A1A77" w:rsidRDefault="001F4A79" w:rsidP="001F4A79">
            <w:pPr>
              <w:rPr>
                <w:rFonts w:ascii="Times New Roman" w:hAnsi="Times New Roman" w:cs="Times New Roman"/>
                <w:color w:val="000000"/>
              </w:rPr>
            </w:pPr>
          </w:p>
        </w:tc>
        <w:tc>
          <w:tcPr>
            <w:tcW w:w="2333" w:type="dxa"/>
            <w:shd w:val="clear" w:color="auto" w:fill="auto"/>
          </w:tcPr>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В пользу работника</w:t>
            </w:r>
          </w:p>
          <w:p w:rsidR="001F4A79" w:rsidRPr="005A1A77" w:rsidRDefault="001F4A79" w:rsidP="001F4A79">
            <w:pPr>
              <w:rPr>
                <w:rFonts w:ascii="Times New Roman" w:hAnsi="Times New Roman" w:cs="Times New Roman"/>
                <w:color w:val="000000"/>
              </w:rPr>
            </w:pPr>
            <w:r w:rsidRPr="005A1A77">
              <w:rPr>
                <w:rFonts w:ascii="Times New Roman" w:hAnsi="Times New Roman" w:cs="Times New Roman"/>
                <w:color w:val="000000"/>
              </w:rPr>
              <w:t>Дело направлено на новое рассмотрение</w:t>
            </w:r>
          </w:p>
          <w:p w:rsidR="001F4A79" w:rsidRPr="005A1A77" w:rsidRDefault="001F4A79" w:rsidP="001F4A79">
            <w:pPr>
              <w:rPr>
                <w:rFonts w:ascii="Times New Roman" w:hAnsi="Times New Roman" w:cs="Times New Roman"/>
              </w:rPr>
            </w:pPr>
          </w:p>
        </w:tc>
      </w:tr>
      <w:tr w:rsidR="00FF21C4" w:rsidRPr="005A1A77" w:rsidTr="00FF21C4">
        <w:tc>
          <w:tcPr>
            <w:tcW w:w="15735" w:type="dxa"/>
            <w:gridSpan w:val="3"/>
            <w:tcBorders>
              <w:top w:val="single" w:sz="6" w:space="0" w:color="000000"/>
              <w:left w:val="single" w:sz="6" w:space="0" w:color="000000"/>
              <w:bottom w:val="single" w:sz="6" w:space="0" w:color="000000"/>
            </w:tcBorders>
            <w:shd w:val="clear" w:color="auto" w:fill="FFFF00"/>
          </w:tcPr>
          <w:p w:rsidR="00FF21C4" w:rsidRPr="005A1A77" w:rsidRDefault="006B713B" w:rsidP="006B713B">
            <w:pPr>
              <w:jc w:val="center"/>
              <w:rPr>
                <w:rFonts w:ascii="Times New Roman" w:hAnsi="Times New Roman" w:cs="Times New Roman"/>
              </w:rPr>
            </w:pPr>
            <w:r>
              <w:rPr>
                <w:rFonts w:ascii="Times New Roman" w:hAnsi="Times New Roman" w:cs="Times New Roman"/>
                <w:b/>
                <w:highlight w:val="yellow"/>
              </w:rPr>
              <w:t>Сроки выплаты</w:t>
            </w:r>
          </w:p>
        </w:tc>
      </w:tr>
      <w:tr w:rsidR="00B90EC9" w:rsidRPr="005A1A77" w:rsidTr="00BF4D12">
        <w:tc>
          <w:tcPr>
            <w:tcW w:w="15735" w:type="dxa"/>
            <w:gridSpan w:val="3"/>
            <w:tcBorders>
              <w:top w:val="single" w:sz="6" w:space="0" w:color="000000"/>
              <w:left w:val="single" w:sz="6" w:space="0" w:color="000000"/>
              <w:bottom w:val="single" w:sz="6" w:space="0" w:color="000000"/>
            </w:tcBorders>
            <w:shd w:val="clear" w:color="auto" w:fill="FFFF00"/>
          </w:tcPr>
          <w:p w:rsidR="00B90EC9" w:rsidRPr="005A1A77" w:rsidRDefault="00B90EC9" w:rsidP="00B90EC9">
            <w:pPr>
              <w:spacing w:before="120" w:after="120"/>
              <w:jc w:val="center"/>
              <w:rPr>
                <w:rFonts w:ascii="Times New Roman" w:hAnsi="Times New Roman" w:cs="Times New Roman"/>
                <w:b/>
              </w:rPr>
            </w:pPr>
            <w:r w:rsidRPr="005A1A77">
              <w:rPr>
                <w:rFonts w:ascii="Times New Roman" w:hAnsi="Times New Roman" w:cs="Times New Roman"/>
                <w:b/>
              </w:rPr>
              <w:t>МРОТ</w:t>
            </w:r>
          </w:p>
        </w:tc>
      </w:tr>
      <w:tr w:rsidR="00B90EC9" w:rsidRPr="005A1A77" w:rsidTr="009B1B6E">
        <w:tc>
          <w:tcPr>
            <w:tcW w:w="2694" w:type="dxa"/>
            <w:shd w:val="clear" w:color="auto" w:fill="auto"/>
          </w:tcPr>
          <w:p w:rsidR="00B90EC9" w:rsidRPr="00E54394" w:rsidRDefault="00B90EC9" w:rsidP="00B90EC9">
            <w:pPr>
              <w:rPr>
                <w:rFonts w:ascii="Times New Roman" w:hAnsi="Times New Roman" w:cs="Times New Roman"/>
              </w:rPr>
            </w:pPr>
            <w:r w:rsidRPr="00E54394">
              <w:rPr>
                <w:rFonts w:ascii="Times New Roman" w:hAnsi="Times New Roman" w:cs="Times New Roman"/>
              </w:rPr>
              <w:t xml:space="preserve">Постановление </w:t>
            </w:r>
            <w:r w:rsidRPr="00E54394">
              <w:rPr>
                <w:rFonts w:ascii="Times New Roman" w:hAnsi="Times New Roman" w:cs="Times New Roman"/>
              </w:rPr>
              <w:lastRenderedPageBreak/>
              <w:t>Верховного Суда РФ от 10.02.2020 N 65-АД20-1</w:t>
            </w:r>
          </w:p>
        </w:tc>
        <w:tc>
          <w:tcPr>
            <w:tcW w:w="10708" w:type="dxa"/>
            <w:shd w:val="clear" w:color="auto" w:fill="auto"/>
          </w:tcPr>
          <w:p w:rsidR="00B90EC9" w:rsidRPr="005A1A77" w:rsidRDefault="00B90EC9" w:rsidP="00B90EC9">
            <w:pPr>
              <w:rPr>
                <w:rFonts w:ascii="Times New Roman" w:hAnsi="Times New Roman" w:cs="Times New Roman"/>
                <w:b/>
              </w:rPr>
            </w:pPr>
            <w:r w:rsidRPr="005A1A77">
              <w:rPr>
                <w:rFonts w:ascii="Times New Roman" w:hAnsi="Times New Roman" w:cs="Times New Roman"/>
                <w:b/>
              </w:rPr>
              <w:lastRenderedPageBreak/>
              <w:t>Негарантированные премии не включаются в состав зарплаты при ее сравнении с МРОТ</w:t>
            </w:r>
          </w:p>
          <w:p w:rsidR="00B90EC9" w:rsidRPr="005A1A77" w:rsidRDefault="00B90EC9" w:rsidP="00B90EC9">
            <w:pPr>
              <w:rPr>
                <w:rFonts w:ascii="Times New Roman" w:hAnsi="Times New Roman" w:cs="Times New Roman"/>
              </w:rPr>
            </w:pPr>
            <w:r w:rsidRPr="005A1A77">
              <w:rPr>
                <w:rFonts w:ascii="Times New Roman" w:hAnsi="Times New Roman" w:cs="Times New Roman"/>
              </w:rPr>
              <w:lastRenderedPageBreak/>
              <w:t>Военный комиссариат пытался в суде обжаловать постановление ГИТ о привлечении к административной ответственности по ч. 6 ст. 5.27 КоАП РФ. Военкомат был оштрафован на 30 000 рублей за то, что одному из работников в ноябре 2018 года заработная плата была установлена в размере менее МРОТ.</w:t>
            </w:r>
          </w:p>
          <w:p w:rsidR="00B90EC9" w:rsidRPr="005A1A77" w:rsidRDefault="00B90EC9" w:rsidP="00B90EC9">
            <w:pPr>
              <w:rPr>
                <w:rFonts w:ascii="Times New Roman" w:hAnsi="Times New Roman" w:cs="Times New Roman"/>
              </w:rPr>
            </w:pPr>
            <w:r w:rsidRPr="005A1A77">
              <w:rPr>
                <w:rFonts w:ascii="Times New Roman" w:hAnsi="Times New Roman" w:cs="Times New Roman"/>
              </w:rPr>
              <w:t>Работодатель считал постановление незаконным, ссылаясь в том числе на то, что проверяющие неправомерно не учли в составе заработной платы, которая сравнивалась с МРОТ, выплаты, производившиеся работнику на основании приказа Министра обороны РФ от 26.07.2010 N 1010. Данный нормативный акт предусматривает выплату премий лицам гражданского персонала за счет экономии бюджетных средств.</w:t>
            </w:r>
          </w:p>
          <w:p w:rsidR="00B90EC9" w:rsidRPr="005A1A77" w:rsidRDefault="00B90EC9" w:rsidP="00B90EC9">
            <w:pPr>
              <w:rPr>
                <w:rFonts w:ascii="Times New Roman" w:hAnsi="Times New Roman" w:cs="Times New Roman"/>
              </w:rPr>
            </w:pPr>
            <w:r w:rsidRPr="005A1A77">
              <w:rPr>
                <w:rFonts w:ascii="Times New Roman" w:hAnsi="Times New Roman" w:cs="Times New Roman"/>
              </w:rPr>
              <w:t>Работодатель полагал, что данные выплаты являются выплатами стимулирующего характера, входят в систему оплаты труда гражданского персонала, то есть являются частью заработной платы. И, соответственно, должны учитываться в составе заработной платы для целей ее сравнения с МРОТ.</w:t>
            </w:r>
          </w:p>
          <w:p w:rsidR="00B90EC9" w:rsidRPr="005A1A77" w:rsidRDefault="00B90EC9" w:rsidP="00B90EC9">
            <w:pPr>
              <w:rPr>
                <w:rFonts w:ascii="Times New Roman" w:hAnsi="Times New Roman" w:cs="Times New Roman"/>
                <w:b/>
              </w:rPr>
            </w:pPr>
            <w:r w:rsidRPr="005A1A77">
              <w:rPr>
                <w:rFonts w:ascii="Times New Roman" w:hAnsi="Times New Roman" w:cs="Times New Roman"/>
              </w:rPr>
              <w:t xml:space="preserve">Однако суды трех инстанций, включая Верховный, с такими доводами не согласились. Судьи исходили из того, что </w:t>
            </w:r>
            <w:r w:rsidRPr="005A1A77">
              <w:rPr>
                <w:rFonts w:ascii="Times New Roman" w:hAnsi="Times New Roman" w:cs="Times New Roman"/>
                <w:b/>
              </w:rPr>
              <w:t>данная дополнительная выплата не является гарантированной выплатой обязательного характера, предусмотренной системой оплаты. А значит, выплата заработной платы без учета такой доплаты в размере менее МРОТ является нарушением.</w:t>
            </w:r>
          </w:p>
        </w:tc>
        <w:tc>
          <w:tcPr>
            <w:tcW w:w="2333" w:type="dxa"/>
            <w:shd w:val="clear" w:color="auto" w:fill="auto"/>
          </w:tcPr>
          <w:p w:rsidR="00B90EC9" w:rsidRPr="005A1A77" w:rsidRDefault="00B90EC9" w:rsidP="00B90EC9">
            <w:pPr>
              <w:rPr>
                <w:rFonts w:ascii="Times New Roman" w:hAnsi="Times New Roman" w:cs="Times New Roman"/>
              </w:rPr>
            </w:pPr>
            <w:r w:rsidRPr="005A1A77">
              <w:rPr>
                <w:rFonts w:ascii="Times New Roman" w:hAnsi="Times New Roman" w:cs="Times New Roman"/>
              </w:rPr>
              <w:lastRenderedPageBreak/>
              <w:t>В пользу ГИТ</w:t>
            </w:r>
          </w:p>
        </w:tc>
      </w:tr>
      <w:tr w:rsidR="00E67D34" w:rsidRPr="005A1A77" w:rsidTr="00B74D29">
        <w:tc>
          <w:tcPr>
            <w:tcW w:w="15735" w:type="dxa"/>
            <w:gridSpan w:val="3"/>
            <w:shd w:val="clear" w:color="auto" w:fill="FFFF00"/>
          </w:tcPr>
          <w:p w:rsidR="00E67D34" w:rsidRPr="005A1A77" w:rsidRDefault="00E67D34" w:rsidP="00E67D34">
            <w:pPr>
              <w:jc w:val="center"/>
              <w:rPr>
                <w:rFonts w:ascii="Times New Roman" w:hAnsi="Times New Roman" w:cs="Times New Roman"/>
                <w:b/>
              </w:rPr>
            </w:pPr>
            <w:r w:rsidRPr="005A1A77">
              <w:rPr>
                <w:rFonts w:ascii="Times New Roman" w:hAnsi="Times New Roman" w:cs="Times New Roman"/>
                <w:b/>
              </w:rPr>
              <w:lastRenderedPageBreak/>
              <w:t>Премирование</w:t>
            </w:r>
          </w:p>
        </w:tc>
      </w:tr>
    </w:tbl>
    <w:tbl>
      <w:tblPr>
        <w:tblStyle w:val="1"/>
        <w:tblW w:w="15735" w:type="dxa"/>
        <w:tblInd w:w="-714" w:type="dxa"/>
        <w:tblLook w:val="04A0" w:firstRow="1" w:lastRow="0" w:firstColumn="1" w:lastColumn="0" w:noHBand="0" w:noVBand="1"/>
      </w:tblPr>
      <w:tblGrid>
        <w:gridCol w:w="2694"/>
        <w:gridCol w:w="10631"/>
        <w:gridCol w:w="2410"/>
      </w:tblGrid>
      <w:tr w:rsidR="005A146B" w:rsidRPr="005A1A77" w:rsidTr="00BC0667">
        <w:tc>
          <w:tcPr>
            <w:tcW w:w="15735" w:type="dxa"/>
            <w:gridSpan w:val="3"/>
            <w:shd w:val="clear" w:color="auto" w:fill="D9D9D9" w:themeFill="background1" w:themeFillShade="D9"/>
          </w:tcPr>
          <w:p w:rsidR="005A146B" w:rsidRPr="005A1A77" w:rsidRDefault="005A146B" w:rsidP="005466C4">
            <w:pPr>
              <w:spacing w:before="120" w:after="120"/>
              <w:jc w:val="center"/>
              <w:rPr>
                <w:rFonts w:ascii="Times New Roman" w:hAnsi="Times New Roman" w:cs="Times New Roman"/>
                <w:b/>
              </w:rPr>
            </w:pPr>
            <w:r w:rsidRPr="005A1A77">
              <w:rPr>
                <w:rFonts w:ascii="Times New Roman" w:hAnsi="Times New Roman" w:cs="Times New Roman"/>
                <w:b/>
              </w:rPr>
              <w:t xml:space="preserve">Взыскание премии </w:t>
            </w:r>
            <w:r w:rsidR="005466C4">
              <w:rPr>
                <w:rFonts w:ascii="Times New Roman" w:hAnsi="Times New Roman" w:cs="Times New Roman"/>
                <w:b/>
              </w:rPr>
              <w:t>в пользу работника</w:t>
            </w:r>
          </w:p>
        </w:tc>
      </w:tr>
      <w:tr w:rsidR="005A146B" w:rsidRPr="005A1A77" w:rsidTr="00170277">
        <w:tc>
          <w:tcPr>
            <w:tcW w:w="2694" w:type="dxa"/>
            <w:shd w:val="clear" w:color="auto" w:fill="DEEAF6" w:themeFill="accent1" w:themeFillTint="33"/>
          </w:tcPr>
          <w:p w:rsidR="005A146B" w:rsidRPr="005A1A77" w:rsidRDefault="00170277" w:rsidP="00170277">
            <w:pPr>
              <w:jc w:val="both"/>
              <w:rPr>
                <w:rFonts w:ascii="Times New Roman" w:hAnsi="Times New Roman" w:cs="Times New Roman"/>
              </w:rPr>
            </w:pPr>
            <w:r w:rsidRPr="00170277">
              <w:rPr>
                <w:rFonts w:ascii="Times New Roman" w:hAnsi="Times New Roman" w:cs="Times New Roman"/>
              </w:rPr>
              <w:t>Определение СК по гражданским делам Первого кассационного суда общей юрисдикции от 25 января 2022 г. по делу N 8Г-33427/2021[88-3061/2022-(88-33776/2021)]</w:t>
            </w:r>
          </w:p>
        </w:tc>
        <w:tc>
          <w:tcPr>
            <w:tcW w:w="10631" w:type="dxa"/>
            <w:shd w:val="clear" w:color="auto" w:fill="DEEAF6" w:themeFill="accent1" w:themeFillTint="33"/>
          </w:tcPr>
          <w:p w:rsidR="00170277" w:rsidRPr="00170277" w:rsidRDefault="00170277" w:rsidP="00170277">
            <w:pPr>
              <w:jc w:val="both"/>
              <w:rPr>
                <w:rFonts w:ascii="Times New Roman" w:hAnsi="Times New Roman" w:cs="Times New Roman"/>
                <w:b/>
              </w:rPr>
            </w:pPr>
            <w:r w:rsidRPr="00170277">
              <w:rPr>
                <w:rFonts w:ascii="Times New Roman" w:hAnsi="Times New Roman" w:cs="Times New Roman"/>
                <w:b/>
              </w:rPr>
              <w:t>Отмена стимулирующих выплат возможна в одностороннем порядке</w:t>
            </w:r>
          </w:p>
          <w:p w:rsidR="00170277" w:rsidRPr="00170277" w:rsidRDefault="00170277" w:rsidP="00170277">
            <w:pPr>
              <w:jc w:val="both"/>
              <w:rPr>
                <w:rFonts w:ascii="Times New Roman" w:hAnsi="Times New Roman" w:cs="Times New Roman"/>
              </w:rPr>
            </w:pPr>
            <w:r w:rsidRPr="00170277">
              <w:rPr>
                <w:rFonts w:ascii="Times New Roman" w:hAnsi="Times New Roman" w:cs="Times New Roman"/>
              </w:rPr>
              <w:t xml:space="preserve">При этом, суд первой инстанции пришел к выводу, что </w:t>
            </w:r>
            <w:r w:rsidRPr="00170277">
              <w:rPr>
                <w:rFonts w:ascii="Times New Roman" w:hAnsi="Times New Roman" w:cs="Times New Roman"/>
                <w:b/>
              </w:rPr>
              <w:t xml:space="preserve">стимулирующие выплаты в силу норм трудового законодательства </w:t>
            </w:r>
            <w:r w:rsidRPr="00170277">
              <w:rPr>
                <w:rFonts w:ascii="Times New Roman" w:hAnsi="Times New Roman" w:cs="Times New Roman"/>
                <w:b/>
                <w:u w:val="single"/>
              </w:rPr>
              <w:t>не являются гарантированной частью заработной платы</w:t>
            </w:r>
            <w:r w:rsidRPr="00170277">
              <w:rPr>
                <w:rFonts w:ascii="Times New Roman" w:hAnsi="Times New Roman" w:cs="Times New Roman"/>
                <w:b/>
              </w:rPr>
              <w:t xml:space="preserve">, </w:t>
            </w:r>
            <w:r w:rsidRPr="00170277">
              <w:rPr>
                <w:rFonts w:ascii="Times New Roman" w:hAnsi="Times New Roman" w:cs="Times New Roman"/>
              </w:rPr>
              <w:t xml:space="preserve">в связи с чем вынесение ответчиком </w:t>
            </w:r>
            <w:r w:rsidRPr="00170277">
              <w:rPr>
                <w:rFonts w:ascii="Times New Roman" w:hAnsi="Times New Roman" w:cs="Times New Roman"/>
                <w:u w:val="single"/>
              </w:rPr>
              <w:t xml:space="preserve">приказа от 07.07.2020г. N56, которым истцу </w:t>
            </w:r>
            <w:r w:rsidRPr="00170277">
              <w:rPr>
                <w:rFonts w:ascii="Times New Roman" w:hAnsi="Times New Roman" w:cs="Times New Roman"/>
                <w:b/>
                <w:u w:val="single"/>
              </w:rPr>
              <w:t>отменен персональный повышающий коэффициент</w:t>
            </w:r>
            <w:r w:rsidRPr="00170277">
              <w:rPr>
                <w:rFonts w:ascii="Times New Roman" w:hAnsi="Times New Roman" w:cs="Times New Roman"/>
                <w:u w:val="single"/>
              </w:rPr>
              <w:t xml:space="preserve">, не может быть расценено как изменение условий трудового договора со стороны ответчика в одностороннем порядке и </w:t>
            </w:r>
            <w:r w:rsidRPr="00170277">
              <w:rPr>
                <w:rFonts w:ascii="Times New Roman" w:hAnsi="Times New Roman" w:cs="Times New Roman"/>
                <w:b/>
                <w:u w:val="single"/>
              </w:rPr>
              <w:t>не требует применения процедуры уведомления работников, предусмотренной ст.74</w:t>
            </w:r>
            <w:r w:rsidRPr="00170277">
              <w:rPr>
                <w:rFonts w:ascii="Times New Roman" w:hAnsi="Times New Roman" w:cs="Times New Roman"/>
                <w:u w:val="single"/>
              </w:rPr>
              <w:t xml:space="preserve"> Трудового кодекса РФ.</w:t>
            </w:r>
            <w:r w:rsidRPr="00170277">
              <w:rPr>
                <w:rFonts w:ascii="Times New Roman" w:hAnsi="Times New Roman" w:cs="Times New Roman"/>
              </w:rPr>
              <w:t xml:space="preserve"> Установив отсутствие доказательств дискриминации в отношении истца, суд первой инстанции пришел к выводу об отсутствии правовых оснований для удовлетворения исковых требований.</w:t>
            </w:r>
          </w:p>
          <w:p w:rsidR="005A146B" w:rsidRPr="005A1A77" w:rsidRDefault="00170277" w:rsidP="00170277">
            <w:pPr>
              <w:jc w:val="both"/>
              <w:rPr>
                <w:rFonts w:ascii="Times New Roman" w:hAnsi="Times New Roman" w:cs="Times New Roman"/>
              </w:rPr>
            </w:pPr>
            <w:r w:rsidRPr="00170277">
              <w:rPr>
                <w:rFonts w:ascii="Times New Roman" w:hAnsi="Times New Roman" w:cs="Times New Roman"/>
              </w:rPr>
              <w:t>Так как, нарушений трудовых прав истца судом не установлено, оснований для удовлетворения требований о компенсации морального вреда не имеется.</w:t>
            </w:r>
          </w:p>
        </w:tc>
        <w:tc>
          <w:tcPr>
            <w:tcW w:w="2410" w:type="dxa"/>
            <w:shd w:val="clear" w:color="auto" w:fill="DEEAF6" w:themeFill="accent1" w:themeFillTint="33"/>
          </w:tcPr>
          <w:p w:rsidR="005A146B" w:rsidRPr="005A1A77" w:rsidRDefault="00170277" w:rsidP="009B1B6E">
            <w:pPr>
              <w:jc w:val="both"/>
              <w:rPr>
                <w:rFonts w:ascii="Times New Roman" w:hAnsi="Times New Roman" w:cs="Times New Roman"/>
              </w:rPr>
            </w:pPr>
            <w:r>
              <w:rPr>
                <w:rFonts w:ascii="Times New Roman" w:hAnsi="Times New Roman" w:cs="Times New Roman"/>
              </w:rPr>
              <w:t>В пользу работодателя</w:t>
            </w:r>
          </w:p>
        </w:tc>
      </w:tr>
      <w:tr w:rsidR="005466C4" w:rsidRPr="005A1A77" w:rsidTr="00170277">
        <w:tc>
          <w:tcPr>
            <w:tcW w:w="2694" w:type="dxa"/>
            <w:shd w:val="clear" w:color="auto" w:fill="DEEAF6" w:themeFill="accent1" w:themeFillTint="33"/>
          </w:tcPr>
          <w:p w:rsidR="005466C4" w:rsidRPr="00170277" w:rsidRDefault="007E12F3" w:rsidP="00170277">
            <w:pPr>
              <w:jc w:val="both"/>
              <w:rPr>
                <w:rFonts w:ascii="Times New Roman" w:hAnsi="Times New Roman" w:cs="Times New Roman"/>
              </w:rPr>
            </w:pPr>
            <w:r w:rsidRPr="007E12F3">
              <w:rPr>
                <w:rFonts w:ascii="Times New Roman" w:hAnsi="Times New Roman" w:cs="Times New Roman"/>
              </w:rPr>
              <w:t>Определение СК по гражданским делам Пятого кассационного суда общей юрисдикции от 20 января 2022 г. по делу N 8Г-10215/2021[88-1158/2022-(88-10440/2021)]</w:t>
            </w:r>
          </w:p>
        </w:tc>
        <w:tc>
          <w:tcPr>
            <w:tcW w:w="10631" w:type="dxa"/>
            <w:shd w:val="clear" w:color="auto" w:fill="DEEAF6" w:themeFill="accent1" w:themeFillTint="33"/>
          </w:tcPr>
          <w:p w:rsidR="007E12F3" w:rsidRPr="007E12F3" w:rsidRDefault="007E12F3" w:rsidP="005466C4">
            <w:pPr>
              <w:jc w:val="both"/>
              <w:rPr>
                <w:rFonts w:ascii="Times New Roman" w:hAnsi="Times New Roman" w:cs="Times New Roman"/>
                <w:b/>
              </w:rPr>
            </w:pPr>
            <w:r w:rsidRPr="007E12F3">
              <w:rPr>
                <w:rFonts w:ascii="Times New Roman" w:hAnsi="Times New Roman" w:cs="Times New Roman"/>
                <w:b/>
              </w:rPr>
              <w:t>Суд указал что дисциплинарное взыскание вынесено с нарушением, отменил его и взыскал премию</w:t>
            </w:r>
          </w:p>
          <w:p w:rsidR="005466C4" w:rsidRPr="007E12F3" w:rsidRDefault="005466C4" w:rsidP="005466C4">
            <w:pPr>
              <w:jc w:val="both"/>
              <w:rPr>
                <w:rFonts w:ascii="Times New Roman" w:hAnsi="Times New Roman" w:cs="Times New Roman"/>
                <w:u w:val="single"/>
              </w:rPr>
            </w:pPr>
            <w:r w:rsidRPr="007E12F3">
              <w:rPr>
                <w:rFonts w:ascii="Times New Roman" w:hAnsi="Times New Roman" w:cs="Times New Roman"/>
              </w:rPr>
              <w:t xml:space="preserve">Суд первой инстанции, отказывая в удовлетворении требований истца о признании приказа от 14 октября 2019 года N 163 незаконным, исходил из соблюдения работодателем, установленного статьей 193 Трудового кодекса Российской Федерации порядка привлечения к дисциплинарному взысканию, поскольку </w:t>
            </w:r>
            <w:r w:rsidRPr="007E12F3">
              <w:rPr>
                <w:rFonts w:ascii="Times New Roman" w:hAnsi="Times New Roman" w:cs="Times New Roman"/>
                <w:u w:val="single"/>
              </w:rPr>
              <w:t>о факте совершенного проступка об отказе от выезда 5 июня 2019 года в воинскую часть N 98592 (г. Ставрополь) для оказания практической и методической помощи в организации лечебно-профилактической помощи стало известно работодателю лишь 1 октября 2019 года из рапорта заместителя начальника госпиталя - начальника медицинской части филиала N 1 Третьяковой О.В.</w:t>
            </w:r>
          </w:p>
          <w:p w:rsidR="005466C4" w:rsidRPr="007E12F3" w:rsidRDefault="005466C4" w:rsidP="005466C4">
            <w:pPr>
              <w:jc w:val="both"/>
              <w:rPr>
                <w:rFonts w:ascii="Times New Roman" w:hAnsi="Times New Roman" w:cs="Times New Roman"/>
              </w:rPr>
            </w:pPr>
            <w:r w:rsidRPr="007E12F3">
              <w:rPr>
                <w:rFonts w:ascii="Times New Roman" w:hAnsi="Times New Roman" w:cs="Times New Roman"/>
              </w:rPr>
              <w:lastRenderedPageBreak/>
              <w:t xml:space="preserve">Судебная коллегия не согласилась с выводами суда первой инстанции, </w:t>
            </w:r>
            <w:r w:rsidRPr="007E12F3">
              <w:rPr>
                <w:rFonts w:ascii="Times New Roman" w:hAnsi="Times New Roman" w:cs="Times New Roman"/>
                <w:b/>
              </w:rPr>
              <w:t>придя к выводу о применении дисциплинарного взыскания с нарушением требований статьи 193 Трудового кодекса Российской Федерации, отменила решение суда первой инстанции в этой части и удовлетворила требование истца о незаконном применении дисциплинарного взыскания и лишения премии в полном объеме.</w:t>
            </w:r>
          </w:p>
        </w:tc>
        <w:tc>
          <w:tcPr>
            <w:tcW w:w="2410" w:type="dxa"/>
            <w:shd w:val="clear" w:color="auto" w:fill="DEEAF6" w:themeFill="accent1" w:themeFillTint="33"/>
          </w:tcPr>
          <w:p w:rsidR="005466C4" w:rsidRDefault="007E12F3" w:rsidP="009B1B6E">
            <w:pPr>
              <w:jc w:val="both"/>
              <w:rPr>
                <w:rFonts w:ascii="Times New Roman" w:hAnsi="Times New Roman" w:cs="Times New Roman"/>
              </w:rPr>
            </w:pPr>
            <w:r>
              <w:rPr>
                <w:rFonts w:ascii="Times New Roman" w:hAnsi="Times New Roman" w:cs="Times New Roman"/>
              </w:rPr>
              <w:lastRenderedPageBreak/>
              <w:t>В пользу работника</w:t>
            </w:r>
          </w:p>
        </w:tc>
      </w:tr>
      <w:tr w:rsidR="005466C4" w:rsidRPr="005A1A77" w:rsidTr="00170277">
        <w:tc>
          <w:tcPr>
            <w:tcW w:w="2694" w:type="dxa"/>
            <w:shd w:val="clear" w:color="auto" w:fill="DEEAF6" w:themeFill="accent1" w:themeFillTint="33"/>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Определение СК по гражданским делам Восьмого кассационного суда общей юрисдикции от 28 октября 2021 г. по делу N 8Г-18351/2021[88-17039/2021]</w:t>
            </w:r>
          </w:p>
        </w:tc>
        <w:tc>
          <w:tcPr>
            <w:tcW w:w="10631" w:type="dxa"/>
            <w:shd w:val="clear" w:color="auto" w:fill="DEEAF6" w:themeFill="accent1" w:themeFillTint="33"/>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Компенсационные и стимулирующие выплаты </w:t>
            </w:r>
            <w:r w:rsidRPr="00AF05E8">
              <w:rPr>
                <w:rFonts w:ascii="Times New Roman" w:hAnsi="Times New Roman" w:cs="Times New Roman"/>
                <w:b/>
                <w:u w:val="single"/>
              </w:rPr>
              <w:t>за работу в выходной не удваиваются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Обращаясь с настоящим иском в суд, истец указал, </w:t>
            </w:r>
            <w:r w:rsidRPr="005A1A77">
              <w:rPr>
                <w:rFonts w:ascii="Times New Roman" w:hAnsi="Times New Roman" w:cs="Times New Roman"/>
                <w:b/>
              </w:rPr>
              <w:t xml:space="preserve">что за работу в выходные и праздничные дни </w:t>
            </w:r>
            <w:r w:rsidRPr="005A1A77">
              <w:rPr>
                <w:rFonts w:ascii="Times New Roman" w:hAnsi="Times New Roman" w:cs="Times New Roman"/>
                <w:b/>
                <w:u w:val="single"/>
              </w:rPr>
              <w:t>ответчик произвёл</w:t>
            </w:r>
            <w:r w:rsidRPr="005A1A77">
              <w:rPr>
                <w:rFonts w:ascii="Times New Roman" w:hAnsi="Times New Roman" w:cs="Times New Roman"/>
                <w:b/>
              </w:rPr>
              <w:t xml:space="preserve"> начисление компенсационных и стимулирующих выплат </w:t>
            </w:r>
            <w:r w:rsidRPr="005A1A77">
              <w:rPr>
                <w:rFonts w:ascii="Times New Roman" w:hAnsi="Times New Roman" w:cs="Times New Roman"/>
                <w:b/>
                <w:u w:val="single"/>
              </w:rPr>
              <w:t>в одинарном размере</w:t>
            </w:r>
            <w:r w:rsidRPr="005A1A77">
              <w:rPr>
                <w:rFonts w:ascii="Times New Roman" w:hAnsi="Times New Roman" w:cs="Times New Roman"/>
              </w:rPr>
              <w:t>, в то время как такие выплаты должны быть выплачены в двойном размере.</w:t>
            </w:r>
          </w:p>
          <w:p w:rsidR="005466C4" w:rsidRPr="005A1A77" w:rsidRDefault="005466C4" w:rsidP="005466C4">
            <w:pPr>
              <w:jc w:val="both"/>
              <w:rPr>
                <w:rFonts w:ascii="Times New Roman" w:hAnsi="Times New Roman" w:cs="Times New Roman"/>
                <w:b/>
                <w:u w:val="single"/>
              </w:rPr>
            </w:pPr>
            <w:r w:rsidRPr="005A1A77">
              <w:rPr>
                <w:rFonts w:ascii="Times New Roman" w:hAnsi="Times New Roman" w:cs="Times New Roman"/>
              </w:rPr>
              <w:t xml:space="preserve">Ввиду того, что </w:t>
            </w:r>
            <w:r w:rsidRPr="005A1A77">
              <w:rPr>
                <w:rFonts w:ascii="Times New Roman" w:hAnsi="Times New Roman" w:cs="Times New Roman"/>
                <w:b/>
                <w:u w:val="single"/>
              </w:rPr>
              <w:t>положениями части первой статьи 153 Трудового кодекса Российской Федерации не предусмотрено</w:t>
            </w:r>
            <w:r w:rsidRPr="005A1A77">
              <w:rPr>
                <w:rFonts w:ascii="Times New Roman" w:hAnsi="Times New Roman" w:cs="Times New Roman"/>
              </w:rPr>
              <w:t xml:space="preserve">, что за работу в выходной и нерабочий праздничный день не менее чем в двойном размере, помимо часовой (тарифной) ставки, подлежат выплате все компенсационные и стимулирующие выплаты, входящие в состав заработной платы, в </w:t>
            </w:r>
            <w:r w:rsidRPr="005A1A77">
              <w:rPr>
                <w:rFonts w:ascii="Times New Roman" w:hAnsi="Times New Roman" w:cs="Times New Roman"/>
                <w:b/>
                <w:u w:val="single"/>
              </w:rPr>
              <w:t>Постановлении Конституционного Суда Российской Федерации от 28 июня 2016 г. N 26-П также не содержит</w:t>
            </w:r>
            <w:r w:rsidRPr="005A1A77">
              <w:rPr>
                <w:rFonts w:ascii="Times New Roman" w:hAnsi="Times New Roman" w:cs="Times New Roman"/>
              </w:rPr>
              <w:t xml:space="preserve">ся указаний на обязанность работодателя производить в двойном размере компенсационные и стимулирующие выплаты работникам, труд которых оплачивается по дневным и часовым тарифным ставкам, </w:t>
            </w:r>
            <w:r w:rsidRPr="005A1A77">
              <w:rPr>
                <w:rFonts w:ascii="Times New Roman" w:hAnsi="Times New Roman" w:cs="Times New Roman"/>
                <w:b/>
                <w:u w:val="single"/>
              </w:rPr>
              <w:t>Положением об оплате труда и премировании работников ПАО "Распадская", устанавливающим размер оплаты в выходной и нерабочий праздничный день, не предусмотрен двойной размер компенсационных и стимулирующих выплат</w:t>
            </w:r>
            <w:r w:rsidRPr="005A1A77">
              <w:rPr>
                <w:rFonts w:ascii="Times New Roman" w:hAnsi="Times New Roman" w:cs="Times New Roman"/>
              </w:rPr>
              <w:t xml:space="preserve"> за фактически отработанные часы в указанные дни, </w:t>
            </w:r>
            <w:r w:rsidRPr="005A1A77">
              <w:rPr>
                <w:rFonts w:ascii="Times New Roman" w:hAnsi="Times New Roman" w:cs="Times New Roman"/>
                <w:b/>
                <w:u w:val="single"/>
              </w:rPr>
              <w:t>вывод судебных инстанций</w:t>
            </w:r>
            <w:r w:rsidRPr="005A1A77">
              <w:rPr>
                <w:rFonts w:ascii="Times New Roman" w:hAnsi="Times New Roman" w:cs="Times New Roman"/>
              </w:rPr>
              <w:t xml:space="preserve"> </w:t>
            </w:r>
            <w:r w:rsidRPr="005A1A77">
              <w:rPr>
                <w:rFonts w:ascii="Times New Roman" w:hAnsi="Times New Roman" w:cs="Times New Roman"/>
                <w:u w:val="single"/>
              </w:rPr>
              <w:t xml:space="preserve">о том, что оплата труда в выходные и нерабочие праздничные дни должна производиться не только исходя из удвоенной тарифной ставки, но и всех предусмотренных компенсационных и стимулирующих выплат, исчисленных как и тарифная ставка </w:t>
            </w:r>
            <w:r w:rsidRPr="005A1A77">
              <w:rPr>
                <w:rFonts w:ascii="Times New Roman" w:hAnsi="Times New Roman" w:cs="Times New Roman"/>
                <w:b/>
                <w:u w:val="single"/>
              </w:rPr>
              <w:t>в двойном размере</w:t>
            </w:r>
            <w:r w:rsidRPr="005A1A77">
              <w:rPr>
                <w:rFonts w:ascii="Times New Roman" w:hAnsi="Times New Roman" w:cs="Times New Roman"/>
              </w:rPr>
              <w:t xml:space="preserve">, </w:t>
            </w:r>
            <w:r w:rsidRPr="005A1A77">
              <w:rPr>
                <w:rFonts w:ascii="Times New Roman" w:hAnsi="Times New Roman" w:cs="Times New Roman"/>
                <w:b/>
                <w:u w:val="single"/>
              </w:rPr>
              <w:t>основан на неправильном толковании и применении норм материального права, регулирующих спорные отношения.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 таких обстоятельствах решение Междуреченского городского суда Кемеровской области от 16 марта 2021 г, апелляционное определение судебной коллегии по гражданским делам Кемеровского областного суда от 8 июня 2021 г. нельзя признать законными, они приняты с нарушениями норм материального и процессуального права, что согласно статье 379.7 Гражданского процессуального кодекса Российской Федерации является основанием для отмены указанных судебных постановлений и направления дела на новое рассмотрение в суд первой инстанции.</w:t>
            </w:r>
          </w:p>
        </w:tc>
        <w:tc>
          <w:tcPr>
            <w:tcW w:w="2410" w:type="dxa"/>
            <w:shd w:val="clear" w:color="auto" w:fill="DEEAF6" w:themeFill="accent1" w:themeFillTint="33"/>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пользу работодателя</w:t>
            </w:r>
          </w:p>
        </w:tc>
      </w:tr>
      <w:tr w:rsidR="005466C4" w:rsidRPr="005A1A77" w:rsidTr="00170277">
        <w:tc>
          <w:tcPr>
            <w:tcW w:w="2694" w:type="dxa"/>
            <w:shd w:val="clear" w:color="auto" w:fill="DEEAF6" w:themeFill="accent1" w:themeFillTint="33"/>
          </w:tcPr>
          <w:p w:rsidR="005466C4" w:rsidRPr="005A1A77" w:rsidRDefault="005466C4" w:rsidP="005466C4">
            <w:pPr>
              <w:jc w:val="both"/>
              <w:rPr>
                <w:rFonts w:ascii="Times New Roman" w:hAnsi="Times New Roman" w:cs="Times New Roman"/>
              </w:rPr>
            </w:pPr>
            <w:r w:rsidRPr="005466C4">
              <w:rPr>
                <w:rFonts w:ascii="Times New Roman" w:hAnsi="Times New Roman" w:cs="Times New Roman"/>
              </w:rPr>
              <w:t>Определение СК по экономическим спорам Верховного Суда РФ от 21 декабря 2020 г. N 305-ЭС17-9623 (7) по делу N А41-34824/2016</w:t>
            </w:r>
          </w:p>
        </w:tc>
        <w:tc>
          <w:tcPr>
            <w:tcW w:w="10631" w:type="dxa"/>
            <w:shd w:val="clear" w:color="auto" w:fill="DEEAF6" w:themeFill="accent1" w:themeFillTint="33"/>
          </w:tcPr>
          <w:p w:rsidR="005466C4" w:rsidRPr="005466C4" w:rsidRDefault="005466C4" w:rsidP="005466C4">
            <w:pPr>
              <w:jc w:val="both"/>
              <w:rPr>
                <w:rFonts w:ascii="Times New Roman" w:hAnsi="Times New Roman" w:cs="Times New Roman"/>
                <w:b/>
              </w:rPr>
            </w:pPr>
            <w:r w:rsidRPr="005466C4">
              <w:rPr>
                <w:rFonts w:ascii="Times New Roman" w:hAnsi="Times New Roman" w:cs="Times New Roman"/>
                <w:b/>
              </w:rPr>
              <w:t xml:space="preserve">Суд отменил вынесенные ранее судебные решения и направил </w:t>
            </w:r>
            <w:r>
              <w:rPr>
                <w:rFonts w:ascii="Times New Roman" w:hAnsi="Times New Roman" w:cs="Times New Roman"/>
                <w:b/>
              </w:rPr>
              <w:t>дело</w:t>
            </w:r>
            <w:r w:rsidRPr="005466C4">
              <w:rPr>
                <w:rFonts w:ascii="Times New Roman" w:hAnsi="Times New Roman" w:cs="Times New Roman"/>
                <w:b/>
              </w:rPr>
              <w:t xml:space="preserve"> на новое рассмотрение, поскольку, признав недействительными действия по начислению премий лицу, суды нижестоящих инстанций </w:t>
            </w:r>
            <w:r w:rsidRPr="005466C4">
              <w:rPr>
                <w:rFonts w:ascii="Times New Roman" w:hAnsi="Times New Roman" w:cs="Times New Roman"/>
                <w:b/>
                <w:u w:val="single"/>
              </w:rPr>
              <w:t>не выяснили, являются ли данные премии составной частью его ежемесячной оплаты труда</w:t>
            </w:r>
            <w:r w:rsidRPr="005466C4">
              <w:rPr>
                <w:rFonts w:ascii="Times New Roman" w:hAnsi="Times New Roman" w:cs="Times New Roman"/>
                <w:b/>
              </w:rPr>
              <w:t>, подлежащей обязательной выплате в качестве заработной платы</w:t>
            </w:r>
          </w:p>
          <w:p w:rsidR="005466C4" w:rsidRPr="005466C4" w:rsidRDefault="005466C4" w:rsidP="005466C4">
            <w:pPr>
              <w:jc w:val="both"/>
              <w:rPr>
                <w:rFonts w:ascii="Times New Roman" w:hAnsi="Times New Roman" w:cs="Times New Roman"/>
              </w:rPr>
            </w:pPr>
            <w:r w:rsidRPr="005466C4">
              <w:rPr>
                <w:rFonts w:ascii="Times New Roman" w:hAnsi="Times New Roman" w:cs="Times New Roman"/>
              </w:rPr>
              <w:t xml:space="preserve">В соответствии со статьей 129 Трудового кодекса в состав заработной платы включаются премии. При этом </w:t>
            </w:r>
            <w:r w:rsidRPr="005466C4">
              <w:rPr>
                <w:rFonts w:ascii="Times New Roman" w:hAnsi="Times New Roman" w:cs="Times New Roman"/>
                <w:b/>
              </w:rPr>
              <w:t>работнику могут быть установлены два вида премий - премии постоянного и разового характера</w:t>
            </w:r>
            <w:r w:rsidRPr="005466C4">
              <w:rPr>
                <w:rFonts w:ascii="Times New Roman" w:hAnsi="Times New Roman" w:cs="Times New Roman"/>
              </w:rPr>
              <w:t xml:space="preserve">. </w:t>
            </w:r>
            <w:r w:rsidRPr="005466C4">
              <w:rPr>
                <w:rFonts w:ascii="Times New Roman" w:hAnsi="Times New Roman" w:cs="Times New Roman"/>
                <w:b/>
                <w:u w:val="single"/>
              </w:rPr>
              <w:t>Первые</w:t>
            </w:r>
            <w:r w:rsidRPr="005466C4">
              <w:rPr>
                <w:rFonts w:ascii="Times New Roman" w:hAnsi="Times New Roman" w:cs="Times New Roman"/>
              </w:rPr>
              <w:t xml:space="preserve"> </w:t>
            </w:r>
            <w:r w:rsidRPr="005466C4">
              <w:rPr>
                <w:rFonts w:ascii="Times New Roman" w:hAnsi="Times New Roman" w:cs="Times New Roman"/>
                <w:b/>
              </w:rPr>
              <w:t>входят в систему оплаты труда</w:t>
            </w:r>
            <w:r w:rsidRPr="005466C4">
              <w:rPr>
                <w:rFonts w:ascii="Times New Roman" w:hAnsi="Times New Roman" w:cs="Times New Roman"/>
              </w:rPr>
              <w:t xml:space="preserve">, начисляются регулярно за выполнение заранее утвержденных показателей, </w:t>
            </w:r>
            <w:r w:rsidRPr="005466C4">
              <w:rPr>
                <w:rFonts w:ascii="Times New Roman" w:hAnsi="Times New Roman" w:cs="Times New Roman"/>
                <w:b/>
                <w:u w:val="single"/>
              </w:rPr>
              <w:t>у работника возникает право требовать</w:t>
            </w:r>
            <w:r w:rsidRPr="005466C4">
              <w:rPr>
                <w:rFonts w:ascii="Times New Roman" w:hAnsi="Times New Roman" w:cs="Times New Roman"/>
              </w:rPr>
              <w:t xml:space="preserve"> их выплаты при условии выполнения указанных </w:t>
            </w:r>
            <w:r w:rsidRPr="005466C4">
              <w:rPr>
                <w:rFonts w:ascii="Times New Roman" w:hAnsi="Times New Roman" w:cs="Times New Roman"/>
              </w:rPr>
              <w:lastRenderedPageBreak/>
              <w:t>показателей (</w:t>
            </w:r>
            <w:r w:rsidRPr="005466C4">
              <w:rPr>
                <w:rFonts w:ascii="Times New Roman" w:hAnsi="Times New Roman" w:cs="Times New Roman"/>
                <w:b/>
              </w:rPr>
              <w:t>статья 135 Трудового кодекса</w:t>
            </w:r>
            <w:r w:rsidRPr="005466C4">
              <w:rPr>
                <w:rFonts w:ascii="Times New Roman" w:hAnsi="Times New Roman" w:cs="Times New Roman"/>
              </w:rPr>
              <w:t xml:space="preserve">). </w:t>
            </w:r>
            <w:r w:rsidRPr="005466C4">
              <w:rPr>
                <w:rFonts w:ascii="Times New Roman" w:hAnsi="Times New Roman" w:cs="Times New Roman"/>
                <w:b/>
                <w:u w:val="single"/>
              </w:rPr>
              <w:t>Вторые</w:t>
            </w:r>
            <w:r w:rsidRPr="005466C4">
              <w:rPr>
                <w:rFonts w:ascii="Times New Roman" w:hAnsi="Times New Roman" w:cs="Times New Roman"/>
              </w:rPr>
              <w:t xml:space="preserve"> </w:t>
            </w:r>
            <w:r w:rsidRPr="005466C4">
              <w:rPr>
                <w:rFonts w:ascii="Times New Roman" w:hAnsi="Times New Roman" w:cs="Times New Roman"/>
                <w:b/>
              </w:rPr>
              <w:t>не являются гарантированным</w:t>
            </w:r>
            <w:r w:rsidRPr="005466C4">
              <w:rPr>
                <w:rFonts w:ascii="Times New Roman" w:hAnsi="Times New Roman" w:cs="Times New Roman"/>
              </w:rPr>
              <w:t xml:space="preserve"> доходом работника, выступают дополнительной мерой его материального стимулирования, поощрения, применяемой по усмотрению работодателя (</w:t>
            </w:r>
            <w:r w:rsidRPr="005466C4">
              <w:rPr>
                <w:rFonts w:ascii="Times New Roman" w:hAnsi="Times New Roman" w:cs="Times New Roman"/>
                <w:b/>
              </w:rPr>
              <w:t>статья 191 Трудового кодекса</w:t>
            </w:r>
            <w:r w:rsidRPr="005466C4">
              <w:rPr>
                <w:rFonts w:ascii="Times New Roman" w:hAnsi="Times New Roman" w:cs="Times New Roman"/>
              </w:rPr>
              <w:t>).</w:t>
            </w:r>
          </w:p>
          <w:p w:rsidR="005466C4" w:rsidRPr="005466C4" w:rsidRDefault="005466C4" w:rsidP="005466C4">
            <w:pPr>
              <w:jc w:val="both"/>
              <w:rPr>
                <w:rFonts w:ascii="Times New Roman" w:hAnsi="Times New Roman" w:cs="Times New Roman"/>
              </w:rPr>
            </w:pPr>
          </w:p>
        </w:tc>
        <w:tc>
          <w:tcPr>
            <w:tcW w:w="2410" w:type="dxa"/>
            <w:shd w:val="clear" w:color="auto" w:fill="DEEAF6" w:themeFill="accent1" w:themeFillTint="33"/>
          </w:tcPr>
          <w:p w:rsidR="005466C4" w:rsidRPr="005A1A77" w:rsidRDefault="005466C4" w:rsidP="005466C4">
            <w:pPr>
              <w:jc w:val="both"/>
              <w:rPr>
                <w:rFonts w:ascii="Times New Roman" w:hAnsi="Times New Roman" w:cs="Times New Roman"/>
              </w:rPr>
            </w:pPr>
            <w:r>
              <w:rPr>
                <w:rFonts w:ascii="Times New Roman" w:hAnsi="Times New Roman" w:cs="Times New Roman"/>
              </w:rPr>
              <w:lastRenderedPageBreak/>
              <w:t xml:space="preserve">На новое </w:t>
            </w:r>
            <w:proofErr w:type="spellStart"/>
            <w:r>
              <w:rPr>
                <w:rFonts w:ascii="Times New Roman" w:hAnsi="Times New Roman" w:cs="Times New Roman"/>
              </w:rPr>
              <w:t>расмотрение</w:t>
            </w:r>
            <w:proofErr w:type="spellEnd"/>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Определение Третьего кассационного суда общей юрисдикции от 13.11.2019 N 88-177/2019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Работнице не выплатили премию.</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поощрительное премирование является правом, а не обязанностью работодателя.</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Правомерно не выплачивать премию за невыполнение финансового плана, в связи с дисциплинарным взысканием.</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b/>
              </w:rPr>
              <w:t xml:space="preserve"> </w:t>
            </w:r>
            <w:r w:rsidRPr="005A1A77">
              <w:rPr>
                <w:rFonts w:ascii="Times New Roman" w:hAnsi="Times New Roman" w:cs="Times New Roman"/>
              </w:rPr>
              <w:t>«Премии как часть заработной платы представляют собой денежные выплаты за достижение определенных результатов в труде. Применение премиальных систем направлено на создание у работников материальной заинтересованности в достижении тех показателей, которые не предусмотрены основной оплатой по тарифным ставкам и окладам.</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Премии, не предусмотренные системой оплаты труда, носят характер разового поощрения и потому выплачиваются, как правило, нерегулярно и зачастую вне связи с конкретными достижениями в труде по усмотрению работодателя. Поощрительное премирование является правом, а не обязанностью работодателя, поэтому его условия определяются им самостоятельно».</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E54394" w:rsidRDefault="005466C4" w:rsidP="005466C4">
            <w:pPr>
              <w:jc w:val="both"/>
              <w:rPr>
                <w:rFonts w:ascii="Times New Roman" w:hAnsi="Times New Roman" w:cs="Times New Roman"/>
                <w:b/>
              </w:rPr>
            </w:pPr>
            <w:r w:rsidRPr="005A1A77">
              <w:rPr>
                <w:rFonts w:ascii="Times New Roman" w:hAnsi="Times New Roman" w:cs="Times New Roman"/>
              </w:rPr>
              <w:t>«</w:t>
            </w:r>
            <w:r w:rsidRPr="00E54394">
              <w:rPr>
                <w:rFonts w:ascii="Times New Roman" w:hAnsi="Times New Roman" w:cs="Times New Roman"/>
                <w:b/>
              </w:rPr>
              <w:t>Положением о выплатах стимулирующего и компенсационного характера</w:t>
            </w:r>
            <w:r w:rsidRPr="005A1A77">
              <w:rPr>
                <w:rFonts w:ascii="Times New Roman" w:hAnsi="Times New Roman" w:cs="Times New Roman"/>
              </w:rPr>
              <w:t xml:space="preserve"> работникам Санкт-Петербургского государственного бюджетного учреждения здравоохранения "Городская поликлиника N", утвержденным главным врачом поликлиники 27.01.2016 г., </w:t>
            </w:r>
            <w:r w:rsidRPr="00E54394">
              <w:rPr>
                <w:rFonts w:ascii="Times New Roman" w:hAnsi="Times New Roman" w:cs="Times New Roman"/>
                <w:b/>
              </w:rPr>
              <w:t>предусмотрена выплата стимулирующего характера по показателям и критериям оценки эффективности деятельности медицинского персонала (балльная система оценки).</w:t>
            </w:r>
          </w:p>
          <w:p w:rsidR="005466C4" w:rsidRPr="005A1A77" w:rsidRDefault="005466C4" w:rsidP="005466C4">
            <w:pPr>
              <w:jc w:val="both"/>
              <w:rPr>
                <w:rFonts w:ascii="Times New Roman" w:hAnsi="Times New Roman" w:cs="Times New Roman"/>
                <w:i/>
              </w:rPr>
            </w:pPr>
            <w:proofErr w:type="gramStart"/>
            <w:r w:rsidRPr="005A1A77">
              <w:rPr>
                <w:rFonts w:ascii="Times New Roman" w:hAnsi="Times New Roman" w:cs="Times New Roman"/>
              </w:rPr>
              <w:t xml:space="preserve">В соответствии с разделом 2 вышеуказанного положения предусмотрены: </w:t>
            </w:r>
            <w:r w:rsidRPr="005A1A77">
              <w:rPr>
                <w:rFonts w:ascii="Times New Roman" w:hAnsi="Times New Roman" w:cs="Times New Roman"/>
                <w:i/>
              </w:rPr>
              <w:t>выплата стимулирующего характера (постоянная): выплата стимулирующего характера по итогам отчетного периода; выплата стимулирующего характера по показателям и критериям оценки эффективности деятельности медицинского персонала (балльная система оценки); окончательное решение по распределению размера выплат работникам принимается по решению Комиссии 2 уровня по согласованию с профсоюзным комитетом.</w:t>
            </w:r>
            <w:proofErr w:type="gramEnd"/>
          </w:p>
          <w:p w:rsidR="005466C4" w:rsidRPr="00E54394" w:rsidRDefault="005466C4" w:rsidP="005466C4">
            <w:pPr>
              <w:jc w:val="both"/>
              <w:rPr>
                <w:rFonts w:ascii="Times New Roman" w:hAnsi="Times New Roman" w:cs="Times New Roman"/>
                <w:b/>
              </w:rPr>
            </w:pPr>
            <w:r w:rsidRPr="00E54394">
              <w:rPr>
                <w:rFonts w:ascii="Times New Roman" w:hAnsi="Times New Roman" w:cs="Times New Roman"/>
                <w:b/>
                <w:i/>
              </w:rPr>
              <w:t>Размер выплат стимулирующего характера по итогам отчетного периода может быть изменен в сторону уменьшения при наличии дисциплинарного взыскания в виде замечания на 50% - 100%</w:t>
            </w:r>
            <w:r w:rsidRPr="00E54394">
              <w:rPr>
                <w:rFonts w:ascii="Times New Roman" w:hAnsi="Times New Roman" w:cs="Times New Roman"/>
                <w:b/>
              </w:rPr>
              <w: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w:t>
            </w:r>
            <w:r w:rsidRPr="00E54394">
              <w:rPr>
                <w:rFonts w:ascii="Times New Roman" w:hAnsi="Times New Roman" w:cs="Times New Roman"/>
                <w:b/>
              </w:rPr>
              <w:t>В январе 2016 г. выплата стимулирующего характера не начислена истице на основании протокола заседания комиссии 1 уровня от 29.01.2016 г. за невыполнение финансового плана</w:t>
            </w:r>
            <w:r w:rsidRPr="005A1A77">
              <w:rPr>
                <w:rFonts w:ascii="Times New Roman" w:hAnsi="Times New Roman" w:cs="Times New Roman"/>
              </w:rPr>
              <w:t xml:space="preserve"> (работа с врачом-кардиологом М.Л.).</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E54394" w:rsidRDefault="005466C4" w:rsidP="005466C4">
            <w:pPr>
              <w:jc w:val="both"/>
              <w:rPr>
                <w:rFonts w:ascii="Times New Roman" w:hAnsi="Times New Roman" w:cs="Times New Roman"/>
                <w:b/>
              </w:rPr>
            </w:pPr>
            <w:r w:rsidRPr="00E54394">
              <w:rPr>
                <w:rFonts w:ascii="Times New Roman" w:hAnsi="Times New Roman" w:cs="Times New Roman"/>
                <w:b/>
              </w:rPr>
              <w:t xml:space="preserve">В марте 2017 г. выплата стимулирующего характера не начислена истице на основании протокола </w:t>
            </w:r>
            <w:r w:rsidRPr="00E54394">
              <w:rPr>
                <w:rFonts w:ascii="Times New Roman" w:hAnsi="Times New Roman" w:cs="Times New Roman"/>
                <w:b/>
              </w:rPr>
              <w:lastRenderedPageBreak/>
              <w:t>заседания комиссии 1 уровня от 31.03.2017 г. в связи с дисциплинарным взысканием (замечанием) за отсутствие на рабочем месте без уважительных причин.</w:t>
            </w:r>
          </w:p>
          <w:p w:rsidR="005466C4" w:rsidRPr="005A1A77" w:rsidRDefault="005466C4" w:rsidP="005466C4">
            <w:pPr>
              <w:jc w:val="both"/>
              <w:rPr>
                <w:rFonts w:ascii="Times New Roman" w:hAnsi="Times New Roman" w:cs="Times New Roman"/>
              </w:rPr>
            </w:pPr>
            <w:r w:rsidRPr="00E54394">
              <w:rPr>
                <w:rFonts w:ascii="Times New Roman" w:hAnsi="Times New Roman" w:cs="Times New Roman"/>
                <w:b/>
              </w:rPr>
              <w:t>В апреле 2017 г. выплата стимулирующего характера не начислена истице на основании протокола заседания комиссии 1 уровня от 28.04.2017 г. за несоблюдение правил и норм санитарно-эпидемиологического режима кабинета, нарушения трудовой дисциплины, нарушения медицинской этики и деонтологии</w:t>
            </w:r>
            <w:r w:rsidRPr="005A1A77">
              <w:rPr>
                <w:rFonts w:ascii="Times New Roman" w:hAnsi="Times New Roman" w:cs="Times New Roman"/>
              </w:rPr>
              <w: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proofErr w:type="gramStart"/>
            <w:r w:rsidRPr="005A1A77">
              <w:rPr>
                <w:rFonts w:ascii="Times New Roman" w:hAnsi="Times New Roman" w:cs="Times New Roman"/>
              </w:rPr>
              <w:t xml:space="preserve">Отказывая в удовлетворении исковых требований Л.М.С. о взыскании с ответчика денежных средств в размере 213205 рублей 89 копеек в качестве стимулирующих выплат, суд первой инстанции пришел к выводу, что </w:t>
            </w:r>
            <w:r w:rsidRPr="00E54394">
              <w:rPr>
                <w:rFonts w:ascii="Times New Roman" w:hAnsi="Times New Roman" w:cs="Times New Roman"/>
                <w:b/>
              </w:rPr>
              <w:t>надбавка за интенсивный и качественный труд является формой материального стимулирования эффективного и добросовестного труда, а также конкретного вклада работника в успешное выполнение задач, стоящих перед ответчиком, то есть представляет</w:t>
            </w:r>
            <w:proofErr w:type="gramEnd"/>
            <w:r w:rsidRPr="00E54394">
              <w:rPr>
                <w:rFonts w:ascii="Times New Roman" w:hAnsi="Times New Roman" w:cs="Times New Roman"/>
                <w:b/>
              </w:rPr>
              <w:t xml:space="preserve"> собой дополнительное материальное стимулирование. Эта надбавка не включена в состав планового фонда оплаты труда, а выплачивается при наличии экономии фонда оплаты труда, не является гарантированной выплатой, поскольку ее выплата в трудовом договоре не закреплена в качестве обязательной составляющей системы оплаты труда в учреждении</w:t>
            </w:r>
            <w:r w:rsidRPr="005A1A77">
              <w:rPr>
                <w:rFonts w:ascii="Times New Roman" w:hAnsi="Times New Roman" w:cs="Times New Roman"/>
              </w:rPr>
              <w:t>. Критерии установления надбавок стимулирующего характера работникам применительно к определению размера этих надбавок не установлены, определение конкретного размера надбавок относится к исключительной компетенции работодателя, который вправе по своему усмотрению оценить результаты исполнения работниками должностных обязанностей».</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Воронежского областного суда от 09.07.2019 по делу N 33-4713/2019</w:t>
            </w:r>
          </w:p>
        </w:tc>
        <w:tc>
          <w:tcPr>
            <w:tcW w:w="10631"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b/>
              </w:rPr>
              <w:t>Работнику не выплатили премию.</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включение в систему оплаты труда возможности материального стимулирования работника не влечет безусловную обязанность и гарантированность таких выплат.</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Выплата премии одному работнику не влечет обязанность работодателя по выплате премии остальным работникам.</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«Согласно правовой позиции Конституционного Суда Российской Федерации, изложенной в Определении от 28 сентября 2017 года N 2053-О, премия в соответствии с буквальным смыслом ч. 1 ст. 191 Трудового кодекса Российской Федерации является одним из видов поощрения, применение которого относится к дискреции работодателя. Указанная норма предоставляет работодателю право использовать поощрение работников за добросовестное исполнение трудовых обязанностей, направлена на обеспечение эффективного управления трудовой деятельностью и не может расцениваться как нарушающая права работников».</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соответствии с п. 5.1 трудового договора за выполнение обязанностей, предусмотренных настоящим договором, Работнику устанавливается оклад в размере 9 000 рублей. При этом Работодатель гарантирует Работнику выплату единовременных премий, порядок начисления и размер которых определяется Приказом руководителя предприятия (п. 5.1.2.1)».</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«Исследовав и оценив представленные доказательства в соответствии с требованиями ст. 67 Гражданского процессуального кодекса Российской Федерации, в том числе, документы, представленные работодателем, отражающие экономические показатели самой организации (требование ГУ ТО "</w:t>
            </w:r>
            <w:proofErr w:type="spellStart"/>
            <w:r w:rsidRPr="005A1A77">
              <w:rPr>
                <w:rFonts w:ascii="Times New Roman" w:hAnsi="Times New Roman" w:cs="Times New Roman"/>
              </w:rPr>
              <w:t>Тулаупрадор</w:t>
            </w:r>
            <w:proofErr w:type="spellEnd"/>
            <w:r w:rsidRPr="005A1A77">
              <w:rPr>
                <w:rFonts w:ascii="Times New Roman" w:hAnsi="Times New Roman" w:cs="Times New Roman"/>
              </w:rPr>
              <w:t>" об оплате неустойки и платежное поручение о ее оплате от ДД.ММ.ГГГГ (</w:t>
            </w:r>
            <w:proofErr w:type="spellStart"/>
            <w:r w:rsidRPr="005A1A77">
              <w:rPr>
                <w:rFonts w:ascii="Times New Roman" w:hAnsi="Times New Roman" w:cs="Times New Roman"/>
              </w:rPr>
              <w:t>л.д</w:t>
            </w:r>
            <w:proofErr w:type="spellEnd"/>
            <w:r w:rsidRPr="005A1A77">
              <w:rPr>
                <w:rFonts w:ascii="Times New Roman" w:hAnsi="Times New Roman" w:cs="Times New Roman"/>
              </w:rPr>
              <w:t>. 64 - 66), Реестр заявок на участие в торгах в ДД.ММ.ГГГГ (</w:t>
            </w:r>
            <w:proofErr w:type="spellStart"/>
            <w:r w:rsidRPr="005A1A77">
              <w:rPr>
                <w:rFonts w:ascii="Times New Roman" w:hAnsi="Times New Roman" w:cs="Times New Roman"/>
              </w:rPr>
              <w:t>л.д</w:t>
            </w:r>
            <w:proofErr w:type="spellEnd"/>
            <w:r w:rsidRPr="005A1A77">
              <w:rPr>
                <w:rFonts w:ascii="Times New Roman" w:hAnsi="Times New Roman" w:cs="Times New Roman"/>
              </w:rPr>
              <w:t>. 85), справки по форме 2-НДФЛ в отношении некоторых работников отдела мостовых сооружений за ДД.ММ</w:t>
            </w:r>
            <w:proofErr w:type="gramStart"/>
            <w:r w:rsidRPr="005A1A77">
              <w:rPr>
                <w:rFonts w:ascii="Times New Roman" w:hAnsi="Times New Roman" w:cs="Times New Roman"/>
              </w:rPr>
              <w:t>.Г</w:t>
            </w:r>
            <w:proofErr w:type="gramEnd"/>
            <w:r w:rsidRPr="005A1A77">
              <w:rPr>
                <w:rFonts w:ascii="Times New Roman" w:hAnsi="Times New Roman" w:cs="Times New Roman"/>
              </w:rPr>
              <w:t>ГГГ (</w:t>
            </w:r>
            <w:proofErr w:type="spellStart"/>
            <w:r w:rsidRPr="005A1A77">
              <w:rPr>
                <w:rFonts w:ascii="Times New Roman" w:hAnsi="Times New Roman" w:cs="Times New Roman"/>
              </w:rPr>
              <w:t>л.д</w:t>
            </w:r>
            <w:proofErr w:type="spellEnd"/>
            <w:r w:rsidRPr="005A1A77">
              <w:rPr>
                <w:rFonts w:ascii="Times New Roman" w:hAnsi="Times New Roman" w:cs="Times New Roman"/>
              </w:rPr>
              <w:t>. 86 - 92)), показания допрошенного в судебном заседании ДД.ММ.ГГГГ свидетеля ФИО7 (</w:t>
            </w:r>
            <w:proofErr w:type="spellStart"/>
            <w:r w:rsidRPr="005A1A77">
              <w:rPr>
                <w:rFonts w:ascii="Times New Roman" w:hAnsi="Times New Roman" w:cs="Times New Roman"/>
              </w:rPr>
              <w:t>л.д</w:t>
            </w:r>
            <w:proofErr w:type="spellEnd"/>
            <w:r w:rsidRPr="005A1A77">
              <w:rPr>
                <w:rFonts w:ascii="Times New Roman" w:hAnsi="Times New Roman" w:cs="Times New Roman"/>
              </w:rPr>
              <w:t xml:space="preserve">. 96 - 98), руководствуясь названными правовыми нормами, регулирующими спорные правоотношения, и принимая во внимание </w:t>
            </w:r>
            <w:r w:rsidRPr="00AA3993">
              <w:rPr>
                <w:rFonts w:ascii="Times New Roman" w:hAnsi="Times New Roman" w:cs="Times New Roman"/>
                <w:b/>
              </w:rPr>
              <w:t>положения действующих у ответчика локальных нормативных актов, в частности, Положения об оплате труда ООО ЦДМП "Магистраль", утвержденного директором предприятия ДД.ММ</w:t>
            </w:r>
            <w:proofErr w:type="gramStart"/>
            <w:r w:rsidRPr="00AA3993">
              <w:rPr>
                <w:rFonts w:ascii="Times New Roman" w:hAnsi="Times New Roman" w:cs="Times New Roman"/>
                <w:b/>
              </w:rPr>
              <w:t>.Г</w:t>
            </w:r>
            <w:proofErr w:type="gramEnd"/>
            <w:r w:rsidRPr="00AA3993">
              <w:rPr>
                <w:rFonts w:ascii="Times New Roman" w:hAnsi="Times New Roman" w:cs="Times New Roman"/>
                <w:b/>
              </w:rPr>
              <w:t>ГГГ, согласно которому премирование по результатам работы за месяц, квартал, год является переменной частью зарплаты и не является гарантированной выплатой, к тому же размер премии конкретного работника определяется директором Общества</w:t>
            </w:r>
            <w:r w:rsidRPr="005A1A77">
              <w:rPr>
                <w:rFonts w:ascii="Times New Roman" w:hAnsi="Times New Roman" w:cs="Times New Roman"/>
              </w:rPr>
              <w:t xml:space="preserve"> (</w:t>
            </w:r>
            <w:proofErr w:type="spellStart"/>
            <w:r w:rsidRPr="005A1A77">
              <w:rPr>
                <w:rFonts w:ascii="Times New Roman" w:hAnsi="Times New Roman" w:cs="Times New Roman"/>
              </w:rPr>
              <w:t>л.д</w:t>
            </w:r>
            <w:proofErr w:type="spellEnd"/>
            <w:r w:rsidRPr="005A1A77">
              <w:rPr>
                <w:rFonts w:ascii="Times New Roman" w:hAnsi="Times New Roman" w:cs="Times New Roman"/>
              </w:rPr>
              <w:t>. 36 - 38), суд первой инстанции правомерно пришел к выводу об отказе истцу в удовлетворении заявленных требований о взыскании премии, денежной компенсации за ее задержку, исходя из того, что содержанием заключенного с В. трудового договора не предусмотрена и не гарантирована выплата в обязательном порядке какой-либо премии».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«Вопреки доводам апелляционной жалобы, само по себе включение в систему оплаты труда возможности материального стимулирования работника не влечет безусловную обязанность и гарантированность таких выплат, также как и факт выплаты данной премии одному конкретному работнику (ФИО</w:t>
            </w:r>
            <w:proofErr w:type="gramStart"/>
            <w:r w:rsidRPr="005A1A77">
              <w:rPr>
                <w:rFonts w:ascii="Times New Roman" w:hAnsi="Times New Roman" w:cs="Times New Roman"/>
              </w:rPr>
              <w:t>7</w:t>
            </w:r>
            <w:proofErr w:type="gramEnd"/>
            <w:r w:rsidRPr="005A1A77">
              <w:rPr>
                <w:rFonts w:ascii="Times New Roman" w:hAnsi="Times New Roman" w:cs="Times New Roman"/>
              </w:rPr>
              <w:t>) в соответствии с вышеприведенным пунктом Положения об оплате труда ООО ЦДМП "Магистраль" не влечет обязанность работодателя по выплате премии всем остальным работникам предприятия.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 этом в связи с изложенным не имеет отношения к рассматриваемому спору ссылка истца на отсутствие оснований для выплаты именно свидетелю ФИО7 материальной помощи (премии), ссылка на данную выплату как доказательство отсутствия у работодателя тяжелой экономической ситуации.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Судебная коллегия обращает внимание, что премия является одним из видов поощрения работника, добросовестно исполняющего трудовые обязанности, размер и условия выплаты которого работодатель определяет с учетом совокупности обстоятельств, предусматривающих самостоятельную оценку работодателем выполненных работником трудовых обязанностей, и иных условий, влияющих на размер премии, в том числе результатов экономической деятельности самой организации.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 этом трудовое законодательство не устанавливает порядок и условия назначения и выплаты работодателем стимулирующих выплат, а лишь предусматривает, что такие выплаты входят в систему оплаты труда, а условия их назначения устанавливаются локальными нормативными актами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«Отсутствие в данном Положении об оплате труда четких критериев, позволяющих работнику рассчитывать на выплату премии, определение порядка размера данных премий, также не может являться безусловным </w:t>
            </w:r>
            <w:r w:rsidRPr="005A1A77">
              <w:rPr>
                <w:rFonts w:ascii="Times New Roman" w:hAnsi="Times New Roman" w:cs="Times New Roman"/>
              </w:rPr>
              <w:lastRenderedPageBreak/>
              <w:t>основанием для удовлетворения заявленных истцом требований, поскольку в любом случае выплата премий и определение их размера является исключительной прерогативой работодателя, установленной как трудовым законодательством, так и локальным актом ответчика (п. 2.4.2.2 Положения об оплате труда ООО ЦДМП "Магистраль")».</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Московского областного суда от 06.05.2019 по делу N 33-10208/2019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Работница посчитала, что ей выплачивалась премия в меньшем размере от ее максимального значения</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указание в ЛНА максимальной величины премии и отсутствие у работника дисциплинарных взысканий не является безусловным основанием для выплаты премии по результатам работы каждый месяц в максимальном размере.</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«По условиям трудового договора ей была установлена заработная плата: оклад в размере 22 000 рублей и премия по Положению об оплате труда и премировании в зависимости от результатов труда и общих финансовых показателей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«По мнению истца, работодатель должен был выплачивать ей весь период работы премиальную часть заработной платы в размере 2000%, поскольку согласно п. 4.3. Положения размер премии конкретного работника определяется руководителем работодателя, но не более 2000% установленного работнику должностного оклада, при этом размер премии уменьшается или она вообще не выплачивается только в специально поименованных в положении случаях.</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За весь период работы она не допускала нарушений, которые могли бы являться основанием для уменьшения премии от ее максимального значения».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proofErr w:type="gramStart"/>
            <w:r w:rsidRPr="005A1A77">
              <w:rPr>
                <w:rFonts w:ascii="Times New Roman" w:hAnsi="Times New Roman" w:cs="Times New Roman"/>
              </w:rPr>
              <w:t>«</w:t>
            </w:r>
            <w:r w:rsidRPr="0085462A">
              <w:rPr>
                <w:rFonts w:ascii="Times New Roman" w:hAnsi="Times New Roman" w:cs="Times New Roman"/>
                <w:b/>
              </w:rPr>
              <w:t>Из содержания трудового договора, а также представленного Положения об оплате труда и премировании работников следует, что установленное дополнительное материальное стимулирование в виде премии, не является составной частью заработной платы и/или гарантированной выплатой обязательного характера, предусмотренной системой оплаты труда, а лишь дополнительной трудовой гарантией, направленной на повышение уровня заработной платы и стимулирования работника к качественной работе в обществе, применяющейся работодателем</w:t>
            </w:r>
            <w:proofErr w:type="gramEnd"/>
            <w:r w:rsidRPr="0085462A">
              <w:rPr>
                <w:rFonts w:ascii="Times New Roman" w:hAnsi="Times New Roman" w:cs="Times New Roman"/>
                <w:b/>
              </w:rPr>
              <w:t xml:space="preserve"> самостоятельно и являющейся его исключительным правом, а не его безусловной обязанностью. Основанием для начисления премии является приказ работодателя</w:t>
            </w:r>
            <w:r w:rsidRPr="005A1A77">
              <w:rPr>
                <w:rFonts w:ascii="Times New Roman" w:hAnsi="Times New Roman" w:cs="Times New Roman"/>
              </w:rPr>
              <w: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Истцу ежемесячно начислялась премия по итогам работы, размер которой определялся по усмотрению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Указание в Положении максимальной величины премии (2000%) и отсутствие у истца дисциплинарных взысканий само по себе не является безусловным основанием для выплаты премии работнику по результатам работы каждый месяц в максимальном размере».</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t xml:space="preserve">Апелляционное определение </w:t>
            </w:r>
            <w:r w:rsidRPr="005A1A77">
              <w:rPr>
                <w:rFonts w:ascii="Times New Roman" w:hAnsi="Times New Roman" w:cs="Times New Roman"/>
              </w:rPr>
              <w:lastRenderedPageBreak/>
              <w:t>Московского городского суда от 22.11.2019 по делу N 33-50257/2019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lastRenderedPageBreak/>
              <w:t>Работнику выплачена премия не в полном объеме.</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Выводы суда: премия не является обязательной, гарантированной и безусловной выплатой, носит </w:t>
            </w:r>
            <w:r w:rsidRPr="005A1A77">
              <w:rPr>
                <w:rFonts w:ascii="Times New Roman" w:hAnsi="Times New Roman" w:cs="Times New Roman"/>
                <w:b/>
              </w:rPr>
              <w:lastRenderedPageBreak/>
              <w:t xml:space="preserve">стимулирующий характер. Решение о выплате второй части премии в отношении истца не принималось, поэтому взысканию не подлежит. </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«Судом установлено и подтверждается материалами дела, с 14.12.2010 Б. состояла в трудовых отношениях с АО "МАКС" в должности заместителя начальника Управления корпоративной работы на основании трудового договора N 105769 от 07.12.2010, уволена 06.07.2018 по п. 3 ч. 1 ст. 77 ТК РФ на основании приказа от 03.07.2018 N 834/к.</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На основании приказа от 28.04.2018 N 253-ОД (А) в организации ответчика выплачивалась премия по итогам работы за 2017 год сотрудникам, указанным в приложении к приказу.</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Выплата проводится в два этапа: в течение одного дня с даты подписания приказа производится выплата премии первого этапа в размере 50% от предусмотренных в приложениях к приказу; в течение одного дня с даты утверждения генеральным директором премии второго этапа, упомянутых в п. 2 настоящего приказа производится ее выплата в размерах, указанных в приложениях к настоящему приказу.</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До 25.09.2018 на утверждение генеральному директору представляются списки сотрудников с предложениями на выплату премии второго этапа, при этом при подготовке материалов требуется учесть, что премия уволившимся сотрудникам не выплачивается и перераспределение сумм между сотрудниками не допускается (п. 2 приказа).</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Разрешая спор и отказывая в удовлетворении заявленных требований, суд исходил из того, что в соответствии с действующим законодательством, условиями трудового договора и указанного выше приказа спорная премия не является обязательной, гарантированной и безусловной выплатой, носит стимулирующий характер. Решение о выплате второй части премии в отношении истца не принималось».</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Московского городского суда от 18.11.2019 по делу N 33-51229/2019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Работника не включили в приказ о премировании.</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премирование относится к выплатам стимулирующего характера и не является гарантированной выплатой, зависит от наличия ряда показателей, достижений работника и эффективности его труда, является правом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«Судом установлено и следует из материалов дела, что с 17.11.2011 Х. состояла в трудовых отношениях с ПАО "МОЭК" на основании трудового договора N 3414, уволена с должности инженера 2 категории группы подготовки производства с установленным должностным окладом в размере 30 600 руб. по п. 2 ч. 1 ст. 81 ТК РФ в связи с сокращением штата работников организации.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Трудовым договором предусмотрено, что работодатель имеет право поощрять работника в размерах, предусмотренных Порядком оплаты труда, материального стимулирования работников и организационного планирования деятельности подразделений ОАО "МОЭК".</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22.06.2018 в ПАО "МОЭК" утверждено Положение о единовременно премировании работников.</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Приказом ПАО "МОЭК" от 10.12.2018 N ПК-94-П/18 работникам к профессиональному празднику "День энергетика" установлена выплата премии по результатам работы за год. Размер премии к выплате каждого работника не должен превышать одного должностного оклада. Исполнительным директорам филиалов ПАО "МОЭК" поручено издать приказы о выплаты премии работникам филиалов.</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13.12.20108 исполнительным директором Филиала N 8 ПАО "МОЭК" издан приказ о премировании работников Филиала N 8 по списку сотрудников в Приложении, согласно которому Х. в указанный список не включена.</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Разрешая спор и отказывая в удовлетворении заявленных требований, суд исходил из того, что в соответствии с действующим законодательством, условиями трудового договора премии не являются обязательными, гарантированными и безусловными выплатами, носят стимулирующий характер. Премия выплачивается по результатам работы, с учетом качества и эффективности работы за год по решению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Доводы апелляционной жалобы об отсутствии дисциплинарных взысканий не влекут отмену постановленного решения, поскольку данные доводы основаны на неверном толковании трудового законодательства, локальных актов ответчика и трудового договора сторон, поскольку премирование относится к выплатам стимулирующего характера и не является гарантированной выплатой, зависит от наличия ряда показателей, достижений работника и эффективности его труда, является правом работодателя».</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Московского городского суда от 24.10.2019 по делу N 33-47332/2019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Работнику не выплатили премию.</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Выводы суда: </w:t>
            </w:r>
            <w:proofErr w:type="spellStart"/>
            <w:r w:rsidRPr="005A1A77">
              <w:rPr>
                <w:rFonts w:ascii="Times New Roman" w:hAnsi="Times New Roman" w:cs="Times New Roman"/>
                <w:b/>
              </w:rPr>
              <w:t>депремирование</w:t>
            </w:r>
            <w:proofErr w:type="spellEnd"/>
            <w:r w:rsidRPr="005A1A77">
              <w:rPr>
                <w:rFonts w:ascii="Times New Roman" w:hAnsi="Times New Roman" w:cs="Times New Roman"/>
                <w:b/>
              </w:rPr>
              <w:t xml:space="preserve"> за нарушение внутреннего регламента правомерно.</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«Отказывая в удовлетворении исковых требований Т.М.А. в части невыплаты премии в размере 700 000 руб., суд обоснованно руководствовался ст. ст. 129, 135, 191 Трудового Кодекса Российской Федерации, исходил из того, что премиальные выплаты не являются безусловной и гарантированной частью заработной платы, решение о выплате премии, ее размере относится к исключительной компетенции руководства и принимается им с учетом анализа различных производственных факторов. Кроме того, согласно заключению корпоративной проверки, было рекомендовано не выплачивать премию руководителю офиса Т.М.А., который в результате нарушения регламентов Компании неправомерно закрывал планы продаж, тем самым набрал максимальное количество баллов для выигрыша в мотивационной гонке </w:t>
            </w:r>
            <w:proofErr w:type="spellStart"/>
            <w:r w:rsidRPr="005A1A77">
              <w:rPr>
                <w:rFonts w:ascii="Times New Roman" w:hAnsi="Times New Roman" w:cs="Times New Roman"/>
              </w:rPr>
              <w:t>Need</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for</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sales</w:t>
            </w:r>
            <w:proofErr w:type="spellEnd"/>
            <w:r w:rsidRPr="005A1A77">
              <w:rPr>
                <w:rFonts w:ascii="Times New Roman" w:hAnsi="Times New Roman" w:cs="Times New Roman"/>
              </w:rPr>
              <w:t>, тогда как согласно п. 12.1 Регламента "Обеспечение безопасности в собственных офисах продаж" за нарушение положений данного Регламента виновные работники могут быть привлечены к дисциплинарной ответственности и исключены из программ премирования полностью или частично за отчетный период (</w:t>
            </w:r>
            <w:proofErr w:type="spellStart"/>
            <w:r w:rsidRPr="005A1A77">
              <w:rPr>
                <w:rFonts w:ascii="Times New Roman" w:hAnsi="Times New Roman" w:cs="Times New Roman"/>
              </w:rPr>
              <w:t>депремированы</w:t>
            </w:r>
            <w:proofErr w:type="spellEnd"/>
            <w:r w:rsidRPr="005A1A77">
              <w:rPr>
                <w:rFonts w:ascii="Times New Roman" w:hAnsi="Times New Roman" w:cs="Times New Roman"/>
              </w:rPr>
              <w: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Доводы апелляционной жалобы о том, что привлечение его к дисциплинарной ответственности было направлено на исключение его из мотивационной гонки "</w:t>
            </w:r>
            <w:proofErr w:type="spellStart"/>
            <w:r w:rsidRPr="005A1A77">
              <w:rPr>
                <w:rFonts w:ascii="Times New Roman" w:hAnsi="Times New Roman" w:cs="Times New Roman"/>
              </w:rPr>
              <w:t>Need</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for</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sales</w:t>
            </w:r>
            <w:proofErr w:type="spellEnd"/>
            <w:r w:rsidRPr="005A1A77">
              <w:rPr>
                <w:rFonts w:ascii="Times New Roman" w:hAnsi="Times New Roman" w:cs="Times New Roman"/>
              </w:rPr>
              <w:t>" не подтверждены материалами дела».</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t>Апелляционное определение Московского городского суда от 16.10.2019 по делу N 33-46302/2019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Работнику не выплатили премию.</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 уволился по соглашению сторон.</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Выводы суда: включение в ЛНА условий о выплате премий работникам, уволенным по конкретным основаниям, правомерно. </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Заключая соглашение о расторжении трудового договора и предусматривая в нем сумму выходного пособия, стороны согласовали вопрос окончательного расчета, поэтому нет оснований для взыскания премии. </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«23.05.2018 истец уволена с работы в соответствии с п. 1 ст. 77 ТК РФ по соглашению сторон, согласно которому работодатель обязался дополнительно к расчету при увольнении выплатить работнику выходное пособие в размере 4 015 362 руб.</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Локальным нормативным актом, регламентирующим вопросы оплаты труда работников </w:t>
            </w:r>
            <w:proofErr w:type="spellStart"/>
            <w:r w:rsidRPr="005A1A77">
              <w:rPr>
                <w:rFonts w:ascii="Times New Roman" w:hAnsi="Times New Roman" w:cs="Times New Roman"/>
              </w:rPr>
              <w:t>Госкорпорации</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 xml:space="preserve">", является Положение об оплате труда и прочих выплатах работникам </w:t>
            </w:r>
            <w:proofErr w:type="spellStart"/>
            <w:r w:rsidRPr="005A1A77">
              <w:rPr>
                <w:rFonts w:ascii="Times New Roman" w:hAnsi="Times New Roman" w:cs="Times New Roman"/>
              </w:rPr>
              <w:t>Госкорпорации</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 утвержденное приказом от 30 мая 2016 года N 84 (далее - Положение).</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Согласно п. 2.4.2.1. Положения решение о выплате премии по итогам работы за год принимается генеральным директором </w:t>
            </w:r>
            <w:proofErr w:type="spellStart"/>
            <w:r w:rsidRPr="005A1A77">
              <w:rPr>
                <w:rFonts w:ascii="Times New Roman" w:hAnsi="Times New Roman" w:cs="Times New Roman"/>
              </w:rPr>
              <w:t>Госкорпорации</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 xml:space="preserve">" с учетом выполнения ключевых показателей эффективности, выполнения стоящих перед </w:t>
            </w:r>
            <w:proofErr w:type="spellStart"/>
            <w:r w:rsidRPr="005A1A77">
              <w:rPr>
                <w:rFonts w:ascii="Times New Roman" w:hAnsi="Times New Roman" w:cs="Times New Roman"/>
              </w:rPr>
              <w:t>Госкорпорацией</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 xml:space="preserve">" задач и финансовых возможностей </w:t>
            </w:r>
            <w:proofErr w:type="spellStart"/>
            <w:r w:rsidRPr="005A1A77">
              <w:rPr>
                <w:rFonts w:ascii="Times New Roman" w:hAnsi="Times New Roman" w:cs="Times New Roman"/>
              </w:rPr>
              <w:t>Госкорпорации</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В силу п. 2.4.2.2. Положения право на получение премии по итогам работы за год имеют работники </w:t>
            </w:r>
            <w:proofErr w:type="spellStart"/>
            <w:r w:rsidRPr="005A1A77">
              <w:rPr>
                <w:rFonts w:ascii="Times New Roman" w:hAnsi="Times New Roman" w:cs="Times New Roman"/>
              </w:rPr>
              <w:t>Госкорпорации</w:t>
            </w:r>
            <w:proofErr w:type="spellEnd"/>
            <w:r w:rsidRPr="005A1A77">
              <w:rPr>
                <w:rFonts w:ascii="Times New Roman" w:hAnsi="Times New Roman" w:cs="Times New Roman"/>
              </w:rPr>
              <w:t xml:space="preserve"> "</w:t>
            </w:r>
            <w:proofErr w:type="spellStart"/>
            <w:r w:rsidRPr="005A1A77">
              <w:rPr>
                <w:rFonts w:ascii="Times New Roman" w:hAnsi="Times New Roman" w:cs="Times New Roman"/>
              </w:rPr>
              <w:t>Роскосмос</w:t>
            </w:r>
            <w:proofErr w:type="spellEnd"/>
            <w:r w:rsidRPr="005A1A77">
              <w:rPr>
                <w:rFonts w:ascii="Times New Roman" w:hAnsi="Times New Roman" w:cs="Times New Roman"/>
              </w:rPr>
              <w:t>", состоящие в штате Корпорации на дату принятия решения о выплате премии и отработавшие не менее 6 месяцев в календарном году, по итогам которого начисляется премия.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Работники, получившие право на получение премии по итогам работы за год, но уволенные до даты принятия решения о выплате премии, имеют право на ее получение в общем порядке, в случае если трудовой договор с ними расторгнут (прекращен) по следующим основаниям: в связи с истечением срока трудового договора; в связи с уходом на пенсию по старости или инвалидности; по состоянию здоровья или в связи с признанием работника полностью нетрудоспособным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связи с призывом работника на военную службу или направлением его на заменяющую ее альтернативную гражданскую службу; на основании, предусмотренном пунктом 6 части первой статьи 83 Трудового кодекса Российской Федерации.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Согласно п. 2.4.2.3. Положения право на получение премии по итогам работы за год не возникает (премия не выплачивается): у работников, уволенных до даты принятия решения о выплате премии, за исключением работников, трудовой договор с которыми был расторгнут (прекращен) по основаниям, указанным в подпункте 2.4.2.2. настоящего Положения; в случаях принятия генеральным директором Корпорации решения не выплачивать премию работнику при неисполнении им без уважительных причин трудовых обязанностей и/или нарушении им требований локальных нормативных актов Корпорации. Указанное решение может быть принято генеральным директором Корпорации независимо от применения за нарушение к работнику мер дисциплинарного взыскания.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Разрешая спор и отказывая в удовлетворении заявленных требований, суд исходил из того, что в соответствии с действующим законодательством, условиями трудового договора, Положение об оплате труда и прочих выплатах, премии не являются обязательными, гарантированными и безусловными выплатами, носят стимулирующий характер, при этом решение о выплате премии по итогам работы за 2017 года в отношении истца ответчиком не принималось. Кроме того, истцу при расторжении трудового договора на основании соглашения сторон произведена выплата выходного пособия в размере 4 015 362 руб. в </w:t>
            </w:r>
            <w:r w:rsidRPr="005A1A77">
              <w:rPr>
                <w:rFonts w:ascii="Times New Roman" w:hAnsi="Times New Roman" w:cs="Times New Roman"/>
              </w:rPr>
              <w:lastRenderedPageBreak/>
              <w:t xml:space="preserve">дополнение к предусмотренным законодательством выплатам и представляет собой окончательное начисление денежных средств, которые стороны </w:t>
            </w:r>
            <w:proofErr w:type="gramStart"/>
            <w:r w:rsidRPr="005A1A77">
              <w:rPr>
                <w:rFonts w:ascii="Times New Roman" w:hAnsi="Times New Roman" w:cs="Times New Roman"/>
              </w:rPr>
              <w:t>согласовали</w:t>
            </w:r>
            <w:proofErr w:type="gramEnd"/>
            <w:r w:rsidRPr="005A1A77">
              <w:rPr>
                <w:rFonts w:ascii="Times New Roman" w:hAnsi="Times New Roman" w:cs="Times New Roman"/>
              </w:rPr>
              <w:t xml:space="preserve"> и выплата которого прекращает трудовые отношения между ними.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 этом судебная коллегия отмечает, что, заключая соглашение о расторжении трудового договора и предусматривая в нем денежную сумму (4 015 362 руб.), выплачиваемую при увольнении работника, стороны согласовали вопрос окончательного расчета».</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Московского городского суда от 28.08.2019 по делу N 33-38364/2019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Начисленная, но фактически не выплаченная премия подлежит взысканию</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«Дополнительным соглашением N 2 к трудовому договору одной из мер поощрения за успехи в работе предусмотрена выдача премии (п. 6.1).</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Как установил суд первой инстанции, в феврале 2018 года Х. начислена премия в размере 42 935,8 руб., что подтверждается расчетным листком (</w:t>
            </w:r>
            <w:proofErr w:type="spellStart"/>
            <w:r w:rsidRPr="005A1A77">
              <w:rPr>
                <w:rFonts w:ascii="Times New Roman" w:hAnsi="Times New Roman" w:cs="Times New Roman"/>
              </w:rPr>
              <w:t>л.д</w:t>
            </w:r>
            <w:proofErr w:type="spellEnd"/>
            <w:r w:rsidRPr="005A1A77">
              <w:rPr>
                <w:rFonts w:ascii="Times New Roman" w:hAnsi="Times New Roman" w:cs="Times New Roman"/>
              </w:rPr>
              <w:t>. 39), справкой работодателя (</w:t>
            </w:r>
            <w:proofErr w:type="spellStart"/>
            <w:r w:rsidRPr="005A1A77">
              <w:rPr>
                <w:rFonts w:ascii="Times New Roman" w:hAnsi="Times New Roman" w:cs="Times New Roman"/>
              </w:rPr>
              <w:t>л.д</w:t>
            </w:r>
            <w:proofErr w:type="spellEnd"/>
            <w:r w:rsidRPr="005A1A77">
              <w:rPr>
                <w:rFonts w:ascii="Times New Roman" w:hAnsi="Times New Roman" w:cs="Times New Roman"/>
              </w:rPr>
              <w:t>. 40)».</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«Между тем в нарушение ст. 56 ГПК РФ работодателем не представлено доказательств фактической выплаты указанной премии работнику.</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rPr>
              <w:t>Выводы суда о том, что данная премия не является обязательной, гарантированной выплатой, не могли служить основанием для отказа в иске, поскольку данная сумма признана работодателем как причитающаяся к выплате работнику».</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color w:val="FF0000"/>
              </w:rPr>
              <w:t>В пользу работника</w:t>
            </w:r>
          </w:p>
        </w:tc>
      </w:tr>
      <w:tr w:rsidR="005466C4" w:rsidRPr="005A1A77" w:rsidTr="00BC0667">
        <w:tc>
          <w:tcPr>
            <w:tcW w:w="2694" w:type="dxa"/>
          </w:tcPr>
          <w:p w:rsidR="005466C4" w:rsidRDefault="005466C4" w:rsidP="005466C4">
            <w:pPr>
              <w:rPr>
                <w:rFonts w:ascii="Times New Roman" w:hAnsi="Times New Roman" w:cs="Times New Roman"/>
              </w:rPr>
            </w:pPr>
            <w:r w:rsidRPr="005A1A77">
              <w:rPr>
                <w:rFonts w:ascii="Times New Roman" w:hAnsi="Times New Roman" w:cs="Times New Roman"/>
              </w:rPr>
              <w:t>Апелляционное определение Ставропольского краевого суда от 23.04.2019 по делу N 33-3246/2019; Апелляционное определение Верховного суда Республики Татарстан от 30.10.2017 по делу N 33-17520/</w:t>
            </w:r>
          </w:p>
          <w:p w:rsidR="005466C4" w:rsidRPr="005A1A77" w:rsidRDefault="005466C4" w:rsidP="005466C4">
            <w:pPr>
              <w:rPr>
                <w:rFonts w:ascii="Times New Roman" w:hAnsi="Times New Roman" w:cs="Times New Roman"/>
              </w:rPr>
            </w:pPr>
            <w:r w:rsidRPr="005A1A77">
              <w:rPr>
                <w:rFonts w:ascii="Times New Roman" w:hAnsi="Times New Roman" w:cs="Times New Roman"/>
              </w:rPr>
              <w:t>2017</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Работнику снизили размер премии.</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Выводы суда: снизить размер премии работнику за совершенное дисциплинарное нарушение правомерно. </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«С. обратилась с иском к ПАО "Промсвязьбанк" в лице Ставропольского филиала с требованиями о признании незаконным и отмене приказа ответчика N 11 от 29.08.2018 о наложении на истца дисциплинарного взыскания в виде замечания; признании незаконным и отмене решения о </w:t>
            </w:r>
            <w:proofErr w:type="spellStart"/>
            <w:r w:rsidRPr="005A1A77">
              <w:rPr>
                <w:rFonts w:ascii="Times New Roman" w:hAnsi="Times New Roman" w:cs="Times New Roman"/>
              </w:rPr>
              <w:t>депремировании</w:t>
            </w:r>
            <w:proofErr w:type="spellEnd"/>
            <w:r w:rsidRPr="005A1A77">
              <w:rPr>
                <w:rFonts w:ascii="Times New Roman" w:hAnsi="Times New Roman" w:cs="Times New Roman"/>
              </w:rPr>
              <w:t xml:space="preserve"> на сумму 8 180 рублей; взыскании в качестве премии денежных средств в сумме 8180 рублей, с удержанием подоходного налога; компенсации морального вреда в размере 100 000 рублей».</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&lt;…&gt; </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rPr>
              <w:t>«В данном случае, с учетом Положения о премировании работников от 12. апреля 2018 года, премия является негарантированной и непостоянной формой материального стимулирования работников банка и принятие решение о корректировке премии является правом банка и зависит от индивидуальной оценки каждого работника, в связи с чем не выплата истцу премии в размере 20% по результатам предварительной оценки являлась обоснованной».</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t>Апелляционное определение Верховного суда Удмуртской Республики от 25.11.2019 N 33-5374/2019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Работнику не выплатили премию.</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w:t>
            </w:r>
            <w:r w:rsidRPr="005A1A77">
              <w:rPr>
                <w:rFonts w:ascii="Times New Roman" w:hAnsi="Times New Roman" w:cs="Times New Roman"/>
              </w:rPr>
              <w:t xml:space="preserve"> </w:t>
            </w:r>
            <w:r w:rsidRPr="005A1A77">
              <w:rPr>
                <w:rFonts w:ascii="Times New Roman" w:hAnsi="Times New Roman" w:cs="Times New Roman"/>
                <w:b/>
              </w:rPr>
              <w:t>выплата премий и определение их размера для каждого из работников определяется непосредственно работодателем исходя из установленных критериев. Премии не являются гарантированными систематическими выплатами, которые бы выплачивались независимо от результатов работы.</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lastRenderedPageBreak/>
              <w:t>Включение в систему оплаты труда возможности материального стимулирования работника не влечет безусловную обязанность и гарантированность таких выплат.</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Снижение размера премии до 100% за неисполнение должностных обязанностей, приказов, распоряжений руководителя, правомерно. Ухудшение положения работника в данном случае не допущено.</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«Премирование руководящих работников, специалистов и служащих производится ежемесячно из фонда оплаты труда (п. 4).</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Согласно п. 4.1.1 Положения премирование производится за основные, дополнительные и индивидуальные показатели, которые определены для каждой должности.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Согласно п. 4.2.1 Положения основанием для начисления премии являются данные статистической и бухгалтерской отчетности, а по показателям, которые не предусмотрены бухгалтерской и статистической отчетностью - данные оперативного учета.</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Решение о выплате премии принимается работодателем (генеральным директором) (п. 4.2.2.).</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Работникам, проработавшим неполный месяц в связи с увольнением по собственному желанию или инициативе администраций, премия за данный месяц не выплачивается (п. 4.2.5).</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Снижение премий производится руководящим работникам, специалистам и служащим, допустившим нарушения и производственные упущения в работе согласно приложению N 3 (п. 4.2.7).</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силу пункта 21 Приложения N 3 производственными упущениями и нарушениями трудовой дисциплины, за которое виновным руководителям, специалистам уменьшаются премии за месяц до 100%, является, в том числе, неисполнение должностных обязанностей либо приказов, распоряжений руководителя».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«Отказывая в удовлетворении исковых требований истцов о взыскании задолженности по выплате премии, суд первой инстанции исходил из того, что выплата премии в данном случае является правом, а не обязанностью работодателя. Доказательств, свидетельствующих о необходимости обязательного начисления истцам ежемесячных премий в спорные периоды, не представлено. Кроме того, в материалы дела представлены доказательства ненадлежащего исполнения работниками своих трудовых обязанностей.</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Принимая во внимание вышеуказанные положения, изучив представленные в материалы дела доказательства, в том числе условия заключенных с истцами трудовых договоров и Положение об оплате труда и премирования работников АО "</w:t>
            </w:r>
            <w:proofErr w:type="spellStart"/>
            <w:r w:rsidRPr="005A1A77">
              <w:rPr>
                <w:rFonts w:ascii="Times New Roman" w:hAnsi="Times New Roman" w:cs="Times New Roman"/>
              </w:rPr>
              <w:t>Балезинский</w:t>
            </w:r>
            <w:proofErr w:type="spellEnd"/>
            <w:r w:rsidRPr="005A1A77">
              <w:rPr>
                <w:rFonts w:ascii="Times New Roman" w:hAnsi="Times New Roman" w:cs="Times New Roman"/>
              </w:rPr>
              <w:t xml:space="preserve"> литейно-механический завод", судебная коллегия соглашается с выводами суда первой инстанции о том, что выплата премий и определение их размера для каждого из работников определяется непосредственно работодателем исходя из установленных критериев. Данные премии не являются гарантированными систематическими выплатами, которые бы выплачивались независимо от результатов работы.</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Само по себе включение в систему оплаты труда возможности материального стимулирования работника не влечет безусловную обязанность и гарантированность таких выплат.</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При этом трудовое законодательство не устанавливает порядок и условия назначения и выплаты </w:t>
            </w:r>
            <w:r w:rsidRPr="005A1A77">
              <w:rPr>
                <w:rFonts w:ascii="Times New Roman" w:hAnsi="Times New Roman" w:cs="Times New Roman"/>
              </w:rPr>
              <w:lastRenderedPageBreak/>
              <w:t>работодателем стимулирующих выплат, а лишь предусматривает, что такие выплаты входят в систему оплаты труда, а условия их назначения устанавливаются локальными нормативными актами работодателя.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Приложением N 3 к Положению об оплате труда и премированию работников АО "</w:t>
            </w:r>
            <w:proofErr w:type="spellStart"/>
            <w:r w:rsidRPr="005A1A77">
              <w:rPr>
                <w:rFonts w:ascii="Times New Roman" w:hAnsi="Times New Roman" w:cs="Times New Roman"/>
              </w:rPr>
              <w:t>Балезинский</w:t>
            </w:r>
            <w:proofErr w:type="spellEnd"/>
            <w:r w:rsidRPr="005A1A77">
              <w:rPr>
                <w:rFonts w:ascii="Times New Roman" w:hAnsi="Times New Roman" w:cs="Times New Roman"/>
              </w:rPr>
              <w:t xml:space="preserve"> ЛМЗ" установлены показатели, являющиеся основанием для снижения премий. Из пункта 21 данного перечня следует, что за неисполнение должностных обязанностей либо приказов, распоряжений руководителя, снижение размера премии возможно до 100%.</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Как верно указано судом, ухудшение положения работника невыплатой оспариваемых стимулирующих выплат, не носящих гарантированный обязательный характер, в данном случае не допущено».</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Челябинского областного суда от 14.03.2019 по делу N 11-2752/2019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Истцу выплачена премия в меньше размере.</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выплата премии, не предусмотренной трудовым договором, является правом работодателя и реализуется им самостоятельно, исходя из финансового положения.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«Ни трудовым контрактом с дополнительными соглашениями, заключенными между сторонами, ни штатными расписаниями, ни локальными нормативными актами ООО "</w:t>
            </w:r>
            <w:proofErr w:type="spellStart"/>
            <w:r w:rsidRPr="005A1A77">
              <w:rPr>
                <w:rFonts w:ascii="Times New Roman" w:hAnsi="Times New Roman" w:cs="Times New Roman"/>
              </w:rPr>
              <w:t>Метэкс</w:t>
            </w:r>
            <w:proofErr w:type="spellEnd"/>
            <w:r w:rsidRPr="005A1A77">
              <w:rPr>
                <w:rFonts w:ascii="Times New Roman" w:hAnsi="Times New Roman" w:cs="Times New Roman"/>
              </w:rPr>
              <w:t>" не предусмотрены обязанность работодателя выплачивать работникам ежемесячно премию в определенном размере, а также порядок ее расчета и выплаты. Положением об оплате труда предусмотрена тарифная система оплата труда, в которую не входит обязательная ежемесячная выплата премий. Поэтому доводы апелляционной жалобы истца о том, что премии, выплачиваемые А., предусмотрены системой оплаты труда и работодатель обязан их выплатить в заявленном размере, судебная коллегия считает необоснованными.</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Ссылки в апелляционной жалобе истца на то, что пунктом 2.2.4 трудового контракта выплата премии является обязательной, основаны на неправильном толковании условий контракта, поскольку данным пунктом предусмотрено, что выплата премии, вознаграждения производится в порядке и на условиях, установленных предприятием. Положение о премировании в ООО "</w:t>
            </w:r>
            <w:proofErr w:type="spellStart"/>
            <w:r w:rsidRPr="005A1A77">
              <w:rPr>
                <w:rFonts w:ascii="Times New Roman" w:hAnsi="Times New Roman" w:cs="Times New Roman"/>
              </w:rPr>
              <w:t>Метэкс</w:t>
            </w:r>
            <w:proofErr w:type="spellEnd"/>
            <w:r w:rsidRPr="005A1A77">
              <w:rPr>
                <w:rFonts w:ascii="Times New Roman" w:hAnsi="Times New Roman" w:cs="Times New Roman"/>
              </w:rPr>
              <w:t>" отсутствует, о чем истцу, как участнику общества, известно.</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Указание в жалобе на то, что в связи с отсутствием нормативного акта, регулирующего порядок премирования сотрудников, может быть применен порядок, указанный в приказах о премировании, не может быть принято во внимание, поскольку приказами о выплате премии по итогам работы за конкретный месяц не регламентируется порядок премирования, в них лишь указаны основания для разового премирования.</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Вопреки доводам апелляционной жалобы истца за добросовестное выполнение должностных обязанностей работнику выплачивается заработная плата, предусмотренная трудовым договором. Выплата премии, не предусмотренной трудовым договором, является правом работодателя и реализуется им самостоятельно, исходя из финансового положения. Как следует из представленных в суд налоговых деклараций по налогу на прибыль за 2018 год ООО "</w:t>
            </w:r>
            <w:proofErr w:type="spellStart"/>
            <w:r w:rsidRPr="005A1A77">
              <w:rPr>
                <w:rFonts w:ascii="Times New Roman" w:hAnsi="Times New Roman" w:cs="Times New Roman"/>
              </w:rPr>
              <w:t>Метэкс</w:t>
            </w:r>
            <w:proofErr w:type="spellEnd"/>
            <w:r w:rsidRPr="005A1A77">
              <w:rPr>
                <w:rFonts w:ascii="Times New Roman" w:hAnsi="Times New Roman" w:cs="Times New Roman"/>
              </w:rPr>
              <w:t xml:space="preserve">" отработало с убытком (т. 2 </w:t>
            </w:r>
            <w:proofErr w:type="spellStart"/>
            <w:r w:rsidRPr="005A1A77">
              <w:rPr>
                <w:rFonts w:ascii="Times New Roman" w:hAnsi="Times New Roman" w:cs="Times New Roman"/>
              </w:rPr>
              <w:t>л.д</w:t>
            </w:r>
            <w:proofErr w:type="spellEnd"/>
            <w:r w:rsidRPr="005A1A77">
              <w:rPr>
                <w:rFonts w:ascii="Times New Roman" w:hAnsi="Times New Roman" w:cs="Times New Roman"/>
              </w:rPr>
              <w:t>. 106-114)».</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t xml:space="preserve">Апелляционное определение Челябинского областного суда от 11.01.2019 по </w:t>
            </w:r>
            <w:r w:rsidRPr="005A1A77">
              <w:rPr>
                <w:rFonts w:ascii="Times New Roman" w:hAnsi="Times New Roman" w:cs="Times New Roman"/>
              </w:rPr>
              <w:lastRenderedPageBreak/>
              <w:t>делу N 11-339/2019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lastRenderedPageBreak/>
              <w:t>Работнику снизили размер премии.</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Выводы суда: в связи с нарушением работником требований должностной и технологической инструкции у работодателя имелись все основания для снижения производственной премии. Снижение размера премии не является дисциплинарным взысканием.</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 xml:space="preserve">«Согласно действующему в организации ответчика Положению о порядке премирования работников ОАО "ЧМК" от 01 декабря 2006 года, принятому с целью установления порядка премирования, определения оснований для премирования с учетом выполнения показателей и условий выполнения нормативных документов, регламентирующих выполнение производственных, технологических и иных инструкций и правил, начисление работникам всех видов премий работодателем производится за выполнение показателей и условий премирования (пункт 2). При этом согласно пункту 5 Положения снижение или </w:t>
            </w:r>
            <w:proofErr w:type="spellStart"/>
            <w:r w:rsidRPr="005A1A77">
              <w:rPr>
                <w:rFonts w:ascii="Times New Roman" w:hAnsi="Times New Roman" w:cs="Times New Roman"/>
              </w:rPr>
              <w:t>неначисление</w:t>
            </w:r>
            <w:proofErr w:type="spellEnd"/>
            <w:r w:rsidRPr="005A1A77">
              <w:rPr>
                <w:rFonts w:ascii="Times New Roman" w:hAnsi="Times New Roman" w:cs="Times New Roman"/>
              </w:rPr>
              <w:t xml:space="preserve"> премии полностью производится работнику за конкретные производственные упущения приказом руководителя подразделения; основанием для снижения или полного </w:t>
            </w:r>
            <w:proofErr w:type="spellStart"/>
            <w:r w:rsidRPr="005A1A77">
              <w:rPr>
                <w:rFonts w:ascii="Times New Roman" w:hAnsi="Times New Roman" w:cs="Times New Roman"/>
              </w:rPr>
              <w:t>неначисления</w:t>
            </w:r>
            <w:proofErr w:type="spellEnd"/>
            <w:r w:rsidRPr="005A1A77">
              <w:rPr>
                <w:rFonts w:ascii="Times New Roman" w:hAnsi="Times New Roman" w:cs="Times New Roman"/>
              </w:rPr>
              <w:t xml:space="preserve"> премии отдельным работникам является, в том числе, невыполнение или частичное выполнение показателей и условий премирования, предусмотренных действующими положениями об оплате труда и премировании, нарушение требований должностных производственных и технологических инструкций (пункты 6.1, 6.3) (</w:t>
            </w:r>
            <w:proofErr w:type="spellStart"/>
            <w:r w:rsidRPr="005A1A77">
              <w:rPr>
                <w:rFonts w:ascii="Times New Roman" w:hAnsi="Times New Roman" w:cs="Times New Roman"/>
              </w:rPr>
              <w:t>л.д</w:t>
            </w:r>
            <w:proofErr w:type="spellEnd"/>
            <w:r w:rsidRPr="005A1A77">
              <w:rPr>
                <w:rFonts w:ascii="Times New Roman" w:hAnsi="Times New Roman" w:cs="Times New Roman"/>
              </w:rPr>
              <w:t>. 43)».</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&lt;…&gt;</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«Разрешая спор по существу и отказывая В.Е. в удовлетворении исковых требований об отмене приказа о снижении премии и взыскании в его пользу производственной премии за март 2018 года в размере 2361 руб. 49 коп., суд первой инстанции, руководствуясь статьями 22, 129, 132, 135 и 191 Трудового кодекса Российской Федерации, проанализировав основания снижения работодателем В.Е. премии, учитывая, что производственная премия носит стимулирующий характер, направлена на поощрение работников за выполнение показателей и условий премирования, исходил из того, что факт нарушения В.Е. требований должностной и технологической инструкции, в соответствии с которыми истец был обязан контролировать процесс по выплавке и разливке стали марки EAIN по протоколу 1579-1 нашел свое подтверждение, в связи с чем пришел к выводу, что у работодателя имелись все основания для снижения истцу производственной премии по результатам работы за март 2018 года.</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ТКВР - 5534 не предусмотрены какие-либо отклонения по химическому составу в готовой продукции, в том числе и по массовой доле алюминия. Следовательно, получение в маркировочной пробе алюминия выше указанного в ТКВР значения является нарушением, за которое работодатель в соответствии с Положением о порядке премирования работников ОАО "ЧМК" обоснованно снизил истцу размер премии на 10% (в денежном выражении составляет 903 руб. 17 коп.), что не является дисциплинарным взысканием».</w:t>
            </w:r>
          </w:p>
        </w:tc>
        <w:tc>
          <w:tcPr>
            <w:tcW w:w="2410" w:type="dxa"/>
          </w:tcPr>
          <w:p w:rsidR="005466C4" w:rsidRPr="005A1A77" w:rsidRDefault="005466C4" w:rsidP="005466C4">
            <w:pPr>
              <w:jc w:val="both"/>
              <w:rPr>
                <w:rFonts w:ascii="Times New Roman" w:hAnsi="Times New Roman" w:cs="Times New Roman"/>
              </w:rPr>
            </w:pPr>
            <w:r w:rsidRPr="005A1A77">
              <w:rPr>
                <w:rFonts w:ascii="Times New Roman" w:hAnsi="Times New Roman" w:cs="Times New Roman"/>
              </w:rPr>
              <w:lastRenderedPageBreak/>
              <w:t>В пользу работодателя</w:t>
            </w:r>
          </w:p>
        </w:tc>
      </w:tr>
      <w:tr w:rsidR="005466C4" w:rsidRPr="005A1A77" w:rsidTr="00BC0667">
        <w:tc>
          <w:tcPr>
            <w:tcW w:w="2694" w:type="dxa"/>
          </w:tcPr>
          <w:p w:rsidR="005466C4" w:rsidRPr="005A1A77" w:rsidRDefault="005466C4" w:rsidP="005466C4">
            <w:pPr>
              <w:rPr>
                <w:rFonts w:ascii="Times New Roman" w:hAnsi="Times New Roman" w:cs="Times New Roman"/>
              </w:rPr>
            </w:pPr>
            <w:r w:rsidRPr="005A1A77">
              <w:rPr>
                <w:rFonts w:ascii="Times New Roman" w:hAnsi="Times New Roman" w:cs="Times New Roman"/>
              </w:rPr>
              <w:lastRenderedPageBreak/>
              <w:t>Апелляционное определение Верховного суда Республики Коми от 07.11.2019 по делу N 33-6593/2019</w:t>
            </w:r>
          </w:p>
        </w:tc>
        <w:tc>
          <w:tcPr>
            <w:tcW w:w="10631"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Произвольное уменьшение премии отдельным работникам незаконно.</w:t>
            </w:r>
          </w:p>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rPr>
              <w:t xml:space="preserve">Нельзя произвольно уменьшать размер премии одному работнику по сравнению с остальными. Снижение премии нужно мотивировать, иначе это приведет к дискриминации работника. </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 xml:space="preserve">«В соответствии с пунктом 2.2 Положения о премировании ООО "Водоканал" размер премии устанавливается директору, руководителями, специалистам, служащим до 30% при выполнении следующих показателей: 1. обеспечение рационального режима подачи воды потребителям - до 10%, 2. обеспечение своевременного сбора сточных вод - до 10%, 3. отсутствие обоснованных жалоб от потребителей коммунальных ресурсов - до 10%. Пунктом 1.6 Положения о премировании установлено, что рабочим, руководителями, специалистам, служащим, виновным в производственных упущениях в работе, размер </w:t>
            </w:r>
            <w:r w:rsidRPr="005A1A77">
              <w:rPr>
                <w:rFonts w:ascii="Times New Roman" w:hAnsi="Times New Roman" w:cs="Times New Roman"/>
              </w:rPr>
              <w:lastRenderedPageBreak/>
              <w:t>премии снижается в соответствии с приложениями N 1, 2, 3 к Положению.</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В соответствии с Приложением N 2 к Положению о премировании размер премии может быть снижен до 100% руководителями структурных подразделений, специалистам и служащим, виновным в следующих производственных упущениях: 1. производственный травматизм по соответствующим структурным подразделениям по вине работника; 2. нарушение трудовой, производственной и технологической дисциплины; 3. невыполнение своих прав и обязанностей по должностной инструкции и контрактами; 4. нарушение правил технической эксплуатации машин, механизмов, аппаратуры, оборудования; 5. порча и неэкономное расходование материалов, организационной и компьютерной техники, перерасход ГСМ.</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Из пункта 1.3 приказа N &lt;Номер обезличен&gt; от &lt;Дата обезличена&gt;. следует, что в &lt;Дата обезличена&gt;. ООО "Водоканал" достигло показателей, предусмотренных п. 2.2. Положения о премировании, которые влияют на определение размера премии руководителям, специалистам и служащим. Данным приказом всем руководителям, специалистам, служащим, за исключением 3 работников, которым установлены повышенные премии, установлена премия ...%.</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Каких-либо нарушений (упущений), предусмотренных Приложением N 2 к Положению о премировании, которые являются основанием для снижения размера премии, истица не совершала, а доказательств обратного ответчиком в материалы дела не представлено.</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Как правильно указал суд, несмотря на наличие у работодателя права по определению размера премии работникам оно не может быть произвольным, а должно быть обусловлено прежде всего качеством работы конкретного работника, его отношением к труду, вкладом в общую работу предприятия. Если работодатель с учетом достигнутых в данном месяце показателей и существующего в настоящий момент финансового положения считает необходимым установить большинству работников организации максимально предусмотренный Положением о премировании размер премии, то отклонение от указанного размера в меньшую сторону должно быть мотивировано. Установление размера премии без привязки к указанным обстоятельствам не соответствует основным принципам правового регулирования трудовых отношений, отраженным в ст. 2 Трудового кодекса РФ: запрещение дискриминации в сфере труда; равенство прав и возможностей работников; обеспечение права каждого работника на своевременную и в полном размере выплату справедливой заработной платы.</w:t>
            </w:r>
          </w:p>
          <w:p w:rsidR="005466C4" w:rsidRPr="005A1A77" w:rsidRDefault="005466C4" w:rsidP="005466C4">
            <w:pPr>
              <w:jc w:val="both"/>
              <w:rPr>
                <w:rFonts w:ascii="Times New Roman" w:hAnsi="Times New Roman" w:cs="Times New Roman"/>
              </w:rPr>
            </w:pPr>
            <w:r w:rsidRPr="005A1A77">
              <w:rPr>
                <w:rFonts w:ascii="Times New Roman" w:hAnsi="Times New Roman" w:cs="Times New Roman"/>
              </w:rPr>
              <w:t>Судебная коллегия также отмечает, что в соответствии локальными актами ответчика установление истице премии ниже ...% должно быть обусловлено либо невыполнением показателей, предусмотренных п. 2.2 Положения о премировании, либо совершением упущений, перечисленных в Приложении N 2. Однако доказательств наличия таковых в материалы дела ответчиком в нарушение положений ст. 56 ГПК РФ не представлено».</w:t>
            </w:r>
          </w:p>
        </w:tc>
        <w:tc>
          <w:tcPr>
            <w:tcW w:w="2410" w:type="dxa"/>
          </w:tcPr>
          <w:p w:rsidR="005466C4" w:rsidRPr="005A1A77" w:rsidRDefault="005466C4" w:rsidP="005466C4">
            <w:pPr>
              <w:jc w:val="both"/>
              <w:rPr>
                <w:rFonts w:ascii="Times New Roman" w:hAnsi="Times New Roman" w:cs="Times New Roman"/>
                <w:b/>
              </w:rPr>
            </w:pPr>
            <w:r w:rsidRPr="005A1A77">
              <w:rPr>
                <w:rFonts w:ascii="Times New Roman" w:hAnsi="Times New Roman" w:cs="Times New Roman"/>
                <w:b/>
                <w:color w:val="FF0000"/>
              </w:rPr>
              <w:lastRenderedPageBreak/>
              <w:t>В пользу работника</w:t>
            </w:r>
          </w:p>
        </w:tc>
      </w:tr>
      <w:tr w:rsidR="005466C4" w:rsidRPr="005A1A77" w:rsidTr="00BC0667">
        <w:tc>
          <w:tcPr>
            <w:tcW w:w="15735" w:type="dxa"/>
            <w:gridSpan w:val="3"/>
            <w:shd w:val="clear" w:color="auto" w:fill="D9D9D9" w:themeFill="background1" w:themeFillShade="D9"/>
          </w:tcPr>
          <w:p w:rsidR="005466C4" w:rsidRPr="005A1A77" w:rsidRDefault="005466C4" w:rsidP="005466C4">
            <w:pPr>
              <w:spacing w:before="120" w:after="120"/>
              <w:jc w:val="center"/>
              <w:rPr>
                <w:rFonts w:ascii="Times New Roman" w:hAnsi="Times New Roman" w:cs="Times New Roman"/>
                <w:b/>
              </w:rPr>
            </w:pPr>
            <w:r w:rsidRPr="005A1A77">
              <w:rPr>
                <w:rFonts w:ascii="Times New Roman" w:hAnsi="Times New Roman" w:cs="Times New Roman"/>
                <w:b/>
              </w:rPr>
              <w:lastRenderedPageBreak/>
              <w:t>Взыскание премии с работника</w:t>
            </w:r>
          </w:p>
        </w:tc>
      </w:tr>
      <w:tr w:rsidR="005466C4" w:rsidRPr="005A1A77" w:rsidTr="0045732B">
        <w:tc>
          <w:tcPr>
            <w:tcW w:w="2694" w:type="dxa"/>
            <w:shd w:val="clear" w:color="auto" w:fill="DEEAF6" w:themeFill="accent1" w:themeFillTint="33"/>
          </w:tcPr>
          <w:p w:rsidR="005466C4" w:rsidRPr="0045732B" w:rsidRDefault="0045732B" w:rsidP="0045732B">
            <w:pPr>
              <w:jc w:val="both"/>
              <w:rPr>
                <w:rFonts w:ascii="Times New Roman" w:hAnsi="Times New Roman" w:cs="Times New Roman"/>
                <w:b/>
              </w:rPr>
            </w:pPr>
            <w:r w:rsidRPr="0045732B">
              <w:rPr>
                <w:rFonts w:ascii="Times New Roman" w:hAnsi="Times New Roman" w:cs="Times New Roman"/>
                <w:b/>
              </w:rPr>
              <w:t xml:space="preserve">Определение СК по гражданским делам </w:t>
            </w:r>
            <w:r w:rsidRPr="0045732B">
              <w:rPr>
                <w:rFonts w:ascii="Times New Roman" w:hAnsi="Times New Roman" w:cs="Times New Roman"/>
                <w:b/>
              </w:rPr>
              <w:lastRenderedPageBreak/>
              <w:t>Второго кассационного суда общей юрисдикции от 11 февраля 2021 г. по делу N 8Г-33191/2020[88-3780/2021]</w:t>
            </w:r>
          </w:p>
        </w:tc>
        <w:tc>
          <w:tcPr>
            <w:tcW w:w="10631" w:type="dxa"/>
            <w:shd w:val="clear" w:color="auto" w:fill="DEEAF6" w:themeFill="accent1" w:themeFillTint="33"/>
          </w:tcPr>
          <w:p w:rsidR="0045732B" w:rsidRPr="0045732B" w:rsidRDefault="0045732B" w:rsidP="0045732B">
            <w:pPr>
              <w:jc w:val="both"/>
              <w:rPr>
                <w:rFonts w:ascii="Times New Roman" w:hAnsi="Times New Roman" w:cs="Times New Roman"/>
                <w:b/>
              </w:rPr>
            </w:pPr>
            <w:r>
              <w:rPr>
                <w:rFonts w:ascii="Times New Roman" w:hAnsi="Times New Roman" w:cs="Times New Roman"/>
                <w:b/>
              </w:rPr>
              <w:lastRenderedPageBreak/>
              <w:t>Суд признал приказ о премировании недействительным, но нельзя взыскать ее с работника, т.к. его вины в том нет.</w:t>
            </w:r>
          </w:p>
          <w:p w:rsidR="0045732B" w:rsidRPr="0045732B" w:rsidRDefault="0045732B" w:rsidP="0045732B">
            <w:pPr>
              <w:jc w:val="both"/>
              <w:rPr>
                <w:rFonts w:ascii="Times New Roman" w:hAnsi="Times New Roman" w:cs="Times New Roman"/>
                <w:b/>
              </w:rPr>
            </w:pPr>
            <w:r w:rsidRPr="0045732B">
              <w:rPr>
                <w:rFonts w:ascii="Times New Roman" w:hAnsi="Times New Roman" w:cs="Times New Roman"/>
              </w:rPr>
              <w:lastRenderedPageBreak/>
              <w:t xml:space="preserve">Определением Арбитражного суда "адрес" от ДД.ММ.ГГГГ </w:t>
            </w:r>
            <w:r w:rsidRPr="0045732B">
              <w:rPr>
                <w:rFonts w:ascii="Times New Roman" w:hAnsi="Times New Roman" w:cs="Times New Roman"/>
                <w:b/>
              </w:rPr>
              <w:t>приказ N от ДД.ММ.ГГГГ о премировании работников банка признан недействительным.</w:t>
            </w:r>
            <w:r w:rsidRPr="0045732B">
              <w:rPr>
                <w:rFonts w:ascii="Times New Roman" w:hAnsi="Times New Roman" w:cs="Times New Roman"/>
              </w:rPr>
              <w:t xml:space="preserve"> Исковые требования конкурсного управляющего ОАО "Смоленский банк" обоснованы недействительностью приказа о премировании, на основании которого ФИО1 получила премию в размере 60 497 руб. 19 коп, и положениями статьи 1102 Гражданского кодекса РФ. </w:t>
            </w:r>
            <w:r w:rsidRPr="0045732B">
              <w:rPr>
                <w:rFonts w:ascii="Times New Roman" w:hAnsi="Times New Roman" w:cs="Times New Roman"/>
                <w:b/>
              </w:rPr>
              <w:t>Истец считает полученную ответчиком премию неосновательным обогащением, подлежащим возврату работодателю.</w:t>
            </w:r>
          </w:p>
          <w:p w:rsidR="0045732B" w:rsidRPr="0045732B" w:rsidRDefault="0045732B" w:rsidP="0045732B">
            <w:pPr>
              <w:jc w:val="both"/>
              <w:rPr>
                <w:rFonts w:ascii="Times New Roman" w:hAnsi="Times New Roman" w:cs="Times New Roman"/>
                <w:b/>
                <w:u w:val="single"/>
              </w:rPr>
            </w:pPr>
            <w:r w:rsidRPr="0045732B">
              <w:rPr>
                <w:rFonts w:ascii="Times New Roman" w:hAnsi="Times New Roman" w:cs="Times New Roman"/>
              </w:rPr>
              <w:t xml:space="preserve">При этом суд руководствовался пунктом 3 статьи 1109 Гражданского кодекса РФ и </w:t>
            </w:r>
            <w:r w:rsidRPr="0045732B">
              <w:rPr>
                <w:rFonts w:ascii="Times New Roman" w:hAnsi="Times New Roman" w:cs="Times New Roman"/>
                <w:b/>
              </w:rPr>
              <w:t>исходил из того, что неосновательно полученные средства заработной платы и приравненных к ней платежей не подлежат возврату</w:t>
            </w:r>
            <w:r w:rsidRPr="0045732B">
              <w:rPr>
                <w:rFonts w:ascii="Times New Roman" w:hAnsi="Times New Roman" w:cs="Times New Roman"/>
              </w:rPr>
              <w:t xml:space="preserve"> </w:t>
            </w:r>
            <w:r w:rsidRPr="0045732B">
              <w:rPr>
                <w:rFonts w:ascii="Times New Roman" w:hAnsi="Times New Roman" w:cs="Times New Roman"/>
                <w:b/>
                <w:u w:val="single"/>
              </w:rPr>
              <w:t>при отсутствии недобросовестности получателя средств или счетной ошибки.</w:t>
            </w:r>
          </w:p>
          <w:p w:rsidR="005466C4" w:rsidRPr="005A1A77" w:rsidRDefault="0045732B" w:rsidP="0045732B">
            <w:pPr>
              <w:jc w:val="both"/>
              <w:rPr>
                <w:rFonts w:ascii="Times New Roman" w:hAnsi="Times New Roman" w:cs="Times New Roman"/>
              </w:rPr>
            </w:pPr>
            <w:r w:rsidRPr="0045732B">
              <w:rPr>
                <w:rFonts w:ascii="Times New Roman" w:hAnsi="Times New Roman" w:cs="Times New Roman"/>
              </w:rPr>
              <w:t>Поскольку недобросовестность в действиях ФИО1 и счетная ошибка при начислении премии не установлены, суд пришел к выводу об отсутствии законных оснований для взыскания заявленных в иске денежных сумм с ответчика.</w:t>
            </w:r>
          </w:p>
        </w:tc>
        <w:tc>
          <w:tcPr>
            <w:tcW w:w="2410" w:type="dxa"/>
            <w:shd w:val="clear" w:color="auto" w:fill="DEEAF6" w:themeFill="accent1" w:themeFillTint="33"/>
          </w:tcPr>
          <w:p w:rsidR="005466C4" w:rsidRPr="005A1A77" w:rsidRDefault="0045732B" w:rsidP="005466C4">
            <w:pPr>
              <w:jc w:val="both"/>
              <w:rPr>
                <w:rFonts w:ascii="Times New Roman" w:hAnsi="Times New Roman" w:cs="Times New Roman"/>
              </w:rPr>
            </w:pPr>
            <w:r>
              <w:rPr>
                <w:rFonts w:ascii="Times New Roman" w:hAnsi="Times New Roman" w:cs="Times New Roman"/>
              </w:rPr>
              <w:lastRenderedPageBreak/>
              <w:t>В пользу работника</w:t>
            </w:r>
          </w:p>
        </w:tc>
      </w:tr>
      <w:tr w:rsidR="0045732B" w:rsidRPr="005A1A77" w:rsidTr="0045732B">
        <w:tc>
          <w:tcPr>
            <w:tcW w:w="2694" w:type="dxa"/>
            <w:shd w:val="clear" w:color="auto" w:fill="DEEAF6" w:themeFill="accent1" w:themeFillTint="33"/>
          </w:tcPr>
          <w:p w:rsidR="0045732B" w:rsidRPr="0045732B" w:rsidRDefault="0045732B" w:rsidP="0045732B">
            <w:pPr>
              <w:jc w:val="both"/>
              <w:rPr>
                <w:rFonts w:ascii="Times New Roman" w:hAnsi="Times New Roman" w:cs="Times New Roman"/>
              </w:rPr>
            </w:pPr>
            <w:r w:rsidRPr="0045732B">
              <w:rPr>
                <w:rFonts w:ascii="Times New Roman" w:hAnsi="Times New Roman" w:cs="Times New Roman"/>
              </w:rPr>
              <w:lastRenderedPageBreak/>
              <w:t>Апелляционное определение СК по гражданским делам Владимирского областного суда от 21 мая 2020 г. по делу N 33-1313/2020</w:t>
            </w:r>
          </w:p>
        </w:tc>
        <w:tc>
          <w:tcPr>
            <w:tcW w:w="10631" w:type="dxa"/>
            <w:shd w:val="clear" w:color="auto" w:fill="DEEAF6" w:themeFill="accent1" w:themeFillTint="33"/>
          </w:tcPr>
          <w:p w:rsidR="0014276F" w:rsidRPr="0014276F" w:rsidRDefault="0014276F" w:rsidP="0014276F">
            <w:pPr>
              <w:jc w:val="both"/>
              <w:rPr>
                <w:rFonts w:ascii="Times New Roman" w:hAnsi="Times New Roman" w:cs="Times New Roman"/>
                <w:b/>
              </w:rPr>
            </w:pPr>
            <w:r w:rsidRPr="0014276F">
              <w:rPr>
                <w:rFonts w:ascii="Times New Roman" w:hAnsi="Times New Roman" w:cs="Times New Roman"/>
                <w:b/>
              </w:rPr>
              <w:t>Пунктом 3 ст. 1109 Гражданского кодекса РФ предусмотрено, что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4276F" w:rsidRPr="0014276F" w:rsidRDefault="0014276F" w:rsidP="0014276F">
            <w:pPr>
              <w:jc w:val="both"/>
              <w:rPr>
                <w:rFonts w:ascii="Times New Roman" w:hAnsi="Times New Roman" w:cs="Times New Roman"/>
                <w:b/>
              </w:rPr>
            </w:pPr>
          </w:p>
          <w:p w:rsidR="0045732B" w:rsidRDefault="0014276F" w:rsidP="0014276F">
            <w:pPr>
              <w:jc w:val="both"/>
              <w:rPr>
                <w:rFonts w:ascii="Times New Roman" w:hAnsi="Times New Roman" w:cs="Times New Roman"/>
                <w:b/>
              </w:rPr>
            </w:pPr>
            <w:r w:rsidRPr="0014276F">
              <w:rPr>
                <w:rFonts w:ascii="Times New Roman" w:hAnsi="Times New Roman" w:cs="Times New Roman"/>
                <w:b/>
              </w:rPr>
              <w:t>Под недобросовестностью понимаются, прежде всего, противоправные действия или бездействие участников правоотношений. Недобросовестными могут быть признаны лишь граждане, которые, совершая противоправные действия или бездействие, знали или должны были знать о характере этих действий и их последствиях.</w:t>
            </w:r>
          </w:p>
        </w:tc>
        <w:tc>
          <w:tcPr>
            <w:tcW w:w="2410" w:type="dxa"/>
            <w:shd w:val="clear" w:color="auto" w:fill="DEEAF6" w:themeFill="accent1" w:themeFillTint="33"/>
          </w:tcPr>
          <w:p w:rsidR="0045732B" w:rsidRDefault="0045732B" w:rsidP="005466C4">
            <w:pPr>
              <w:jc w:val="both"/>
              <w:rPr>
                <w:rFonts w:ascii="Times New Roman" w:hAnsi="Times New Roman" w:cs="Times New Roman"/>
              </w:rPr>
            </w:pPr>
          </w:p>
        </w:tc>
      </w:tr>
      <w:tr w:rsidR="0045732B" w:rsidRPr="005A1A77" w:rsidTr="009B1B6E">
        <w:tc>
          <w:tcPr>
            <w:tcW w:w="2694" w:type="dxa"/>
            <w:shd w:val="clear" w:color="auto" w:fill="auto"/>
          </w:tcPr>
          <w:p w:rsidR="0045732B" w:rsidRPr="005A1A77" w:rsidRDefault="0045732B" w:rsidP="0045732B">
            <w:pPr>
              <w:rPr>
                <w:rFonts w:ascii="Times New Roman" w:hAnsi="Times New Roman" w:cs="Times New Roman"/>
                <w:color w:val="FF0000"/>
              </w:rPr>
            </w:pPr>
            <w:r w:rsidRPr="005A1A77">
              <w:rPr>
                <w:rFonts w:ascii="Times New Roman" w:hAnsi="Times New Roman" w:cs="Times New Roman"/>
                <w:color w:val="FF0000"/>
              </w:rPr>
              <w:t>Определение Верховного Суда РФ от 30 октября 2020 г. N 305-ЭС20-16181</w:t>
            </w:r>
          </w:p>
        </w:tc>
        <w:tc>
          <w:tcPr>
            <w:tcW w:w="10631" w:type="dxa"/>
            <w:shd w:val="clear" w:color="auto" w:fill="auto"/>
          </w:tcPr>
          <w:p w:rsidR="0045732B" w:rsidRPr="005A1A77" w:rsidRDefault="0045732B" w:rsidP="0045732B">
            <w:pPr>
              <w:jc w:val="both"/>
              <w:rPr>
                <w:rFonts w:ascii="Times New Roman" w:hAnsi="Times New Roman" w:cs="Times New Roman"/>
                <w:b/>
              </w:rPr>
            </w:pPr>
            <w:r w:rsidRPr="005A1A77">
              <w:rPr>
                <w:rFonts w:ascii="Times New Roman" w:hAnsi="Times New Roman" w:cs="Times New Roman"/>
                <w:b/>
              </w:rPr>
              <w:t>Может ли директор платить премии самому себе?</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Судья Верховного Суда РФ отказался передавать на рассмотрение Судебной коллегии по экономическим спорам ВС РФ дело по иску общества с ограниченной ответственностью к своему бывшему генеральному директору о взыскании более 4 миллионов рублей убытков. Свои требования организация обосновывала тем, что директор в отсутствие решения работодателя и правовых оснований осуществлял выплату себе ежемесячных и разовых премий, материальной помощи. Выплата ежемесячных премий носила систематический характер, их размер сначала равнялся окладу (40 000 руб.), а затем двум окладам. Размер разовых премий составлял до 15 000 руб. и ничем не обосновывался. Выплаты материальной помощи на лечение производились в отсутствие подтверждающих документов.</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xml:space="preserve">Тем не менее, арбитражные суды трех инстанций отказали в удовлетворении иска, не усмотрев недобросовестности в действиях ответчика. Судьи заключили, что </w:t>
            </w:r>
            <w:r w:rsidRPr="005A1A77">
              <w:rPr>
                <w:rFonts w:ascii="Times New Roman" w:hAnsi="Times New Roman" w:cs="Times New Roman"/>
                <w:u w:val="single"/>
              </w:rPr>
              <w:t xml:space="preserve">само по себе начисление генеральным директором общества дополнительных выплат, премий, денежных вознаграждений, не повлекшее негативных последствий для общества, при отсутствии доказательств недобросовестности и неразумности действий гендиректора при управлении обществом, не является основанием для взыскания с генерального директора </w:t>
            </w:r>
            <w:r w:rsidRPr="005A1A77">
              <w:rPr>
                <w:rFonts w:ascii="Times New Roman" w:hAnsi="Times New Roman" w:cs="Times New Roman"/>
                <w:u w:val="single"/>
              </w:rPr>
              <w:lastRenderedPageBreak/>
              <w:t>убытков</w:t>
            </w:r>
            <w:r w:rsidRPr="005A1A77">
              <w:rPr>
                <w:rFonts w:ascii="Times New Roman" w:hAnsi="Times New Roman" w:cs="Times New Roman"/>
              </w:rPr>
              <w:t>. По мнению судей, поскольку директору были предоставлены полномочия по выполнению всех действий и подписанию всех необходимых документов, связанных с деятельностью общества, он имел право на самостоятельное принятие решений относительно деятельности общества, в том числе определения премий работников по собственному усмотрению. При этом директором представлялись отчеты, которые содержали сведения о расходах на выплату заработной платы, однако данные сведения не были использованы истцом в качестве основания для изменения порядка работы генерального директора и ограничения предоставленных ему полномочий.</w:t>
            </w:r>
          </w:p>
          <w:p w:rsidR="0045732B" w:rsidRPr="005A1A77" w:rsidRDefault="0045732B" w:rsidP="0045732B">
            <w:pPr>
              <w:jc w:val="both"/>
              <w:rPr>
                <w:rFonts w:ascii="Times New Roman" w:hAnsi="Times New Roman" w:cs="Times New Roman"/>
              </w:rPr>
            </w:pPr>
          </w:p>
        </w:tc>
        <w:tc>
          <w:tcPr>
            <w:tcW w:w="2410" w:type="dxa"/>
            <w:shd w:val="clear" w:color="auto" w:fill="auto"/>
          </w:tcPr>
          <w:p w:rsidR="0045732B" w:rsidRPr="005A1A77" w:rsidRDefault="0045732B" w:rsidP="0045732B">
            <w:pPr>
              <w:jc w:val="both"/>
              <w:rPr>
                <w:rFonts w:ascii="Times New Roman" w:hAnsi="Times New Roman" w:cs="Times New Roman"/>
              </w:rPr>
            </w:pPr>
            <w:r w:rsidRPr="005A1A77">
              <w:rPr>
                <w:rFonts w:ascii="Times New Roman" w:hAnsi="Times New Roman" w:cs="Times New Roman"/>
              </w:rPr>
              <w:lastRenderedPageBreak/>
              <w:t>В пользу работника</w:t>
            </w:r>
          </w:p>
        </w:tc>
      </w:tr>
      <w:tr w:rsidR="0045732B" w:rsidRPr="005A1A77" w:rsidTr="009B1B6E">
        <w:tc>
          <w:tcPr>
            <w:tcW w:w="2694" w:type="dxa"/>
            <w:shd w:val="clear" w:color="auto" w:fill="auto"/>
          </w:tcPr>
          <w:p w:rsidR="0045732B" w:rsidRPr="005A1A77" w:rsidRDefault="0045732B" w:rsidP="0045732B">
            <w:pPr>
              <w:rPr>
                <w:rFonts w:ascii="Times New Roman" w:hAnsi="Times New Roman" w:cs="Times New Roman"/>
              </w:rPr>
            </w:pPr>
            <w:r w:rsidRPr="005A1A77">
              <w:rPr>
                <w:rFonts w:ascii="Times New Roman" w:hAnsi="Times New Roman" w:cs="Times New Roman"/>
                <w:color w:val="FF0000"/>
              </w:rPr>
              <w:lastRenderedPageBreak/>
              <w:t>Определение ВС РФ от 21.12.2020 N 305-ЭС17-9623(7)</w:t>
            </w:r>
          </w:p>
        </w:tc>
        <w:tc>
          <w:tcPr>
            <w:tcW w:w="10631" w:type="dxa"/>
            <w:shd w:val="clear" w:color="auto" w:fill="auto"/>
          </w:tcPr>
          <w:p w:rsidR="0045732B" w:rsidRPr="005A1A77" w:rsidRDefault="0045732B" w:rsidP="0045732B">
            <w:pPr>
              <w:jc w:val="both"/>
              <w:rPr>
                <w:rFonts w:ascii="Times New Roman" w:hAnsi="Times New Roman" w:cs="Times New Roman"/>
                <w:b/>
              </w:rPr>
            </w:pPr>
            <w:r w:rsidRPr="005A1A77">
              <w:rPr>
                <w:rFonts w:ascii="Times New Roman" w:hAnsi="Times New Roman" w:cs="Times New Roman"/>
                <w:b/>
              </w:rPr>
              <w:t>ВС РФ: повышать оклад и премировать можно даже в период банкротства</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Комбинат признали банкротом и открыли конкурсное производство. Управляющий посчитал подозрительным, что юристу комбината несколько лет ежемесячно выплачивали премии и повышенную зарплату.</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xml:space="preserve">Он просил признать недействительными </w:t>
            </w:r>
            <w:proofErr w:type="spellStart"/>
            <w:r w:rsidRPr="005A1A77">
              <w:rPr>
                <w:rFonts w:ascii="Times New Roman" w:hAnsi="Times New Roman" w:cs="Times New Roman"/>
              </w:rPr>
              <w:t>допсоглашения</w:t>
            </w:r>
            <w:proofErr w:type="spellEnd"/>
            <w:r w:rsidRPr="005A1A77">
              <w:rPr>
                <w:rFonts w:ascii="Times New Roman" w:hAnsi="Times New Roman" w:cs="Times New Roman"/>
              </w:rPr>
              <w:t xml:space="preserve"> к трудовому договору, действия по начислению зарплаты свыше 100 тыс. руб. и премий, а также применить последствия недействительности сделок.</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Суды поддержали управляющего и привели такое обоснование своей позиции:</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юрист в силу своей должности не мог не знать о кризисном состоянии - в судах рассматривалось большое количество исков к комбинату;</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оклад продолжал увеличиваться даже тогда, когда уже было принято заявление о признании комбината банкротом;</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премирование должно быть обусловлено результатами работы не только сотрудника, но и организации в целом. Из-за финансового кризиса комбинат не должен был выплачивать премии, а юрист - их принимать.</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Верховный суд не согласился с нижестоящими судами и отправил дело на новое рассмотрение:</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банкротство компании само по себе не ограничивает гарантии по оплате труда ее сотрудников;</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суды не проверили, отличалась ли зарплата работника от сумм оплаты труда юристов на других предприятиях;</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 в части премий необходимо выяснить: являются ли они частью ежемесячной оплаты труда. Если да, то недействительными премии можно признать только в случае, если их размер существенно не соответствует трудовому вкладу работника.</w:t>
            </w:r>
          </w:p>
          <w:p w:rsidR="0045732B" w:rsidRPr="005A1A77" w:rsidRDefault="0045732B" w:rsidP="0045732B">
            <w:pPr>
              <w:jc w:val="both"/>
              <w:rPr>
                <w:rFonts w:ascii="Times New Roman" w:hAnsi="Times New Roman" w:cs="Times New Roman"/>
              </w:rPr>
            </w:pPr>
          </w:p>
        </w:tc>
        <w:tc>
          <w:tcPr>
            <w:tcW w:w="2410" w:type="dxa"/>
            <w:shd w:val="clear" w:color="auto" w:fill="auto"/>
          </w:tcPr>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Дело направлено на новое рассмотрение</w:t>
            </w:r>
          </w:p>
        </w:tc>
      </w:tr>
      <w:tr w:rsidR="0045732B" w:rsidRPr="005A1A77" w:rsidTr="00BC0667">
        <w:tc>
          <w:tcPr>
            <w:tcW w:w="2694" w:type="dxa"/>
            <w:shd w:val="clear" w:color="auto" w:fill="auto"/>
          </w:tcPr>
          <w:p w:rsidR="0045732B" w:rsidRPr="005A1A77" w:rsidRDefault="0045732B" w:rsidP="0045732B">
            <w:pPr>
              <w:rPr>
                <w:rFonts w:ascii="Times New Roman" w:hAnsi="Times New Roman" w:cs="Times New Roman"/>
              </w:rPr>
            </w:pPr>
            <w:r w:rsidRPr="005A1A77">
              <w:rPr>
                <w:rFonts w:ascii="Times New Roman" w:hAnsi="Times New Roman" w:cs="Times New Roman"/>
              </w:rPr>
              <w:t xml:space="preserve">Апелляционное определение Московского городского суда от 08.10.2019 по делу N 33-41243/2019; Апелляционные определения Брянского </w:t>
            </w:r>
            <w:r w:rsidRPr="005A1A77">
              <w:rPr>
                <w:rFonts w:ascii="Times New Roman" w:hAnsi="Times New Roman" w:cs="Times New Roman"/>
              </w:rPr>
              <w:lastRenderedPageBreak/>
              <w:t>областного суда от 03.09.2019 по делу № 33-3313/2019; Санкт-</w:t>
            </w:r>
          </w:p>
        </w:tc>
        <w:tc>
          <w:tcPr>
            <w:tcW w:w="10631" w:type="dxa"/>
            <w:shd w:val="clear" w:color="auto" w:fill="auto"/>
          </w:tcPr>
          <w:p w:rsidR="0045732B" w:rsidRPr="005A1A77" w:rsidRDefault="0045732B" w:rsidP="0045732B">
            <w:pPr>
              <w:jc w:val="both"/>
              <w:rPr>
                <w:rFonts w:ascii="Times New Roman" w:hAnsi="Times New Roman" w:cs="Times New Roman"/>
                <w:b/>
              </w:rPr>
            </w:pPr>
            <w:r w:rsidRPr="005A1A77">
              <w:rPr>
                <w:rFonts w:ascii="Times New Roman" w:hAnsi="Times New Roman" w:cs="Times New Roman"/>
                <w:b/>
              </w:rPr>
              <w:lastRenderedPageBreak/>
              <w:t xml:space="preserve">Требование работодателя: О взыскании неосновательного обогащения в форме необоснованно выплаченной премии. </w:t>
            </w:r>
          </w:p>
          <w:p w:rsidR="0045732B" w:rsidRPr="005A1A77" w:rsidRDefault="0045732B" w:rsidP="0045732B">
            <w:pPr>
              <w:jc w:val="both"/>
              <w:rPr>
                <w:rFonts w:ascii="Times New Roman" w:hAnsi="Times New Roman" w:cs="Times New Roman"/>
              </w:rPr>
            </w:pPr>
            <w:r w:rsidRPr="005A1A77">
              <w:rPr>
                <w:rFonts w:ascii="Times New Roman" w:hAnsi="Times New Roman" w:cs="Times New Roman"/>
              </w:rPr>
              <w:t>Суд отказал организации в удовлетворении требований к работнику о взыскании неосновательного обогащения в виде премии, отметив при этом, что по смыслу положений пункта 3 статьи 1109 ГК РФ во взаимосвязи со статьей 137 ТК РФ неосновательное обогащение в виде излишне выплаченной работнику не по его вине и не в связи со счетной ошибкой заработной платы с работника взыскано быть не может.</w:t>
            </w:r>
          </w:p>
        </w:tc>
        <w:tc>
          <w:tcPr>
            <w:tcW w:w="2410" w:type="dxa"/>
            <w:shd w:val="clear" w:color="auto" w:fill="auto"/>
          </w:tcPr>
          <w:p w:rsidR="0045732B" w:rsidRPr="005A1A77" w:rsidRDefault="0045732B" w:rsidP="0045732B">
            <w:pPr>
              <w:jc w:val="both"/>
              <w:rPr>
                <w:rFonts w:ascii="Times New Roman" w:hAnsi="Times New Roman" w:cs="Times New Roman"/>
                <w:b/>
              </w:rPr>
            </w:pPr>
            <w:r w:rsidRPr="005A1A77">
              <w:rPr>
                <w:rFonts w:ascii="Times New Roman" w:hAnsi="Times New Roman" w:cs="Times New Roman"/>
                <w:b/>
                <w:color w:val="FF0000"/>
              </w:rPr>
              <w:t>В пользу работника</w:t>
            </w:r>
          </w:p>
        </w:tc>
      </w:tr>
      <w:tr w:rsidR="0045732B" w:rsidRPr="005A1A77" w:rsidTr="00BC0667">
        <w:tc>
          <w:tcPr>
            <w:tcW w:w="2694" w:type="dxa"/>
            <w:shd w:val="clear" w:color="auto" w:fill="auto"/>
          </w:tcPr>
          <w:p w:rsidR="0045732B" w:rsidRPr="005A1A77" w:rsidRDefault="0045732B" w:rsidP="0045732B">
            <w:pPr>
              <w:rPr>
                <w:rFonts w:ascii="Times New Roman" w:hAnsi="Times New Roman" w:cs="Times New Roman"/>
              </w:rPr>
            </w:pPr>
            <w:r w:rsidRPr="005A1A77">
              <w:rPr>
                <w:rFonts w:ascii="Times New Roman" w:hAnsi="Times New Roman" w:cs="Times New Roman"/>
              </w:rPr>
              <w:lastRenderedPageBreak/>
              <w:t>Апелляционное определение Московского городского суда от 14.08.2019 по делу N 33-32471/2019; Апелляционное определение Московского областного суда от 12.12.2016 по делу N 33-34080/2016</w:t>
            </w:r>
          </w:p>
        </w:tc>
        <w:tc>
          <w:tcPr>
            <w:tcW w:w="10631" w:type="dxa"/>
            <w:shd w:val="clear" w:color="auto" w:fill="auto"/>
          </w:tcPr>
          <w:p w:rsidR="0045732B" w:rsidRPr="005A1A77" w:rsidRDefault="0045732B" w:rsidP="0045732B">
            <w:pPr>
              <w:jc w:val="both"/>
              <w:rPr>
                <w:rFonts w:ascii="Times New Roman" w:hAnsi="Times New Roman" w:cs="Times New Roman"/>
                <w:b/>
              </w:rPr>
            </w:pPr>
            <w:r w:rsidRPr="005A1A77">
              <w:rPr>
                <w:rFonts w:ascii="Times New Roman" w:hAnsi="Times New Roman" w:cs="Times New Roman"/>
                <w:b/>
              </w:rPr>
              <w:t xml:space="preserve">Требование работодателя: О взыскании неосновательного обогащения в виде премии. </w:t>
            </w:r>
            <w:r w:rsidRPr="005A1A77">
              <w:rPr>
                <w:rFonts w:ascii="Times New Roman" w:hAnsi="Times New Roman" w:cs="Times New Roman"/>
              </w:rPr>
              <w:t>На основании недействительного коллективного трудового договора ответчик получил от должника премиальные выплаты, которые были выплачены должником ответчику без предусмотренных законом или договором оснований. Суд первой инстанции, разрешая спор и отказывая в удовлетворении исковых требований, пришел к выводу о том, что исковые требования о взыскании спорных сумм, связанных с выплатой премий уволенному работнику, вытекают именно из трудовых правоотношений сторон, а не гражданско-правовых. Заработная плата, излишне выплаченная работнику, может быть с него взыскана в случаях, установленных трудовым законодательством.</w:t>
            </w:r>
          </w:p>
        </w:tc>
        <w:tc>
          <w:tcPr>
            <w:tcW w:w="2410" w:type="dxa"/>
            <w:shd w:val="clear" w:color="auto" w:fill="auto"/>
          </w:tcPr>
          <w:p w:rsidR="0045732B" w:rsidRPr="005A1A77" w:rsidRDefault="0045732B" w:rsidP="0045732B">
            <w:pPr>
              <w:jc w:val="both"/>
              <w:rPr>
                <w:rFonts w:ascii="Times New Roman" w:hAnsi="Times New Roman" w:cs="Times New Roman"/>
                <w:b/>
                <w:color w:val="FF0000"/>
              </w:rPr>
            </w:pPr>
            <w:r w:rsidRPr="005A1A77">
              <w:rPr>
                <w:rFonts w:ascii="Times New Roman" w:hAnsi="Times New Roman" w:cs="Times New Roman"/>
                <w:b/>
                <w:color w:val="FF0000"/>
              </w:rPr>
              <w:t>В пользу работника</w:t>
            </w:r>
          </w:p>
        </w:tc>
      </w:tr>
      <w:tr w:rsidR="001178A3" w:rsidRPr="005A1A77" w:rsidTr="001E1F8C">
        <w:tc>
          <w:tcPr>
            <w:tcW w:w="2694" w:type="dxa"/>
            <w:shd w:val="clear" w:color="auto" w:fill="D9D9D9" w:themeFill="background1" w:themeFillShade="D9"/>
          </w:tcPr>
          <w:p w:rsidR="001178A3" w:rsidRPr="001178A3" w:rsidRDefault="001178A3" w:rsidP="0045732B">
            <w:pPr>
              <w:rPr>
                <w:rFonts w:ascii="Times New Roman" w:hAnsi="Times New Roman" w:cs="Times New Roman"/>
                <w:highlight w:val="lightGray"/>
              </w:rPr>
            </w:pPr>
          </w:p>
        </w:tc>
        <w:tc>
          <w:tcPr>
            <w:tcW w:w="10631" w:type="dxa"/>
            <w:shd w:val="clear" w:color="auto" w:fill="D9D9D9" w:themeFill="background1" w:themeFillShade="D9"/>
          </w:tcPr>
          <w:p w:rsidR="001178A3" w:rsidRPr="001178A3" w:rsidRDefault="001178A3" w:rsidP="001E1F8C">
            <w:pPr>
              <w:jc w:val="center"/>
              <w:rPr>
                <w:rFonts w:ascii="Times New Roman" w:hAnsi="Times New Roman" w:cs="Times New Roman"/>
                <w:b/>
                <w:highlight w:val="lightGray"/>
              </w:rPr>
            </w:pPr>
            <w:r w:rsidRPr="001178A3">
              <w:rPr>
                <w:rFonts w:ascii="Times New Roman" w:hAnsi="Times New Roman" w:cs="Times New Roman"/>
                <w:b/>
                <w:highlight w:val="lightGray"/>
              </w:rPr>
              <w:t>Налоговые споры по премиям</w:t>
            </w:r>
          </w:p>
        </w:tc>
        <w:tc>
          <w:tcPr>
            <w:tcW w:w="2410" w:type="dxa"/>
            <w:shd w:val="clear" w:color="auto" w:fill="D9D9D9" w:themeFill="background1" w:themeFillShade="D9"/>
          </w:tcPr>
          <w:p w:rsidR="001178A3" w:rsidRPr="005A1A77" w:rsidRDefault="001178A3" w:rsidP="0045732B">
            <w:pPr>
              <w:jc w:val="both"/>
              <w:rPr>
                <w:rFonts w:ascii="Times New Roman" w:hAnsi="Times New Roman" w:cs="Times New Roman"/>
                <w:b/>
                <w:color w:val="FF0000"/>
              </w:rPr>
            </w:pPr>
          </w:p>
        </w:tc>
      </w:tr>
    </w:tbl>
    <w:tbl>
      <w:tblPr>
        <w:tblStyle w:val="11"/>
        <w:tblW w:w="15735" w:type="dxa"/>
        <w:tblInd w:w="-714" w:type="dxa"/>
        <w:tblLook w:val="04A0" w:firstRow="1" w:lastRow="0" w:firstColumn="1" w:lastColumn="0" w:noHBand="0" w:noVBand="1"/>
      </w:tblPr>
      <w:tblGrid>
        <w:gridCol w:w="2694"/>
        <w:gridCol w:w="10631"/>
        <w:gridCol w:w="2410"/>
      </w:tblGrid>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t>Постановление Арбитражного суда Волго-Вятского округа от 11.02.2019 N Ф01-6136/2018 по делу N А29-13094/2016</w:t>
            </w:r>
          </w:p>
        </w:tc>
        <w:tc>
          <w:tcPr>
            <w:tcW w:w="10631" w:type="dxa"/>
            <w:shd w:val="clear" w:color="auto" w:fill="auto"/>
          </w:tcPr>
          <w:p w:rsidR="001178A3" w:rsidRPr="00D47F80" w:rsidRDefault="001178A3" w:rsidP="002F0725">
            <w:pPr>
              <w:jc w:val="both"/>
              <w:rPr>
                <w:rFonts w:ascii="Times New Roman" w:hAnsi="Times New Roman" w:cs="Times New Roman"/>
                <w:b/>
                <w:sz w:val="20"/>
                <w:szCs w:val="20"/>
              </w:rPr>
            </w:pPr>
            <w:r w:rsidRPr="00D47F80">
              <w:rPr>
                <w:rFonts w:ascii="Times New Roman" w:hAnsi="Times New Roman" w:cs="Times New Roman"/>
                <w:b/>
                <w:sz w:val="20"/>
                <w:szCs w:val="20"/>
              </w:rPr>
              <w:t xml:space="preserve">Налоговый орган </w:t>
            </w:r>
            <w:proofErr w:type="spellStart"/>
            <w:r w:rsidRPr="00D47F80">
              <w:rPr>
                <w:rFonts w:ascii="Times New Roman" w:hAnsi="Times New Roman" w:cs="Times New Roman"/>
                <w:b/>
                <w:sz w:val="20"/>
                <w:szCs w:val="20"/>
              </w:rPr>
              <w:t>доначислил</w:t>
            </w:r>
            <w:proofErr w:type="spellEnd"/>
            <w:r w:rsidRPr="00D47F80">
              <w:rPr>
                <w:rFonts w:ascii="Times New Roman" w:hAnsi="Times New Roman" w:cs="Times New Roman"/>
                <w:b/>
                <w:sz w:val="20"/>
                <w:szCs w:val="20"/>
              </w:rPr>
              <w:t xml:space="preserve"> налогоплательщику налог на прибыль, выявив, что он неправомерно включил в состав расходов затраты по выплате единовременных вознаграждений работникам, получившим право на пенсионное обеспечение.</w:t>
            </w:r>
          </w:p>
          <w:p w:rsidR="001178A3" w:rsidRPr="00D47F80" w:rsidRDefault="001178A3" w:rsidP="002F0725">
            <w:pPr>
              <w:jc w:val="both"/>
              <w:rPr>
                <w:rFonts w:ascii="Times New Roman" w:hAnsi="Times New Roman" w:cs="Times New Roman"/>
                <w:b/>
                <w:sz w:val="20"/>
                <w:szCs w:val="20"/>
              </w:rPr>
            </w:pPr>
            <w:r w:rsidRPr="00D47F80">
              <w:rPr>
                <w:rFonts w:ascii="Times New Roman" w:hAnsi="Times New Roman" w:cs="Times New Roman"/>
                <w:b/>
                <w:sz w:val="20"/>
                <w:szCs w:val="20"/>
              </w:rPr>
              <w:t>Суд поддержал инспекцию, поскольку выплаты не являются оплатой труда и налогоплательщик не принял мер к корректировке счетов-фактур с ненадлежащей ставкой НДС.</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«Суды установили и материалам дела не противоречит, что Инспекция пришла к выводу о занижении АО "Воркутауголь" налога на прибыль в 2012 году на 14 983 934 рубля, так как признала неправомерным включение в состав расходов по налогу на прибыль затрат по выплате единовременных вознаграждений в размере 15 процентов среднемесячного заработка за каждый год работы в угольной промышленности работникам, получившим право на пенсионное обеспечение.</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Исследовав и оценив представленные в дело доказательства, </w:t>
            </w:r>
            <w:proofErr w:type="gramStart"/>
            <w:r w:rsidRPr="00D47F80">
              <w:rPr>
                <w:rFonts w:ascii="Times New Roman" w:hAnsi="Times New Roman" w:cs="Times New Roman"/>
                <w:sz w:val="20"/>
                <w:szCs w:val="20"/>
              </w:rPr>
              <w:t>суды</w:t>
            </w:r>
            <w:proofErr w:type="gramEnd"/>
            <w:r w:rsidRPr="00D47F80">
              <w:rPr>
                <w:rFonts w:ascii="Times New Roman" w:hAnsi="Times New Roman" w:cs="Times New Roman"/>
                <w:sz w:val="20"/>
                <w:szCs w:val="20"/>
              </w:rPr>
              <w:t xml:space="preserve"> установили, что спорные выплаты обусловлены только возникновением у работника права на пенсионное обеспечение, </w:t>
            </w:r>
            <w:r w:rsidRPr="005C0DDF">
              <w:rPr>
                <w:rFonts w:ascii="Times New Roman" w:hAnsi="Times New Roman" w:cs="Times New Roman"/>
                <w:b/>
                <w:sz w:val="20"/>
                <w:szCs w:val="20"/>
              </w:rPr>
              <w:t>не имеют регулярного характера, не связаны с квалификацией работника, сложностью, количеством, качеством и условиями выполняемой им работы, с профессиональным мастерством, высокими достижениями в труде и иными подобными показателями, а также с компенсацией расходов, связанных с содержанием работников</w:t>
            </w:r>
            <w:r w:rsidRPr="00D47F80">
              <w:rPr>
                <w:rFonts w:ascii="Times New Roman" w:hAnsi="Times New Roman" w:cs="Times New Roman"/>
                <w:sz w:val="20"/>
                <w:szCs w:val="20"/>
              </w:rPr>
              <w:t>. Стаж работы и среднемесячный заработок необходимы только для определения размера единовременного вознаграждения (при этом при определении размера спорного вознаграждения учитывался стаж работы не только в Обществе, но и на других предприятиях угольной промышленности).</w:t>
            </w:r>
          </w:p>
          <w:p w:rsidR="001178A3" w:rsidRPr="00D47F80" w:rsidRDefault="001178A3" w:rsidP="002F0725">
            <w:pPr>
              <w:jc w:val="both"/>
              <w:rPr>
                <w:rFonts w:ascii="Times New Roman" w:hAnsi="Times New Roman" w:cs="Times New Roman"/>
                <w:b/>
                <w:sz w:val="20"/>
                <w:szCs w:val="20"/>
              </w:rPr>
            </w:pPr>
            <w:r w:rsidRPr="005C0DDF">
              <w:rPr>
                <w:rFonts w:ascii="Times New Roman" w:hAnsi="Times New Roman" w:cs="Times New Roman"/>
                <w:b/>
                <w:sz w:val="20"/>
                <w:szCs w:val="20"/>
              </w:rPr>
              <w:t xml:space="preserve">На основании изложенного суды пришли к обоснованному выводу о том, что спорные выплаты не связаны с трудовыми результатами, обусловлены возникновением у работника права на пенсионное обеспечение и не относятся к расходам на оплату труда, учитываемым в целях налогообложения налогом на прибыль, в </w:t>
            </w:r>
            <w:proofErr w:type="gramStart"/>
            <w:r w:rsidRPr="005C0DDF">
              <w:rPr>
                <w:rFonts w:ascii="Times New Roman" w:hAnsi="Times New Roman" w:cs="Times New Roman"/>
                <w:b/>
                <w:sz w:val="20"/>
                <w:szCs w:val="20"/>
              </w:rPr>
              <w:t>связи</w:t>
            </w:r>
            <w:proofErr w:type="gramEnd"/>
            <w:r w:rsidRPr="005C0DDF">
              <w:rPr>
                <w:rFonts w:ascii="Times New Roman" w:hAnsi="Times New Roman" w:cs="Times New Roman"/>
                <w:b/>
                <w:sz w:val="20"/>
                <w:szCs w:val="20"/>
              </w:rPr>
              <w:t xml:space="preserve"> с чем правомерно отказали в признании решения Инспекции в данной части недействительным</w:t>
            </w:r>
            <w:r w:rsidRPr="00D47F80">
              <w:rPr>
                <w:rFonts w:ascii="Times New Roman" w:hAnsi="Times New Roman" w:cs="Times New Roman"/>
                <w:sz w:val="20"/>
                <w:szCs w:val="20"/>
              </w:rPr>
              <w:t>».</w:t>
            </w:r>
          </w:p>
        </w:tc>
        <w:tc>
          <w:tcPr>
            <w:tcW w:w="2410" w:type="dxa"/>
            <w:shd w:val="clear" w:color="auto" w:fill="auto"/>
          </w:tcPr>
          <w:p w:rsidR="001178A3" w:rsidRPr="00D47F80" w:rsidRDefault="001178A3" w:rsidP="002F0725">
            <w:pPr>
              <w:jc w:val="both"/>
              <w:rPr>
                <w:rFonts w:ascii="Times New Roman" w:hAnsi="Times New Roman" w:cs="Times New Roman"/>
                <w:b/>
                <w:color w:val="FF0000"/>
                <w:sz w:val="20"/>
                <w:szCs w:val="20"/>
              </w:rPr>
            </w:pPr>
            <w:r w:rsidRPr="00D47F80">
              <w:rPr>
                <w:rFonts w:ascii="Times New Roman" w:hAnsi="Times New Roman" w:cs="Times New Roman"/>
                <w:b/>
                <w:color w:val="FF0000"/>
                <w:sz w:val="20"/>
                <w:szCs w:val="20"/>
              </w:rPr>
              <w:t>В пользу налоговой инспекции</w:t>
            </w:r>
          </w:p>
        </w:tc>
      </w:tr>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t xml:space="preserve">Постановление Четырнадцатого </w:t>
            </w:r>
            <w:r w:rsidRPr="00D47F80">
              <w:rPr>
                <w:rFonts w:ascii="Times New Roman" w:hAnsi="Times New Roman" w:cs="Times New Roman"/>
                <w:sz w:val="20"/>
                <w:szCs w:val="20"/>
              </w:rPr>
              <w:lastRenderedPageBreak/>
              <w:t>арбитражного апелляционного суда от 14.02.2018 N 14АП-9677/2017 по делу N А05-2318/2017</w:t>
            </w:r>
          </w:p>
        </w:tc>
        <w:tc>
          <w:tcPr>
            <w:tcW w:w="10631" w:type="dxa"/>
            <w:shd w:val="clear" w:color="auto" w:fill="auto"/>
          </w:tcPr>
          <w:p w:rsidR="001178A3" w:rsidRPr="00D47F80" w:rsidRDefault="001178A3" w:rsidP="002F0725">
            <w:pPr>
              <w:jc w:val="both"/>
              <w:rPr>
                <w:rFonts w:ascii="Times New Roman" w:hAnsi="Times New Roman" w:cs="Times New Roman"/>
                <w:sz w:val="20"/>
                <w:szCs w:val="20"/>
              </w:rPr>
            </w:pPr>
            <w:proofErr w:type="gramStart"/>
            <w:r w:rsidRPr="00D47F80">
              <w:rPr>
                <w:rFonts w:ascii="Times New Roman" w:hAnsi="Times New Roman" w:cs="Times New Roman"/>
                <w:sz w:val="20"/>
                <w:szCs w:val="20"/>
              </w:rPr>
              <w:lastRenderedPageBreak/>
              <w:t xml:space="preserve">«Из совокупного толкования приведенных формулировок ТК РФ и НК РФ следует, что </w:t>
            </w:r>
            <w:r w:rsidRPr="00A11ACB">
              <w:rPr>
                <w:rFonts w:ascii="Times New Roman" w:hAnsi="Times New Roman" w:cs="Times New Roman"/>
                <w:b/>
                <w:sz w:val="20"/>
                <w:szCs w:val="20"/>
              </w:rPr>
              <w:t xml:space="preserve">ключевым требованием для учета затрат на оплату труда работников в составе расходов, уменьшающих налогооблагаемую прибыль, </w:t>
            </w:r>
            <w:r w:rsidRPr="00A11ACB">
              <w:rPr>
                <w:rFonts w:ascii="Times New Roman" w:hAnsi="Times New Roman" w:cs="Times New Roman"/>
                <w:b/>
                <w:sz w:val="20"/>
                <w:szCs w:val="20"/>
              </w:rPr>
              <w:lastRenderedPageBreak/>
              <w:t>является упоминание данной выплаты в трудовом и (или) коллективном договорах (прямо или косвенно - со ссылкой на положение об оплате труда, положение о премирование или другой аналогичный по содержанию документ).</w:t>
            </w:r>
            <w:proofErr w:type="gramEnd"/>
            <w:r w:rsidRPr="00D47F80">
              <w:rPr>
                <w:rFonts w:ascii="Times New Roman" w:hAnsi="Times New Roman" w:cs="Times New Roman"/>
                <w:sz w:val="20"/>
                <w:szCs w:val="20"/>
              </w:rPr>
              <w:t xml:space="preserve"> Кроме того, премирование за достижение производственных показателей является лишь частным случаем оправданных расходов налогоплательщика.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В связи с этим любые премии, поименованные в трудовом и (или) коллективном договорах (если только в нем прямо не указано, что они финансируются из прибыли, остающейся после уплаты налога на прибыль), уменьшают налоговую базу по налогу на прибыль ввиду того, что являются частью установленной в организации системы оплаты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Инспекция считает, что вышеназванные спорные выплаты не связаны с выполнением работниками трудовых функций, следовательно, не носят стимулирующий характер, что не соответствует требованиям статей 252, 255 НК РФ.</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Общество, не соглашаясь с этим, указало на то, что в пункте, регламентирующем условия и порядок труда и материального стимулирования трудовых договоров, заключаемых обществом со своими сотрудниками, установлено, что помимо должностного оклада сотрудник получает надбавки, премии и другие выплаты в соответствии с Положением об оплате труда, действующем в АО "</w:t>
            </w:r>
            <w:proofErr w:type="spellStart"/>
            <w:r w:rsidRPr="00D47F80">
              <w:rPr>
                <w:rFonts w:ascii="Times New Roman" w:hAnsi="Times New Roman" w:cs="Times New Roman"/>
                <w:sz w:val="20"/>
                <w:szCs w:val="20"/>
              </w:rPr>
              <w:t>Котласгазсервис</w:t>
            </w:r>
            <w:proofErr w:type="spellEnd"/>
            <w:r w:rsidRPr="00D47F80">
              <w:rPr>
                <w:rFonts w:ascii="Times New Roman" w:hAnsi="Times New Roman" w:cs="Times New Roman"/>
                <w:sz w:val="20"/>
                <w:szCs w:val="20"/>
              </w:rPr>
              <w:t>", коллективным договором. При принятии решения о выплате премии обществом оформлялся приказ со ссылкой на нормы действующего Положения об оплате труда, на основании ходатайств, отношений непосредственных руководителей служб общества. В ходатайствах, отношениях начальников служб содержатся указания на производственные достижения, результаты, выполнение рабочих планов, отсутствие нарушений трудовой дисциплины.</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В рассматриваемом случае Положением об оплате труда работников ОАО "</w:t>
            </w:r>
            <w:proofErr w:type="spellStart"/>
            <w:r w:rsidRPr="00D47F80">
              <w:rPr>
                <w:rFonts w:ascii="Times New Roman" w:hAnsi="Times New Roman" w:cs="Times New Roman"/>
                <w:sz w:val="20"/>
                <w:szCs w:val="20"/>
              </w:rPr>
              <w:t>Котласгазсервис</w:t>
            </w:r>
            <w:proofErr w:type="spellEnd"/>
            <w:r w:rsidRPr="00D47F80">
              <w:rPr>
                <w:rFonts w:ascii="Times New Roman" w:hAnsi="Times New Roman" w:cs="Times New Roman"/>
                <w:sz w:val="20"/>
                <w:szCs w:val="20"/>
              </w:rPr>
              <w:t xml:space="preserve">", утвержденного руководителем общества (том 7, </w:t>
            </w:r>
            <w:proofErr w:type="spellStart"/>
            <w:r w:rsidRPr="00D47F80">
              <w:rPr>
                <w:rFonts w:ascii="Times New Roman" w:hAnsi="Times New Roman" w:cs="Times New Roman"/>
                <w:sz w:val="20"/>
                <w:szCs w:val="20"/>
              </w:rPr>
              <w:t>л.д</w:t>
            </w:r>
            <w:proofErr w:type="spellEnd"/>
            <w:r w:rsidRPr="00D47F80">
              <w:rPr>
                <w:rFonts w:ascii="Times New Roman" w:hAnsi="Times New Roman" w:cs="Times New Roman"/>
                <w:sz w:val="20"/>
                <w:szCs w:val="20"/>
              </w:rPr>
              <w:t>. 32-35) предусмотрено премирование работников.</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В частности, в силу пункта 4.2 этого Положения работником общества выплачиваются единовременные премии в размере 1000 рублей к праздникам 23 февраля - Дню защитников Отечества (мужчины) и 8 Марта - Международному женскому дню (женщины).</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Пунктом 4.3 установлена выплата работникам общества премии в размере 1000 руб. к профессиональному празднику Дню работников нефтяной и газовой промышленности.</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 xml:space="preserve">Трудовыми договорами, заключаемыми обществом с работниками (пункт 3.2, пункты 4.2, 4.3) предусмотрено, что работнику выплачиваются вознаграждения, выплаты, премии из средств на оплату труда, предусмотренные коллективным договором и другими локальными актами общества (том 16, </w:t>
            </w:r>
            <w:proofErr w:type="spellStart"/>
            <w:r w:rsidRPr="00D47F80">
              <w:rPr>
                <w:rFonts w:ascii="Times New Roman" w:hAnsi="Times New Roman" w:cs="Times New Roman"/>
                <w:sz w:val="20"/>
                <w:szCs w:val="20"/>
                <w:u w:val="single"/>
              </w:rPr>
              <w:t>л.д</w:t>
            </w:r>
            <w:proofErr w:type="spellEnd"/>
            <w:r w:rsidRPr="00D47F80">
              <w:rPr>
                <w:rFonts w:ascii="Times New Roman" w:hAnsi="Times New Roman" w:cs="Times New Roman"/>
                <w:sz w:val="20"/>
                <w:szCs w:val="20"/>
                <w:u w:val="single"/>
              </w:rPr>
              <w:t>. 64-128; тома 17, 18, 19, 20, 21, 22, 23, 24).</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Из материалов дела усматривается, что начисление спорных премий связано с производственными результатами работников, решения о премировании принималось обществом на основании ходатайств начальников служб, содержащих указания на производственные достижения, результаты, выполнение рабочих планов, отсутствие нарушений трудовой дисциплины (том 5, </w:t>
            </w:r>
            <w:proofErr w:type="spellStart"/>
            <w:r w:rsidRPr="00D47F80">
              <w:rPr>
                <w:rFonts w:ascii="Times New Roman" w:hAnsi="Times New Roman" w:cs="Times New Roman"/>
                <w:sz w:val="20"/>
                <w:szCs w:val="20"/>
              </w:rPr>
              <w:t>л.д</w:t>
            </w:r>
            <w:proofErr w:type="spellEnd"/>
            <w:r w:rsidRPr="00D47F80">
              <w:rPr>
                <w:rFonts w:ascii="Times New Roman" w:hAnsi="Times New Roman" w:cs="Times New Roman"/>
                <w:sz w:val="20"/>
                <w:szCs w:val="20"/>
              </w:rPr>
              <w:t xml:space="preserve">. 260-270; том 4, </w:t>
            </w:r>
            <w:proofErr w:type="spellStart"/>
            <w:r w:rsidRPr="00D47F80">
              <w:rPr>
                <w:rFonts w:ascii="Times New Roman" w:hAnsi="Times New Roman" w:cs="Times New Roman"/>
                <w:sz w:val="20"/>
                <w:szCs w:val="20"/>
              </w:rPr>
              <w:t>л.д</w:t>
            </w:r>
            <w:proofErr w:type="spellEnd"/>
            <w:r w:rsidRPr="00D47F80">
              <w:rPr>
                <w:rFonts w:ascii="Times New Roman" w:hAnsi="Times New Roman" w:cs="Times New Roman"/>
                <w:sz w:val="20"/>
                <w:szCs w:val="20"/>
              </w:rPr>
              <w:t>. 43-143). Названные выплаты производятся ежегодно, что свидетельствует об их периодичности и о том, что выплаты носят стимулирующий характер.</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Таким образом, </w:t>
            </w:r>
            <w:r w:rsidRPr="00A11ACB">
              <w:rPr>
                <w:rFonts w:ascii="Times New Roman" w:hAnsi="Times New Roman" w:cs="Times New Roman"/>
                <w:b/>
                <w:sz w:val="20"/>
                <w:szCs w:val="20"/>
              </w:rPr>
              <w:t>ввиду наличия четких условий премирования, которые в спорном периоде соблюдены, а также учитывая поощрительный и стимулирующий характер рассматриваемой выплаты, премия была правомерно учтена заявителем при исчислении налога на прибыль на основании статей 252, 255 НК РФ.</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Факт того, что исходя из Положений об оплате труда работников, ОАО "</w:t>
            </w:r>
            <w:proofErr w:type="spellStart"/>
            <w:r w:rsidRPr="00D47F80">
              <w:rPr>
                <w:rFonts w:ascii="Times New Roman" w:hAnsi="Times New Roman" w:cs="Times New Roman"/>
                <w:sz w:val="20"/>
                <w:szCs w:val="20"/>
              </w:rPr>
              <w:t>Котласгазсервис</w:t>
            </w:r>
            <w:proofErr w:type="spellEnd"/>
            <w:r w:rsidRPr="00D47F80">
              <w:rPr>
                <w:rFonts w:ascii="Times New Roman" w:hAnsi="Times New Roman" w:cs="Times New Roman"/>
                <w:sz w:val="20"/>
                <w:szCs w:val="20"/>
              </w:rPr>
              <w:t>" пунктом 4.1 и 4.4 предусмотрена выплата и премий за о</w:t>
            </w:r>
            <w:bookmarkStart w:id="0" w:name="_GoBack"/>
            <w:bookmarkEnd w:id="0"/>
            <w:r w:rsidRPr="00D47F80">
              <w:rPr>
                <w:rFonts w:ascii="Times New Roman" w:hAnsi="Times New Roman" w:cs="Times New Roman"/>
                <w:sz w:val="20"/>
                <w:szCs w:val="20"/>
              </w:rPr>
              <w:t>сновные результаты производственно-хозяйственной деятельности, а также по итогам работы за год, не свидетельствует о том, что спорные премии имеют иную правовую природу».</w:t>
            </w:r>
          </w:p>
        </w:tc>
        <w:tc>
          <w:tcPr>
            <w:tcW w:w="2410" w:type="dxa"/>
            <w:shd w:val="clear" w:color="auto" w:fill="auto"/>
          </w:tcPr>
          <w:p w:rsidR="001178A3" w:rsidRPr="00D47F80" w:rsidRDefault="001178A3" w:rsidP="002F0725">
            <w:pPr>
              <w:jc w:val="both"/>
              <w:rPr>
                <w:rFonts w:ascii="Times New Roman" w:hAnsi="Times New Roman" w:cs="Times New Roman"/>
                <w:color w:val="FF0000"/>
                <w:sz w:val="20"/>
                <w:szCs w:val="20"/>
              </w:rPr>
            </w:pPr>
            <w:r w:rsidRPr="00D47F80">
              <w:rPr>
                <w:rFonts w:ascii="Times New Roman" w:hAnsi="Times New Roman" w:cs="Times New Roman"/>
                <w:sz w:val="20"/>
                <w:szCs w:val="20"/>
              </w:rPr>
              <w:lastRenderedPageBreak/>
              <w:t>В пользу работодателя</w:t>
            </w:r>
          </w:p>
        </w:tc>
      </w:tr>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lastRenderedPageBreak/>
              <w:t xml:space="preserve">Постановление Двадцатого арбитражного </w:t>
            </w:r>
            <w:r w:rsidRPr="00D47F80">
              <w:rPr>
                <w:rFonts w:ascii="Times New Roman" w:hAnsi="Times New Roman" w:cs="Times New Roman"/>
                <w:sz w:val="20"/>
                <w:szCs w:val="20"/>
              </w:rPr>
              <w:lastRenderedPageBreak/>
              <w:t>апелляционного суда от 20.05.2019 N 20АП-2148/2019 по делу N А62-9330/2018</w:t>
            </w:r>
          </w:p>
        </w:tc>
        <w:tc>
          <w:tcPr>
            <w:tcW w:w="10631" w:type="dxa"/>
            <w:shd w:val="clear" w:color="auto" w:fill="auto"/>
          </w:tcPr>
          <w:p w:rsidR="001178A3" w:rsidRPr="00D47F80" w:rsidRDefault="001178A3" w:rsidP="002F0725">
            <w:pPr>
              <w:jc w:val="both"/>
              <w:rPr>
                <w:rFonts w:ascii="Times New Roman" w:hAnsi="Times New Roman" w:cs="Times New Roman"/>
                <w:b/>
                <w:sz w:val="20"/>
                <w:szCs w:val="20"/>
              </w:rPr>
            </w:pPr>
            <w:r w:rsidRPr="00D47F80">
              <w:rPr>
                <w:rFonts w:ascii="Times New Roman" w:hAnsi="Times New Roman" w:cs="Times New Roman"/>
                <w:b/>
                <w:sz w:val="20"/>
                <w:szCs w:val="20"/>
              </w:rPr>
              <w:lastRenderedPageBreak/>
              <w:t>Разница между размерами премий руководителям и обычным работникам не является основанием для отнесения таких выплат к расходам, которые не подлежат учету в целях налогообложения налогом на прибыль</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lastRenderedPageBreak/>
              <w:t>«Трудовыми договорами, заключенными с работниками общества, предусмотрено премирование сотрудников. Условия перечисления выплат определены в Положении о премировании и материальном стимулировании работников ООО "</w:t>
            </w:r>
            <w:proofErr w:type="spellStart"/>
            <w:r w:rsidRPr="00D47F80">
              <w:rPr>
                <w:rFonts w:ascii="Times New Roman" w:hAnsi="Times New Roman" w:cs="Times New Roman"/>
                <w:sz w:val="20"/>
                <w:szCs w:val="20"/>
              </w:rPr>
              <w:t>Полимерхолдинг</w:t>
            </w:r>
            <w:proofErr w:type="spellEnd"/>
            <w:r w:rsidRPr="00D47F80">
              <w:rPr>
                <w:rFonts w:ascii="Times New Roman" w:hAnsi="Times New Roman" w:cs="Times New Roman"/>
                <w:sz w:val="20"/>
                <w:szCs w:val="20"/>
              </w:rPr>
              <w:t xml:space="preserve">", утвержденном 09.01.2012 генеральным директором </w:t>
            </w:r>
            <w:proofErr w:type="spellStart"/>
            <w:r w:rsidRPr="00D47F80">
              <w:rPr>
                <w:rFonts w:ascii="Times New Roman" w:hAnsi="Times New Roman" w:cs="Times New Roman"/>
                <w:sz w:val="20"/>
                <w:szCs w:val="20"/>
              </w:rPr>
              <w:t>Кобецом</w:t>
            </w:r>
            <w:proofErr w:type="spellEnd"/>
            <w:r w:rsidRPr="00D47F80">
              <w:rPr>
                <w:rFonts w:ascii="Times New Roman" w:hAnsi="Times New Roman" w:cs="Times New Roman"/>
                <w:sz w:val="20"/>
                <w:szCs w:val="20"/>
              </w:rPr>
              <w:t xml:space="preserve"> А.В.</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В соответствии с Положением премирование осуществляется на основе индивидуальной оценки администрацией труда каждого работника и его личного вклада в обеспечение уставных задач и договорных обязательств. Премирование может осуществляться в отношении работников: по итогам работы за год; по итогам работы за квартал; по итогам работы за месяц; к отпуску; в связи с государственными или профессиональными праздниками, знаменательными или профессиональными юбилейными датами. Премирование работников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 Размер премий (единовременного вознаграждения) определяется для каждого работника Генеральным директором (заместителем директора) в твердой сумме или процентах и не лимитируется. Премирование работников производится по усмотрению и на основании приказа (распоряжения) Генерального директора или заместителя генерального директора. Генеральный директор может принять решение о выплате премии всем сотрудникам, сотрудникам определенного подразделения, отдельному сотруднику.</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Генеральным директором ООО "</w:t>
            </w:r>
            <w:proofErr w:type="spellStart"/>
            <w:r w:rsidRPr="00D47F80">
              <w:rPr>
                <w:rFonts w:ascii="Times New Roman" w:hAnsi="Times New Roman" w:cs="Times New Roman"/>
                <w:sz w:val="20"/>
                <w:szCs w:val="20"/>
                <w:u w:val="single"/>
              </w:rPr>
              <w:t>Полимерхолдинг</w:t>
            </w:r>
            <w:proofErr w:type="spellEnd"/>
            <w:r w:rsidRPr="00D47F80">
              <w:rPr>
                <w:rFonts w:ascii="Times New Roman" w:hAnsi="Times New Roman" w:cs="Times New Roman"/>
                <w:sz w:val="20"/>
                <w:szCs w:val="20"/>
                <w:u w:val="single"/>
              </w:rPr>
              <w:t>" 29.03.2013 утверждены показатели премирования руководящего состава общества (в проверяемый период - 62 показателя).</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Согласно приказам о премировании в течение проверяемого периода выплачены премии в значительном размере (от 115 000 руб. до 1 617 500 руб. ежемесячно) двум работникам: генеральному директору общества </w:t>
            </w:r>
            <w:proofErr w:type="spellStart"/>
            <w:r w:rsidRPr="00D47F80">
              <w:rPr>
                <w:rFonts w:ascii="Times New Roman" w:hAnsi="Times New Roman" w:cs="Times New Roman"/>
                <w:sz w:val="20"/>
                <w:szCs w:val="20"/>
              </w:rPr>
              <w:t>Кобецу</w:t>
            </w:r>
            <w:proofErr w:type="spellEnd"/>
            <w:r w:rsidRPr="00D47F80">
              <w:rPr>
                <w:rFonts w:ascii="Times New Roman" w:hAnsi="Times New Roman" w:cs="Times New Roman"/>
                <w:sz w:val="20"/>
                <w:szCs w:val="20"/>
              </w:rPr>
              <w:t xml:space="preserve"> А.В. и заместителю генерального директора </w:t>
            </w:r>
            <w:proofErr w:type="spellStart"/>
            <w:r w:rsidRPr="00D47F80">
              <w:rPr>
                <w:rFonts w:ascii="Times New Roman" w:hAnsi="Times New Roman" w:cs="Times New Roman"/>
                <w:sz w:val="20"/>
                <w:szCs w:val="20"/>
              </w:rPr>
              <w:t>Черепенникову</w:t>
            </w:r>
            <w:proofErr w:type="spellEnd"/>
            <w:r w:rsidRPr="00D47F80">
              <w:rPr>
                <w:rFonts w:ascii="Times New Roman" w:hAnsi="Times New Roman" w:cs="Times New Roman"/>
                <w:sz w:val="20"/>
                <w:szCs w:val="20"/>
              </w:rPr>
              <w:t xml:space="preserve"> СВ., которые являются учредителями ООО "</w:t>
            </w:r>
            <w:proofErr w:type="spellStart"/>
            <w:r w:rsidRPr="00D47F80">
              <w:rPr>
                <w:rFonts w:ascii="Times New Roman" w:hAnsi="Times New Roman" w:cs="Times New Roman"/>
                <w:sz w:val="20"/>
                <w:szCs w:val="20"/>
              </w:rPr>
              <w:t>Полимерхолдинг</w:t>
            </w:r>
            <w:proofErr w:type="spellEnd"/>
            <w:r w:rsidRPr="00D47F80">
              <w:rPr>
                <w:rFonts w:ascii="Times New Roman" w:hAnsi="Times New Roman" w:cs="Times New Roman"/>
                <w:sz w:val="20"/>
                <w:szCs w:val="20"/>
              </w:rPr>
              <w:t>" с долей участия по 50 процентов.</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Сумма премий других восьмидесяти сотрудников (в частности, согласно приказу от 29.05.2015 N 13) составляет в среднем 7 354 руб.</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По результатам проверки инспекцией сделан вывод о том, что обществом не представлены доказательства того, что размер премий </w:t>
            </w:r>
            <w:proofErr w:type="spellStart"/>
            <w:r w:rsidRPr="00D47F80">
              <w:rPr>
                <w:rFonts w:ascii="Times New Roman" w:hAnsi="Times New Roman" w:cs="Times New Roman"/>
                <w:sz w:val="20"/>
                <w:szCs w:val="20"/>
              </w:rPr>
              <w:t>Кобецу</w:t>
            </w:r>
            <w:proofErr w:type="spellEnd"/>
            <w:r w:rsidRPr="00D47F80">
              <w:rPr>
                <w:rFonts w:ascii="Times New Roman" w:hAnsi="Times New Roman" w:cs="Times New Roman"/>
                <w:sz w:val="20"/>
                <w:szCs w:val="20"/>
              </w:rPr>
              <w:t xml:space="preserve"> А.В. и </w:t>
            </w:r>
            <w:proofErr w:type="spellStart"/>
            <w:r w:rsidRPr="00D47F80">
              <w:rPr>
                <w:rFonts w:ascii="Times New Roman" w:hAnsi="Times New Roman" w:cs="Times New Roman"/>
                <w:sz w:val="20"/>
                <w:szCs w:val="20"/>
              </w:rPr>
              <w:t>Черепенникову</w:t>
            </w:r>
            <w:proofErr w:type="spellEnd"/>
            <w:r w:rsidRPr="00D47F80">
              <w:rPr>
                <w:rFonts w:ascii="Times New Roman" w:hAnsi="Times New Roman" w:cs="Times New Roman"/>
                <w:sz w:val="20"/>
                <w:szCs w:val="20"/>
              </w:rPr>
              <w:t xml:space="preserve"> С.В. соответствует их конкретному трудовому вкладу в деятельность организации по извлечению прибыли, не подтверждено выполнение конкретных показателей для премирования, что явилось основанием для доначисления налога на прибыль за 2014, 2015 годы в размере 5 251 802 руб.</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Оценив представленные в материалы дела доказательства, суд первой инстанции пришел обоснованно не согласился с вышеуказанными выводами налогового органа, на основании следующего».</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&lt;…&gt;</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«В свою очередь, ключевым требованием для учета затрат на оплату труда работников в составе расходов, уменьшающих налогооблагаемую прибыль, является упоминание данной выплаты в трудовом и (или) коллективном договорах (прямо или косвенно - со ссылкой на положение об оплате труда, положение о премирование или другой аналогичный по содержанию документ). Кроме того, премирование за достижение производственных показателей является лишь частным случаем оправданных расходов налогоплательщика.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 учетом изложенного суд первой инстанции верно установил, что любые премии, поименованные в трудовом и (или) коллективном договорах (если только в нем прямо не указано, что они финансируются из прибыли, остающейся после уплаты налога на прибыль), уменьшают налоговую базу по налогу на прибыль ввиду того, что являются частью установленной в организации системы оплаты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&lt;…&gt;</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«Из материалов дела усматривается, что премии генеральному директору, заместителю генерального директора, как и </w:t>
            </w:r>
            <w:r w:rsidRPr="00D47F80">
              <w:rPr>
                <w:rFonts w:ascii="Times New Roman" w:hAnsi="Times New Roman" w:cs="Times New Roman"/>
                <w:sz w:val="20"/>
                <w:szCs w:val="20"/>
              </w:rPr>
              <w:lastRenderedPageBreak/>
              <w:t>иным работникам общества предусмотрены трудовым договором, Положением об оплате труда и начислены согласно приказам руководителя о премировании.</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При этом показатели премирования определены в локальном акте общества и содержат усредненные показатели, одним из основных условий премирования является улучшение эффективности производства.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Между тем отсутствие обоснованности выплаты премий в силу отсутствия экономического эффекта от деятельности предприятия в проверяемом периоде инспекцией не установлено.</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При этом в ходе рассмотрения дел в суде первой инстанции, заявителем представлена сводная таблица выплаченных в 2014, 2015 году премий иным работникам общества, из которой следует, что в поощрение работников осуществлялось в процентном отношении от установленного оклада - от 50% и в некоторых случаях до 200%.</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 учетом изложенного суд первой инстанции пришел к правильному выводу о том, что налоговым органом в материалах проверки проведены некорректные сравнения выплаченных премий руководящему составу и рядовым работникам, поскольку указанное сравнение приведено в абсолютных значениях, а не в процентном отношении к установленному окладу (при этом разница между окладами руководителей и иных сотрудников является значительной)».</w:t>
            </w:r>
          </w:p>
        </w:tc>
        <w:tc>
          <w:tcPr>
            <w:tcW w:w="2410" w:type="dxa"/>
            <w:shd w:val="clear" w:color="auto" w:fill="auto"/>
          </w:tcPr>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lastRenderedPageBreak/>
              <w:t>В пользу работодателя</w:t>
            </w:r>
          </w:p>
        </w:tc>
      </w:tr>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lastRenderedPageBreak/>
              <w:t>Постановление Арбитражного суда Поволжского округа от 17.02.2015 N Ф06-20220/2013 по делу N А55-15124/2014</w:t>
            </w:r>
          </w:p>
        </w:tc>
        <w:tc>
          <w:tcPr>
            <w:tcW w:w="10631" w:type="dxa"/>
            <w:shd w:val="clear" w:color="auto" w:fill="auto"/>
          </w:tcPr>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«Основанием для доначисления налога на прибыль и привлечения заявителя к ответственности, в оспариваемой в рамках настоящего дела части решения, послужили выводы инспекции о неправомерном включении в состав затрат при исчислении налога на прибыль сумм, выплаченных директору общества в качестве премий, а также суммы взносов на обязательное пенсионное страхование, оплаченной заявителем в связи с выплатой директору премий.</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Налоговый орган считает, что заявителем не представлены документы, в которых содержались бы сведения об индивидуальных показателях, при достижении которых подлежит выплата премия директору, не представлены расчеты выплаты премий, соответствующие размеру 20% от установленных индивидуальных показателей.</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Кроме того, налоговый орган сослался на непредставление заявителем документального подтверждения связи выплат премий генеральному директору с конкретными успехами в работе, новаторством, повлекшими повышение эффективности деятельности предприятия в целом.</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По мнению налогового органа, выплаченное генеральному директору вознаграждение относится, в целях налогообложения, к пункту 21 статьи 270 Налогового кодекса Российской Федерации, как вознаграждение, предоставляемое руководству или работникам помимо вознаграждений, выплачиваемых на основании трудовых договоров (контрактов), которые не учитываются при определении налогооблагаемой базы.</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Исходя из изложенного, инспекцией сделан вывод о том, что суммы премий, начисленных и выплаченных генеральному директору ЗАО "</w:t>
            </w:r>
            <w:proofErr w:type="spellStart"/>
            <w:r w:rsidRPr="00D47F80">
              <w:rPr>
                <w:rFonts w:ascii="Times New Roman" w:hAnsi="Times New Roman" w:cs="Times New Roman"/>
                <w:sz w:val="20"/>
                <w:szCs w:val="20"/>
              </w:rPr>
              <w:t>Обувьпром</w:t>
            </w:r>
            <w:proofErr w:type="spellEnd"/>
            <w:r w:rsidRPr="00D47F80">
              <w:rPr>
                <w:rFonts w:ascii="Times New Roman" w:hAnsi="Times New Roman" w:cs="Times New Roman"/>
                <w:sz w:val="20"/>
                <w:szCs w:val="20"/>
              </w:rPr>
              <w:t xml:space="preserve">" </w:t>
            </w:r>
            <w:proofErr w:type="spellStart"/>
            <w:r w:rsidRPr="00D47F80">
              <w:rPr>
                <w:rFonts w:ascii="Times New Roman" w:hAnsi="Times New Roman" w:cs="Times New Roman"/>
                <w:sz w:val="20"/>
                <w:szCs w:val="20"/>
              </w:rPr>
              <w:t>Пучкову</w:t>
            </w:r>
            <w:proofErr w:type="spellEnd"/>
            <w:r w:rsidRPr="00D47F80">
              <w:rPr>
                <w:rFonts w:ascii="Times New Roman" w:hAnsi="Times New Roman" w:cs="Times New Roman"/>
                <w:sz w:val="20"/>
                <w:szCs w:val="20"/>
              </w:rPr>
              <w:t xml:space="preserve"> С.А. неправомерно отнесены налогоплательщиком в состав косвенных расходов, как не соответствующие требования статей 252, 255 Налогового кодекса Российской Федерации».</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&lt;…&gt;</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rPr>
              <w:t>«</w:t>
            </w:r>
            <w:r w:rsidRPr="00D47F80">
              <w:rPr>
                <w:rFonts w:ascii="Times New Roman" w:hAnsi="Times New Roman" w:cs="Times New Roman"/>
                <w:sz w:val="20"/>
                <w:szCs w:val="20"/>
                <w:u w:val="single"/>
              </w:rPr>
              <w:t>Пунктом 6.3 трудового договора единоличного исполнительного органа (генерального директора) с ЗАО "</w:t>
            </w:r>
            <w:proofErr w:type="spellStart"/>
            <w:r w:rsidRPr="00D47F80">
              <w:rPr>
                <w:rFonts w:ascii="Times New Roman" w:hAnsi="Times New Roman" w:cs="Times New Roman"/>
                <w:sz w:val="20"/>
                <w:szCs w:val="20"/>
                <w:u w:val="single"/>
              </w:rPr>
              <w:t>Обувьпром</w:t>
            </w:r>
            <w:proofErr w:type="spellEnd"/>
            <w:r w:rsidRPr="00D47F80">
              <w:rPr>
                <w:rFonts w:ascii="Times New Roman" w:hAnsi="Times New Roman" w:cs="Times New Roman"/>
                <w:sz w:val="20"/>
                <w:szCs w:val="20"/>
                <w:u w:val="single"/>
              </w:rPr>
              <w:t>" от 30.01.2007 предусмотрено, что по решению Совета директоров генеральному директору могут производиться дополнительные стимулирующие выплаты за новаторство и другие успехи в работе, способствующие эффективной производственно-хозяйственной и финансовой деятельности ЗАО "</w:t>
            </w:r>
            <w:proofErr w:type="spellStart"/>
            <w:r w:rsidRPr="00D47F80">
              <w:rPr>
                <w:rFonts w:ascii="Times New Roman" w:hAnsi="Times New Roman" w:cs="Times New Roman"/>
                <w:sz w:val="20"/>
                <w:szCs w:val="20"/>
                <w:u w:val="single"/>
              </w:rPr>
              <w:t>Обувьпром</w:t>
            </w:r>
            <w:proofErr w:type="spellEnd"/>
            <w:r w:rsidRPr="00D47F80">
              <w:rPr>
                <w:rFonts w:ascii="Times New Roman" w:hAnsi="Times New Roman" w:cs="Times New Roman"/>
                <w:sz w:val="20"/>
                <w:szCs w:val="20"/>
                <w:u w:val="single"/>
              </w:rPr>
              <w:t>" по итогам работы (месяц, квартал, полугодие, год); размер вознаграждения устанавливается и утверждается на заседании Совета директоров общества; основанием для выплаты вознаграждения является протокол заседания Совета директоров, выплата вознаграждения оформляется приказом по обществу.</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Судами установлено, что Советом директоров ЗАО "</w:t>
            </w:r>
            <w:proofErr w:type="spellStart"/>
            <w:r w:rsidRPr="00D47F80">
              <w:rPr>
                <w:rFonts w:ascii="Times New Roman" w:hAnsi="Times New Roman" w:cs="Times New Roman"/>
                <w:sz w:val="20"/>
                <w:szCs w:val="20"/>
              </w:rPr>
              <w:t>Обувьпром</w:t>
            </w:r>
            <w:proofErr w:type="spellEnd"/>
            <w:r w:rsidRPr="00D47F80">
              <w:rPr>
                <w:rFonts w:ascii="Times New Roman" w:hAnsi="Times New Roman" w:cs="Times New Roman"/>
                <w:sz w:val="20"/>
                <w:szCs w:val="20"/>
              </w:rPr>
              <w:t xml:space="preserve">" приняты решения, оформленные протоколами заседаний Совета директоров от 12.04.2010, от 30.06.2010, от 31.12.2010, от 31.03.2011, от 30.06.2011, от 30.09.2011, от </w:t>
            </w:r>
            <w:r w:rsidRPr="00D47F80">
              <w:rPr>
                <w:rFonts w:ascii="Times New Roman" w:hAnsi="Times New Roman" w:cs="Times New Roman"/>
                <w:sz w:val="20"/>
                <w:szCs w:val="20"/>
              </w:rPr>
              <w:lastRenderedPageBreak/>
              <w:t>28.03.2012, от 29.06.2012, от 28.09.2012, о премировании генерального директора по итогам работы за соответствующий квартал.</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Основаниями для рассмотрения Советом директоров вопросов о премировании являлись письменные обращения генерального директора ЗАО "</w:t>
            </w:r>
            <w:proofErr w:type="spellStart"/>
            <w:r w:rsidRPr="00D47F80">
              <w:rPr>
                <w:rFonts w:ascii="Times New Roman" w:hAnsi="Times New Roman" w:cs="Times New Roman"/>
                <w:sz w:val="20"/>
                <w:szCs w:val="20"/>
              </w:rPr>
              <w:t>Обувьпром</w:t>
            </w:r>
            <w:proofErr w:type="spellEnd"/>
            <w:r w:rsidRPr="00D47F80">
              <w:rPr>
                <w:rFonts w:ascii="Times New Roman" w:hAnsi="Times New Roman" w:cs="Times New Roman"/>
                <w:sz w:val="20"/>
                <w:szCs w:val="20"/>
              </w:rPr>
              <w:t>", в которых подробно излагались конкретные новаторские достижения, а также иные достигнутые в работе успехи. В обоснование премирования положены конкретные достижения в новаторстве (разработка новых моделей детской обуви), увеличении объемов производства, привлечении дополнительного финансирования, материально-техническом обеспечении предприятия, модернизации оборудования и прочее.</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Таким образом, основанием начисления спорных премий являлся пункт 6.3 вышеуказанного трудового договора.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Судебные инстанции обоснованно указали, что пункт 6.1 трудового договора, равно как и Положение об оплате труда и премировании работников, не могут быть положены в основу вывода о недобросовестности налогоплательщика, поскольку премирование осуществлялось на основании пункта 6.3 трудового договора, предусматривающего самостоятельное основание для начисления премий генеральному директору - решение Совета директоров, приказ по обществу.</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Спорные выплаты, произведенные на основании трудового договора, по своей правовой природе носят стимулирующий характер и, соответственно, входят в систему оплаты труда работников, что является основанием для уменьшения полученных доходов на сумму выплаченных премий генеральному директору».</w:t>
            </w:r>
          </w:p>
        </w:tc>
        <w:tc>
          <w:tcPr>
            <w:tcW w:w="2410" w:type="dxa"/>
            <w:shd w:val="clear" w:color="auto" w:fill="auto"/>
          </w:tcPr>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lastRenderedPageBreak/>
              <w:t>В пользу работодателя</w:t>
            </w:r>
          </w:p>
        </w:tc>
      </w:tr>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lastRenderedPageBreak/>
              <w:t>Постановление Третьего арбитражного апелляционного суда от 19.12.2016 по делу N А74-5546/2016</w:t>
            </w:r>
          </w:p>
        </w:tc>
        <w:tc>
          <w:tcPr>
            <w:tcW w:w="10631" w:type="dxa"/>
            <w:shd w:val="clear" w:color="auto" w:fill="auto"/>
          </w:tcPr>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«Произведенные обществом расходы в виде выплат сотрудникам премий (в связи с юбилеем, а также к празднованию Нового года) экономически </w:t>
            </w:r>
            <w:proofErr w:type="spellStart"/>
            <w:r w:rsidRPr="00D47F80">
              <w:rPr>
                <w:rFonts w:ascii="Times New Roman" w:hAnsi="Times New Roman" w:cs="Times New Roman"/>
                <w:sz w:val="20"/>
                <w:szCs w:val="20"/>
              </w:rPr>
              <w:t>необоснованны</w:t>
            </w:r>
            <w:proofErr w:type="spellEnd"/>
            <w:r w:rsidRPr="00D47F80">
              <w:rPr>
                <w:rFonts w:ascii="Times New Roman" w:hAnsi="Times New Roman" w:cs="Times New Roman"/>
                <w:sz w:val="20"/>
                <w:szCs w:val="20"/>
              </w:rPr>
              <w:t>, так как характер этих выплат не позволяет признать, что они непосредственно связаны с результатами труда (установленными нормами, итогом работы).</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Напротив, судом первой инстанции установлено, что спорные выплаты произведены на основании приказов и не связаны с конкретными результатами труда, носили разовый характер и были обусловлены такими обстоятельствами как юбилейные и праздничные даты.</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Более того, банком ни при проведении проверки, ни при рассмотрении дела в арбитражном суде не представлено документов, обосновывающих конкретный размер выплаченных премий, то есть их расчет в зависимости от конкретных показателей оценки труда работников (время труда, объем труда, качество труда, стаж трудовой деятельности, опыт работы, иные показатели, характеризующие итоги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Условиями трудовых договоров, заключенных банком с его работниками предусмотрена возможность получения работниками в составе заработной платы надбавок, премий и других выплат компенсационного и стимулирующего характера, выплачиваемых на основании трудового законодательства (пункт 4.3.), а также право работодателя поощрять работника за добросовестный и эффективный труд, согласно законодательству Российской Федерации.</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Таким образом, условия трудовых договоров также не позволяют однозначно определить причитающуюся к выплате сумму поощрения (премии) исходя из достигнутых им (или трудовым коллективом) показателей оценки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Локальные нормативные акты (Положение о системе оплаты труда, Положение о премировании работников, коллективный трудовой договор), действующие на момент выплаты спорных премий в 2012 - 2013 годах и устанавливающие порядок премирования в рамках трудовых отношений в соответствии с заключенными трудовыми договорами, арбитражному суду не представлены.</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Имеющиеся в материалах дела Положение о системе оплаты труда, Положение о премировании работников предусматривают возможность единовременного премирования работников в связи с государственными или профессиональными праздниками, знаменательными юбилейными датами, однако данные локальные нормативные акты </w:t>
            </w:r>
            <w:r w:rsidRPr="00D47F80">
              <w:rPr>
                <w:rFonts w:ascii="Times New Roman" w:hAnsi="Times New Roman" w:cs="Times New Roman"/>
                <w:sz w:val="20"/>
                <w:szCs w:val="20"/>
              </w:rPr>
              <w:lastRenderedPageBreak/>
              <w:t xml:space="preserve">утверждены в августе 2013 года (т. 1 </w:t>
            </w:r>
            <w:proofErr w:type="spellStart"/>
            <w:r w:rsidRPr="00D47F80">
              <w:rPr>
                <w:rFonts w:ascii="Times New Roman" w:hAnsi="Times New Roman" w:cs="Times New Roman"/>
                <w:sz w:val="20"/>
                <w:szCs w:val="20"/>
              </w:rPr>
              <w:t>л.д</w:t>
            </w:r>
            <w:proofErr w:type="spellEnd"/>
            <w:r w:rsidRPr="00D47F80">
              <w:rPr>
                <w:rFonts w:ascii="Times New Roman" w:hAnsi="Times New Roman" w:cs="Times New Roman"/>
                <w:sz w:val="20"/>
                <w:szCs w:val="20"/>
              </w:rPr>
              <w:t>. 146 - 147), то есть за пределами спорного периода, в связи с чем не могут быть приняты в качестве документов, подтверждающих обоснованность включения спорных сумм выплат в состав расходов, учитываемых при определении налоговой базы по налогу на прибыль за соответствующие налоговые периоды, поскольку в силу статьи 12 Трудового кодекса Российской Федерации оснований придавать им обратную силу не имеется.</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В этой связи судом первой инстанции обоснованно сделан вывод о том, что спорные выплаты с учетом положений статьи 255 Налогового кодекса Российской Федерации не относились к оплате труда и не подлежали включению в состав расходов при исчислении налога на прибыль».</w:t>
            </w:r>
          </w:p>
        </w:tc>
        <w:tc>
          <w:tcPr>
            <w:tcW w:w="2410" w:type="dxa"/>
            <w:shd w:val="clear" w:color="auto" w:fill="auto"/>
          </w:tcPr>
          <w:p w:rsidR="001178A3" w:rsidRPr="00D47F80" w:rsidRDefault="001178A3" w:rsidP="002F0725">
            <w:pPr>
              <w:jc w:val="both"/>
              <w:rPr>
                <w:rFonts w:ascii="Times New Roman" w:hAnsi="Times New Roman" w:cs="Times New Roman"/>
                <w:b/>
                <w:sz w:val="20"/>
                <w:szCs w:val="20"/>
              </w:rPr>
            </w:pPr>
            <w:r w:rsidRPr="00D47F80">
              <w:rPr>
                <w:rFonts w:ascii="Times New Roman" w:hAnsi="Times New Roman" w:cs="Times New Roman"/>
                <w:b/>
                <w:color w:val="FF0000"/>
                <w:sz w:val="20"/>
                <w:szCs w:val="20"/>
              </w:rPr>
              <w:lastRenderedPageBreak/>
              <w:t>В пользу налоговой инспекции</w:t>
            </w:r>
          </w:p>
        </w:tc>
      </w:tr>
      <w:tr w:rsidR="001178A3" w:rsidRPr="00D47F80" w:rsidTr="002F0725">
        <w:tc>
          <w:tcPr>
            <w:tcW w:w="2694" w:type="dxa"/>
            <w:shd w:val="clear" w:color="auto" w:fill="auto"/>
          </w:tcPr>
          <w:p w:rsidR="001178A3" w:rsidRPr="00D47F80" w:rsidRDefault="001178A3" w:rsidP="002F0725">
            <w:pPr>
              <w:rPr>
                <w:rFonts w:ascii="Times New Roman" w:hAnsi="Times New Roman" w:cs="Times New Roman"/>
                <w:sz w:val="20"/>
                <w:szCs w:val="20"/>
              </w:rPr>
            </w:pPr>
            <w:r w:rsidRPr="00D47F80">
              <w:rPr>
                <w:rFonts w:ascii="Times New Roman" w:hAnsi="Times New Roman" w:cs="Times New Roman"/>
                <w:sz w:val="20"/>
                <w:szCs w:val="20"/>
              </w:rPr>
              <w:lastRenderedPageBreak/>
              <w:t>Постановление Девятого арбитражного апелляционного суда от 09.02.2016 N 09АП-59355/2015 по делу N А40-85731/15</w:t>
            </w:r>
          </w:p>
        </w:tc>
        <w:tc>
          <w:tcPr>
            <w:tcW w:w="10631" w:type="dxa"/>
            <w:shd w:val="clear" w:color="auto" w:fill="auto"/>
          </w:tcPr>
          <w:p w:rsidR="001178A3" w:rsidRPr="00D47F80" w:rsidRDefault="001178A3" w:rsidP="002F0725">
            <w:pPr>
              <w:jc w:val="both"/>
              <w:rPr>
                <w:rFonts w:ascii="Times New Roman" w:hAnsi="Times New Roman" w:cs="Times New Roman"/>
                <w:b/>
                <w:sz w:val="20"/>
                <w:szCs w:val="20"/>
              </w:rPr>
            </w:pPr>
            <w:r w:rsidRPr="00D47F80">
              <w:rPr>
                <w:rFonts w:ascii="Times New Roman" w:hAnsi="Times New Roman" w:cs="Times New Roman"/>
                <w:b/>
                <w:sz w:val="20"/>
                <w:szCs w:val="20"/>
              </w:rPr>
              <w:t>Заявление о признании недействительным решения об отказе в привлечении к ответственности за совершение налогового правонарушения удовлетворено правомерно, так как спорные премии непосредственно связаны с трудовыми достижениями работником, а, следовательно, выполняются все необходимые условия для их учета в составе расходов, уменьшающих налогооблагаемую прибыль.</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«Учитывая изложенное, любые премии, поименованные в трудовом и (или) коллективном договорах (если только в нем прямо не указано, что они финансируются из прибыли, остающейся после уплаты налога на прибыль), уменьшают налоговую базу по налогу на прибыль ввиду того, что являются частью установленной в организации системы оплаты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В Обществе, согласно трудовым договорам, заключенным с работниками, оплата труда, а также льготы, гарантии и компенсации производятся в соответствии с Коллективным договором ООО "Газпром </w:t>
            </w:r>
            <w:proofErr w:type="spellStart"/>
            <w:r w:rsidRPr="00D47F80">
              <w:rPr>
                <w:rFonts w:ascii="Times New Roman" w:hAnsi="Times New Roman" w:cs="Times New Roman"/>
                <w:sz w:val="20"/>
                <w:szCs w:val="20"/>
              </w:rPr>
              <w:t>трансгаз</w:t>
            </w:r>
            <w:proofErr w:type="spellEnd"/>
            <w:r w:rsidRPr="00D47F80">
              <w:rPr>
                <w:rFonts w:ascii="Times New Roman" w:hAnsi="Times New Roman" w:cs="Times New Roman"/>
                <w:sz w:val="20"/>
                <w:szCs w:val="20"/>
              </w:rPr>
              <w:t xml:space="preserve"> Ухта", являющимся локальным нормативным актом, принятым в соответствии со ст. ст. 8 и 135 ТК РФ.</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В 2010 г. применялись положения Коллективного договора ООО "Газпром </w:t>
            </w:r>
            <w:proofErr w:type="spellStart"/>
            <w:r w:rsidRPr="00D47F80">
              <w:rPr>
                <w:rFonts w:ascii="Times New Roman" w:hAnsi="Times New Roman" w:cs="Times New Roman"/>
                <w:sz w:val="20"/>
                <w:szCs w:val="20"/>
              </w:rPr>
              <w:t>трансгаз</w:t>
            </w:r>
            <w:proofErr w:type="spellEnd"/>
            <w:r w:rsidRPr="00D47F80">
              <w:rPr>
                <w:rFonts w:ascii="Times New Roman" w:hAnsi="Times New Roman" w:cs="Times New Roman"/>
                <w:sz w:val="20"/>
                <w:szCs w:val="20"/>
              </w:rPr>
              <w:t xml:space="preserve"> Ухта" на 2010 - 2012 </w:t>
            </w:r>
            <w:proofErr w:type="spellStart"/>
            <w:r w:rsidRPr="00D47F80">
              <w:rPr>
                <w:rFonts w:ascii="Times New Roman" w:hAnsi="Times New Roman" w:cs="Times New Roman"/>
                <w:sz w:val="20"/>
                <w:szCs w:val="20"/>
              </w:rPr>
              <w:t>г.г</w:t>
            </w:r>
            <w:proofErr w:type="spellEnd"/>
            <w:r w:rsidRPr="00D47F80">
              <w:rPr>
                <w:rFonts w:ascii="Times New Roman" w:hAnsi="Times New Roman" w:cs="Times New Roman"/>
                <w:sz w:val="20"/>
                <w:szCs w:val="20"/>
              </w:rPr>
              <w:t xml:space="preserve">., заключенного на конференции работников ООО "Газпром </w:t>
            </w:r>
            <w:proofErr w:type="spellStart"/>
            <w:r w:rsidRPr="00D47F80">
              <w:rPr>
                <w:rFonts w:ascii="Times New Roman" w:hAnsi="Times New Roman" w:cs="Times New Roman"/>
                <w:sz w:val="20"/>
                <w:szCs w:val="20"/>
              </w:rPr>
              <w:t>трансгаз</w:t>
            </w:r>
            <w:proofErr w:type="spellEnd"/>
            <w:r w:rsidRPr="00D47F80">
              <w:rPr>
                <w:rFonts w:ascii="Times New Roman" w:hAnsi="Times New Roman" w:cs="Times New Roman"/>
                <w:sz w:val="20"/>
                <w:szCs w:val="20"/>
              </w:rPr>
              <w:t xml:space="preserve"> Ухта" 21.01.2010.</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 xml:space="preserve">Из п. 7.1.19 указанного коллективного договора следует, что работодатель обязуется поощрять работников за заслуги и высокие результаты в труде, профессиональное мастерство и многолетний добросовестный труд в соответствии с законодательством, Порядком поощрения наградами ОАО "Газпром", утверждаемым ОАО "Газпром", правилами внутреннего трудового распорядка ООО "Газпром </w:t>
            </w:r>
            <w:proofErr w:type="spellStart"/>
            <w:r w:rsidRPr="00D47F80">
              <w:rPr>
                <w:rFonts w:ascii="Times New Roman" w:hAnsi="Times New Roman" w:cs="Times New Roman"/>
                <w:sz w:val="20"/>
                <w:szCs w:val="20"/>
                <w:u w:val="single"/>
              </w:rPr>
              <w:t>трансгаз</w:t>
            </w:r>
            <w:proofErr w:type="spellEnd"/>
            <w:r w:rsidRPr="00D47F80">
              <w:rPr>
                <w:rFonts w:ascii="Times New Roman" w:hAnsi="Times New Roman" w:cs="Times New Roman"/>
                <w:sz w:val="20"/>
                <w:szCs w:val="20"/>
                <w:u w:val="single"/>
              </w:rPr>
              <w:t xml:space="preserve"> Ухта".</w:t>
            </w:r>
          </w:p>
          <w:p w:rsidR="001178A3" w:rsidRPr="00D47F80" w:rsidRDefault="001178A3" w:rsidP="002F0725">
            <w:pPr>
              <w:jc w:val="both"/>
              <w:rPr>
                <w:rFonts w:ascii="Times New Roman" w:hAnsi="Times New Roman" w:cs="Times New Roman"/>
                <w:sz w:val="20"/>
                <w:szCs w:val="20"/>
                <w:u w:val="single"/>
              </w:rPr>
            </w:pPr>
            <w:r w:rsidRPr="00D47F80">
              <w:rPr>
                <w:rFonts w:ascii="Times New Roman" w:hAnsi="Times New Roman" w:cs="Times New Roman"/>
                <w:sz w:val="20"/>
                <w:szCs w:val="20"/>
                <w:u w:val="single"/>
              </w:rPr>
              <w:t xml:space="preserve">В соответствии с п. 6.1 Правил внутреннего трудового распорядка ООО "Газпром </w:t>
            </w:r>
            <w:proofErr w:type="spellStart"/>
            <w:r w:rsidRPr="00D47F80">
              <w:rPr>
                <w:rFonts w:ascii="Times New Roman" w:hAnsi="Times New Roman" w:cs="Times New Roman"/>
                <w:sz w:val="20"/>
                <w:szCs w:val="20"/>
                <w:u w:val="single"/>
              </w:rPr>
              <w:t>трансгаз</w:t>
            </w:r>
            <w:proofErr w:type="spellEnd"/>
            <w:r w:rsidRPr="00D47F80">
              <w:rPr>
                <w:rFonts w:ascii="Times New Roman" w:hAnsi="Times New Roman" w:cs="Times New Roman"/>
                <w:sz w:val="20"/>
                <w:szCs w:val="20"/>
                <w:u w:val="single"/>
              </w:rPr>
              <w:t xml:space="preserve"> Ухта" (Приложение N 5 к Коллективному договору) (далее - Правила трудового распорядка) за образцовое выполнение трудовых обязанностей, повышение производительности труда, улучшение качества продукции, положительную и безупречную работу, новаторство в труде и за другие достижения в работе применяются следующие поощрения: объявление благодарности; выдача премии; награждение ценным подарком; награждение Почетной грамотой; занесение на Доску почета, в Книгу почета; представление к присвоению почетных званий; представление к наградам ОАО "Газпром"; представление к наградам министерств и ведомств Российской Федерации; представление к государственным наградам.</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 xml:space="preserve">Виды премиальных и иных поощрительных выплат установлены в разделе IV Положения об оплате труда работников ООО "Газпром </w:t>
            </w:r>
            <w:proofErr w:type="spellStart"/>
            <w:r w:rsidRPr="00D47F80">
              <w:rPr>
                <w:rFonts w:ascii="Times New Roman" w:hAnsi="Times New Roman" w:cs="Times New Roman"/>
                <w:sz w:val="20"/>
                <w:szCs w:val="20"/>
              </w:rPr>
              <w:t>трансгаз</w:t>
            </w:r>
            <w:proofErr w:type="spellEnd"/>
            <w:r w:rsidRPr="00D47F80">
              <w:rPr>
                <w:rFonts w:ascii="Times New Roman" w:hAnsi="Times New Roman" w:cs="Times New Roman"/>
                <w:sz w:val="20"/>
                <w:szCs w:val="20"/>
              </w:rPr>
              <w:t xml:space="preserve"> Ухта" (Положение об оплате труда), являющегося неотъемлемой частью коллективного договора - Приложение N 9 к Коллективному договору.</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Из содержания указанного раздела следует, что система премирования направлена на поощрение и стимулирование работников Общества к достижению высокого уровня трудовых и производственных показателей при одновременном создании условий для самореализации и личной заинтересованности каждого работника.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Выплаченные работникам в 2010 г. спорные премии к юбилейным датам работников предусмотрены п. 7.1.6 Коллективного договора, п. 4.3 Положения об оплате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lastRenderedPageBreak/>
              <w:t>При этом указанная выплата не относится к расходам, не подлежащим учету в целях налогообложения налогом на прибыль, предусмотренным п. 21, 22, 23 ст. 270 НК РФ.</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Таким образом, несмотря на то, что рассматриваемые премии приурочены к юбилейным датам, они непосредственно связаны с выполнением работниками трудовой функции, являются поощрительными выплатами, то есть являются элементом оплаты труда.</w:t>
            </w:r>
          </w:p>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t>Учитывая изложенное, общество вправе учитывать указанные выплаты в составе расходов на оплату труда при исчислении налога на прибыль на основании п. 2 ст. 255 НК РФ».</w:t>
            </w:r>
          </w:p>
        </w:tc>
        <w:tc>
          <w:tcPr>
            <w:tcW w:w="2410" w:type="dxa"/>
            <w:shd w:val="clear" w:color="auto" w:fill="auto"/>
          </w:tcPr>
          <w:p w:rsidR="001178A3" w:rsidRPr="00D47F80" w:rsidRDefault="001178A3" w:rsidP="002F0725">
            <w:pPr>
              <w:jc w:val="both"/>
              <w:rPr>
                <w:rFonts w:ascii="Times New Roman" w:hAnsi="Times New Roman" w:cs="Times New Roman"/>
                <w:sz w:val="20"/>
                <w:szCs w:val="20"/>
              </w:rPr>
            </w:pPr>
            <w:r w:rsidRPr="00D47F80">
              <w:rPr>
                <w:rFonts w:ascii="Times New Roman" w:hAnsi="Times New Roman" w:cs="Times New Roman"/>
                <w:sz w:val="20"/>
                <w:szCs w:val="20"/>
              </w:rPr>
              <w:lastRenderedPageBreak/>
              <w:t>В пользу работодателя</w:t>
            </w:r>
          </w:p>
        </w:tc>
      </w:tr>
    </w:tbl>
    <w:tbl>
      <w:tblPr>
        <w:tblStyle w:val="3"/>
        <w:tblW w:w="15735" w:type="dxa"/>
        <w:tblInd w:w="-714" w:type="dxa"/>
        <w:tblLayout w:type="fixed"/>
        <w:tblLook w:val="04A0" w:firstRow="1" w:lastRow="0" w:firstColumn="1" w:lastColumn="0" w:noHBand="0" w:noVBand="1"/>
      </w:tblPr>
      <w:tblGrid>
        <w:gridCol w:w="2694"/>
        <w:gridCol w:w="10631"/>
        <w:gridCol w:w="2410"/>
      </w:tblGrid>
      <w:tr w:rsidR="00292861" w:rsidRPr="005A1A77" w:rsidTr="0065641C">
        <w:tc>
          <w:tcPr>
            <w:tcW w:w="15735" w:type="dxa"/>
            <w:gridSpan w:val="3"/>
            <w:shd w:val="clear" w:color="auto" w:fill="FFFF00"/>
          </w:tcPr>
          <w:p w:rsidR="00292861" w:rsidRPr="005A1A77" w:rsidRDefault="00292861" w:rsidP="00292861">
            <w:pPr>
              <w:spacing w:before="120" w:after="120"/>
              <w:jc w:val="center"/>
              <w:rPr>
                <w:rFonts w:ascii="Times New Roman" w:hAnsi="Times New Roman" w:cs="Times New Roman"/>
                <w:b/>
              </w:rPr>
            </w:pPr>
            <w:r w:rsidRPr="005A1A77">
              <w:rPr>
                <w:rFonts w:ascii="Times New Roman" w:hAnsi="Times New Roman" w:cs="Times New Roman"/>
                <w:b/>
              </w:rPr>
              <w:lastRenderedPageBreak/>
              <w:t>Надбавка за разъездной характер работы</w:t>
            </w:r>
          </w:p>
        </w:tc>
      </w:tr>
      <w:tr w:rsidR="00292861" w:rsidRPr="005A1A77" w:rsidTr="00060F64">
        <w:tc>
          <w:tcPr>
            <w:tcW w:w="2694" w:type="dxa"/>
            <w:shd w:val="clear" w:color="auto" w:fill="DEEAF6" w:themeFill="accent1" w:themeFillTint="33"/>
          </w:tcPr>
          <w:p w:rsidR="00292861" w:rsidRPr="005A1A77" w:rsidRDefault="00292861" w:rsidP="00292861">
            <w:pPr>
              <w:rPr>
                <w:rFonts w:ascii="Times New Roman" w:hAnsi="Times New Roman" w:cs="Times New Roman"/>
              </w:rPr>
            </w:pPr>
            <w:r w:rsidRPr="00060F64">
              <w:rPr>
                <w:rFonts w:ascii="Times New Roman" w:hAnsi="Times New Roman" w:cs="Times New Roman"/>
              </w:rPr>
              <w:t>Апелляционное определение СК по гражданским делам Верховного Суда Чувашской Республики - Чувашии от 25 января 2021 г. по делу N 33-4925/2020</w:t>
            </w:r>
          </w:p>
        </w:tc>
        <w:tc>
          <w:tcPr>
            <w:tcW w:w="10631" w:type="dxa"/>
            <w:shd w:val="clear" w:color="auto" w:fill="DEEAF6" w:themeFill="accent1" w:themeFillTint="33"/>
          </w:tcPr>
          <w:p w:rsidR="00292861" w:rsidRPr="00060F64" w:rsidRDefault="00292861" w:rsidP="00292861">
            <w:pPr>
              <w:rPr>
                <w:rFonts w:ascii="Times New Roman" w:hAnsi="Times New Roman" w:cs="Times New Roman"/>
              </w:rPr>
            </w:pPr>
            <w:r w:rsidRPr="00060F64">
              <w:rPr>
                <w:rFonts w:ascii="Times New Roman" w:hAnsi="Times New Roman" w:cs="Times New Roman"/>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92861" w:rsidRPr="00060F64" w:rsidRDefault="00292861" w:rsidP="00292861">
            <w:pPr>
              <w:rPr>
                <w:rFonts w:ascii="Times New Roman" w:hAnsi="Times New Roman" w:cs="Times New Roman"/>
              </w:rPr>
            </w:pPr>
            <w:r w:rsidRPr="00060F64">
              <w:rPr>
                <w:rFonts w:ascii="Times New Roman" w:hAnsi="Times New Roman" w:cs="Times New Roman"/>
              </w:rPr>
              <w:t>Никакого соглашения или локального акта, регулирующего порядок возмещения расходов, сторонами не представлено.</w:t>
            </w:r>
          </w:p>
          <w:p w:rsidR="00292861" w:rsidRPr="005A1A77" w:rsidRDefault="00292861" w:rsidP="00292861">
            <w:pPr>
              <w:rPr>
                <w:rFonts w:ascii="Times New Roman" w:hAnsi="Times New Roman" w:cs="Times New Roman"/>
              </w:rPr>
            </w:pPr>
            <w:r w:rsidRPr="00060F64">
              <w:rPr>
                <w:rFonts w:ascii="Times New Roman" w:hAnsi="Times New Roman" w:cs="Times New Roman"/>
              </w:rPr>
              <w:t xml:space="preserve">Вместе с тем, </w:t>
            </w:r>
            <w:r w:rsidRPr="00060F64">
              <w:rPr>
                <w:rFonts w:ascii="Times New Roman" w:hAnsi="Times New Roman" w:cs="Times New Roman"/>
                <w:b/>
                <w:u w:val="single"/>
              </w:rPr>
              <w:t>отсутствие локального акта, либо соглашения сторон</w:t>
            </w:r>
            <w:r w:rsidRPr="00060F64">
              <w:rPr>
                <w:rFonts w:ascii="Times New Roman" w:hAnsi="Times New Roman" w:cs="Times New Roman"/>
                <w:b/>
              </w:rPr>
              <w:t>, само по себе не должно являться основанием для отказа в возмещении работнику</w:t>
            </w:r>
            <w:r w:rsidRPr="00060F64">
              <w:rPr>
                <w:rFonts w:ascii="Times New Roman" w:hAnsi="Times New Roman" w:cs="Times New Roman"/>
              </w:rPr>
              <w:t xml:space="preserve">, работа которого имеет разъездной характер, в связи с чем судебная коллегия полагает решение суда о полном отказе </w:t>
            </w:r>
            <w:r w:rsidRPr="00060F64">
              <w:rPr>
                <w:rFonts w:ascii="Times New Roman" w:hAnsi="Times New Roman" w:cs="Times New Roman"/>
                <w:b/>
              </w:rPr>
              <w:t>в возмещении расходов, связанных с разъездным характером, неправильным.</w:t>
            </w:r>
          </w:p>
        </w:tc>
        <w:tc>
          <w:tcPr>
            <w:tcW w:w="2410" w:type="dxa"/>
            <w:shd w:val="clear" w:color="auto" w:fill="DEEAF6" w:themeFill="accent1" w:themeFillTint="33"/>
          </w:tcPr>
          <w:p w:rsidR="00292861" w:rsidRPr="005A1A77" w:rsidRDefault="00292861" w:rsidP="00292861">
            <w:pPr>
              <w:rPr>
                <w:rFonts w:ascii="Times New Roman" w:hAnsi="Times New Roman" w:cs="Times New Roman"/>
              </w:rPr>
            </w:pPr>
            <w:r>
              <w:rPr>
                <w:rFonts w:ascii="Times New Roman" w:hAnsi="Times New Roman" w:cs="Times New Roman"/>
              </w:rPr>
              <w:t>В пользу работника</w:t>
            </w:r>
          </w:p>
        </w:tc>
      </w:tr>
      <w:tr w:rsidR="00292861" w:rsidRPr="005A1A77" w:rsidTr="009B1B6E">
        <w:tc>
          <w:tcPr>
            <w:tcW w:w="2694"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Апелляционное определение Верховного Суда Республики Крым от 12.02.2020 N 33-1314/2020</w:t>
            </w:r>
          </w:p>
        </w:tc>
        <w:tc>
          <w:tcPr>
            <w:tcW w:w="10631" w:type="dxa"/>
            <w:shd w:val="clear" w:color="auto" w:fill="auto"/>
          </w:tcPr>
          <w:p w:rsidR="00292861" w:rsidRPr="005A1A77" w:rsidRDefault="00292861" w:rsidP="00292861">
            <w:pPr>
              <w:rPr>
                <w:rFonts w:ascii="Times New Roman" w:hAnsi="Times New Roman" w:cs="Times New Roman"/>
                <w:b/>
              </w:rPr>
            </w:pPr>
            <w:r w:rsidRPr="005A1A77">
              <w:rPr>
                <w:rFonts w:ascii="Times New Roman" w:hAnsi="Times New Roman" w:cs="Times New Roman"/>
                <w:b/>
              </w:rPr>
              <w:t xml:space="preserve">О взыскании задолженности по компенсации за разъездной характер работы, процентов за просрочку выплаты, компенсации морального вреда. Суд отказал работнику. </w:t>
            </w:r>
          </w:p>
          <w:p w:rsidR="00292861" w:rsidRPr="005A1A77" w:rsidRDefault="00292861" w:rsidP="00292861">
            <w:pPr>
              <w:rPr>
                <w:rFonts w:ascii="Times New Roman" w:hAnsi="Times New Roman" w:cs="Times New Roman"/>
              </w:rPr>
            </w:pPr>
            <w:r w:rsidRPr="005A1A77">
              <w:rPr>
                <w:rFonts w:ascii="Times New Roman" w:hAnsi="Times New Roman" w:cs="Times New Roman"/>
              </w:rPr>
              <w:t>«Согласно разделу 2 Приложения N 3 "Положение о порядке выплаты надбавки за разъездной характер работы работникам ГУП РК "</w:t>
            </w:r>
            <w:proofErr w:type="spellStart"/>
            <w:r w:rsidRPr="005A1A77">
              <w:rPr>
                <w:rFonts w:ascii="Times New Roman" w:hAnsi="Times New Roman" w:cs="Times New Roman"/>
              </w:rPr>
              <w:t>Крымэнерго</w:t>
            </w:r>
            <w:proofErr w:type="spellEnd"/>
            <w:r w:rsidRPr="005A1A77">
              <w:rPr>
                <w:rFonts w:ascii="Times New Roman" w:hAnsi="Times New Roman" w:cs="Times New Roman"/>
              </w:rPr>
              <w:t>", действовавшего до ДД.ММ</w:t>
            </w:r>
            <w:proofErr w:type="gramStart"/>
            <w:r w:rsidRPr="005A1A77">
              <w:rPr>
                <w:rFonts w:ascii="Times New Roman" w:hAnsi="Times New Roman" w:cs="Times New Roman"/>
              </w:rPr>
              <w:t>.Г</w:t>
            </w:r>
            <w:proofErr w:type="gramEnd"/>
            <w:r w:rsidRPr="005A1A77">
              <w:rPr>
                <w:rFonts w:ascii="Times New Roman" w:hAnsi="Times New Roman" w:cs="Times New Roman"/>
              </w:rPr>
              <w:t xml:space="preserve">ГГГ, надбавка за разъездной характер работы устанавливалась работникам, которым условиями трудового договора установлен разъездной характер работы. Надбавка выплачивается ежемесячно в размерах 1,0% тарифной ставки (должностного оклада) за каждый день, в течение которого работник выполнял работу вне места расположения предприятия, его филиала (т. 1 </w:t>
            </w:r>
            <w:proofErr w:type="spellStart"/>
            <w:r w:rsidRPr="005A1A77">
              <w:rPr>
                <w:rFonts w:ascii="Times New Roman" w:hAnsi="Times New Roman" w:cs="Times New Roman"/>
              </w:rPr>
              <w:t>л.д</w:t>
            </w:r>
            <w:proofErr w:type="spellEnd"/>
            <w:r w:rsidRPr="005A1A77">
              <w:rPr>
                <w:rFonts w:ascii="Times New Roman" w:hAnsi="Times New Roman" w:cs="Times New Roman"/>
              </w:rPr>
              <w:t>. 105 - оборот).</w:t>
            </w:r>
          </w:p>
          <w:p w:rsidR="00292861" w:rsidRPr="005A1A77" w:rsidRDefault="00292861" w:rsidP="00292861">
            <w:pPr>
              <w:rPr>
                <w:rFonts w:ascii="Times New Roman" w:hAnsi="Times New Roman" w:cs="Times New Roman"/>
              </w:rPr>
            </w:pPr>
            <w:r w:rsidRPr="005A1A77">
              <w:rPr>
                <w:rFonts w:ascii="Times New Roman" w:hAnsi="Times New Roman" w:cs="Times New Roman"/>
              </w:rPr>
              <w:t>С ДД.ММ.ГГГГ условия и порядок выплаты надбавки за разъездной характер работы работникам ГУП РК "</w:t>
            </w:r>
            <w:proofErr w:type="spellStart"/>
            <w:r w:rsidRPr="005A1A77">
              <w:rPr>
                <w:rFonts w:ascii="Times New Roman" w:hAnsi="Times New Roman" w:cs="Times New Roman"/>
              </w:rPr>
              <w:t>Крымэнерго</w:t>
            </w:r>
            <w:proofErr w:type="spellEnd"/>
            <w:r w:rsidRPr="005A1A77">
              <w:rPr>
                <w:rFonts w:ascii="Times New Roman" w:hAnsi="Times New Roman" w:cs="Times New Roman"/>
              </w:rPr>
              <w:t>" был изменен, такая надбавка подлежала выплате при наличии двух условий: время нахождения работника в разъездах должно превышать дневную норму рабочего времени не менее чем на один час и количество дней нахождения работника в разъездах должно составлять не менее 5 рабочих дней в месяц. Поскольку относимых, допустимых и достоверных доказательств наличия у истца права на выплату такой надбавки представлено не было, судом первой инстанции в иске отказано по существ. При этом суд пришел к выводу, что субъективное право А.Н.Ю. не нарушено, в связи с чем вывод суда о пропуске данного срока правового значения не имеет и на правильность выводов суда не влияет».</w:t>
            </w:r>
          </w:p>
          <w:p w:rsidR="00292861" w:rsidRPr="005A1A77" w:rsidRDefault="00292861" w:rsidP="00292861">
            <w:pPr>
              <w:rPr>
                <w:rFonts w:ascii="Times New Roman" w:hAnsi="Times New Roman" w:cs="Times New Roman"/>
              </w:rPr>
            </w:pP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В пользу работодателя</w:t>
            </w:r>
          </w:p>
        </w:tc>
      </w:tr>
      <w:tr w:rsidR="00292861" w:rsidRPr="005A1A77" w:rsidTr="009B1B6E">
        <w:tc>
          <w:tcPr>
            <w:tcW w:w="2694"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Постановление </w:t>
            </w:r>
            <w:r w:rsidRPr="005A1A77">
              <w:rPr>
                <w:rFonts w:ascii="Times New Roman" w:hAnsi="Times New Roman" w:cs="Times New Roman"/>
              </w:rPr>
              <w:lastRenderedPageBreak/>
              <w:t>Пятнадцатого арбитражного апелляционного суда от 11.11.2019 N 15АП-18490/2019 по делу N А01-752/2019; от 31.10.2019 N 15АП-17675/2019 по делу N А32-22252/2019</w:t>
            </w:r>
          </w:p>
        </w:tc>
        <w:tc>
          <w:tcPr>
            <w:tcW w:w="10631" w:type="dxa"/>
            <w:shd w:val="clear" w:color="auto" w:fill="auto"/>
          </w:tcPr>
          <w:p w:rsidR="00292861" w:rsidRPr="005A1A77" w:rsidRDefault="00292861" w:rsidP="00292861">
            <w:pPr>
              <w:rPr>
                <w:rFonts w:ascii="Times New Roman" w:hAnsi="Times New Roman" w:cs="Times New Roman"/>
                <w:b/>
              </w:rPr>
            </w:pPr>
            <w:r w:rsidRPr="005A1A77">
              <w:rPr>
                <w:rFonts w:ascii="Times New Roman" w:hAnsi="Times New Roman" w:cs="Times New Roman"/>
                <w:b/>
              </w:rPr>
              <w:lastRenderedPageBreak/>
              <w:t xml:space="preserve">Если в коллективном договоре, соглашении, локальном нормативном акте или трудовом договоре с </w:t>
            </w:r>
            <w:r w:rsidRPr="005A1A77">
              <w:rPr>
                <w:rFonts w:ascii="Times New Roman" w:hAnsi="Times New Roman" w:cs="Times New Roman"/>
                <w:b/>
              </w:rPr>
              <w:lastRenderedPageBreak/>
              <w:t>работником закреплено, что его работа по занимаемой должности носит разъездной характер, выплаты, направленные на возмещение работодателем расходов работника, связанных с его служебными поездками, не облагаются НДФЛ и страховыми взносами в случае их документального подтверждения</w:t>
            </w:r>
          </w:p>
          <w:p w:rsidR="00292861" w:rsidRPr="005A1A77" w:rsidRDefault="00292861" w:rsidP="00292861">
            <w:pPr>
              <w:rPr>
                <w:rFonts w:ascii="Times New Roman" w:hAnsi="Times New Roman" w:cs="Times New Roman"/>
              </w:rPr>
            </w:pPr>
            <w:r w:rsidRPr="005A1A77">
              <w:rPr>
                <w:rFonts w:ascii="Times New Roman" w:hAnsi="Times New Roman" w:cs="Times New Roman"/>
              </w:rPr>
              <w:t>«Апелляционным судом при этом также принимаются во внимание разъяснения Минфина России, согласно которым при отсутствии подтверждающих расходы документов суммы указанных выплат, произведенных в пользу работника, не могут признаваться компенсационными и, следовательно, подлежат обложению НДФЛ в общеустановленном порядке (письма Минфина России от 17.01.2019 N 03-15-05/1909, от 08.10.2018 N 03-04-05/72198, от 20.09.2018 N 03-15-06/67364, от 25.07.2018 N 03-04-06/52242, от 20.07.2018 N 03-04-05/51201, от 06.07.2018 N 03-04-05/46903)».</w:t>
            </w: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В пользу ФНС</w:t>
            </w:r>
          </w:p>
        </w:tc>
      </w:tr>
      <w:tr w:rsidR="00292861" w:rsidRPr="005A1A77" w:rsidTr="004E7DB9">
        <w:tc>
          <w:tcPr>
            <w:tcW w:w="15735" w:type="dxa"/>
            <w:gridSpan w:val="3"/>
            <w:shd w:val="clear" w:color="auto" w:fill="FFFF00"/>
          </w:tcPr>
          <w:p w:rsidR="00292861" w:rsidRPr="005A1A77" w:rsidRDefault="00292861" w:rsidP="00292861">
            <w:pPr>
              <w:spacing w:before="120" w:after="120"/>
              <w:jc w:val="center"/>
              <w:rPr>
                <w:rFonts w:ascii="Times New Roman" w:hAnsi="Times New Roman" w:cs="Times New Roman"/>
                <w:b/>
              </w:rPr>
            </w:pPr>
            <w:r w:rsidRPr="005A1A77">
              <w:rPr>
                <w:rFonts w:ascii="Times New Roman" w:hAnsi="Times New Roman" w:cs="Times New Roman"/>
                <w:b/>
              </w:rPr>
              <w:lastRenderedPageBreak/>
              <w:t>Оплата сверхурочной работы, работы в выходные и праздничные дни</w:t>
            </w:r>
          </w:p>
        </w:tc>
      </w:tr>
      <w:tr w:rsidR="00292861" w:rsidRPr="005A1A77" w:rsidTr="0099340D">
        <w:tc>
          <w:tcPr>
            <w:tcW w:w="2694" w:type="dxa"/>
            <w:shd w:val="clear" w:color="auto" w:fill="DEEAF6" w:themeFill="accent1" w:themeFillTint="33"/>
          </w:tcPr>
          <w:p w:rsidR="00292861" w:rsidRPr="005A1A77" w:rsidRDefault="00292861" w:rsidP="00292861">
            <w:pPr>
              <w:rPr>
                <w:rFonts w:ascii="Times New Roman" w:hAnsi="Times New Roman" w:cs="Times New Roman"/>
                <w:color w:val="FF0000"/>
              </w:rPr>
            </w:pPr>
            <w:r w:rsidRPr="005A1A77">
              <w:rPr>
                <w:rFonts w:ascii="Times New Roman" w:hAnsi="Times New Roman" w:cs="Times New Roman"/>
              </w:rPr>
              <w:t>Определение СК по гражданским делам Первого кассационного суда общей юрисдикции от 12 июля 2021 г. по делу N 8Г-15957/2021[88-16609/2021]</w:t>
            </w:r>
          </w:p>
        </w:tc>
        <w:tc>
          <w:tcPr>
            <w:tcW w:w="10631" w:type="dxa"/>
            <w:shd w:val="clear" w:color="auto" w:fill="DEEAF6" w:themeFill="accent1" w:themeFillTint="33"/>
          </w:tcPr>
          <w:p w:rsidR="00292861" w:rsidRPr="005A1A77" w:rsidRDefault="00292861" w:rsidP="00292861">
            <w:pPr>
              <w:rPr>
                <w:rFonts w:ascii="Times New Roman" w:hAnsi="Times New Roman" w:cs="Times New Roman"/>
                <w:b/>
              </w:rPr>
            </w:pPr>
            <w:r w:rsidRPr="005A1A77">
              <w:rPr>
                <w:rFonts w:ascii="Times New Roman" w:hAnsi="Times New Roman" w:cs="Times New Roman"/>
                <w:b/>
              </w:rPr>
              <w:t>Оплата первых двух часов в 1,5 размере, остальные в двойном</w:t>
            </w:r>
          </w:p>
          <w:p w:rsidR="00292861" w:rsidRPr="005A1A77" w:rsidRDefault="00292861" w:rsidP="00292861">
            <w:pPr>
              <w:rPr>
                <w:rFonts w:ascii="Times New Roman" w:hAnsi="Times New Roman" w:cs="Times New Roman"/>
              </w:rPr>
            </w:pPr>
            <w:r w:rsidRPr="005A1A77">
              <w:rPr>
                <w:rFonts w:ascii="Times New Roman" w:hAnsi="Times New Roman" w:cs="Times New Roman"/>
              </w:rPr>
              <w:t>Согласно части первой статьи 99 Трудового кодекса Российской Федерации сверхурочной работой при суммированном учете рабочего времени является работа, выполняемая работником по инициативе работодателя сверх нормального числа рабочих часов за учетный период.</w:t>
            </w:r>
          </w:p>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Таким образом, </w:t>
            </w:r>
            <w:r w:rsidRPr="005A1A77">
              <w:rPr>
                <w:rFonts w:ascii="Times New Roman" w:hAnsi="Times New Roman" w:cs="Times New Roman"/>
                <w:b/>
              </w:rPr>
              <w:t>при суммированном учете рабочего времени</w:t>
            </w:r>
            <w:r w:rsidRPr="005A1A77">
              <w:rPr>
                <w:rFonts w:ascii="Times New Roman" w:hAnsi="Times New Roman" w:cs="Times New Roman"/>
              </w:rPr>
              <w:t xml:space="preserve">, исходя из определения сверхурочной работы, подсчет часов переработки ведется после окончания учетного периода. В этом случае работа сверх нормального числа рабочих часов за учетный период </w:t>
            </w:r>
            <w:r w:rsidRPr="005A1A77">
              <w:rPr>
                <w:rFonts w:ascii="Times New Roman" w:hAnsi="Times New Roman" w:cs="Times New Roman"/>
                <w:b/>
              </w:rPr>
              <w:t>оплачивается за первые два часа работы не менее чем в полуторном размере, а за все остальные часы - не менее чем в двойном размере.</w:t>
            </w:r>
          </w:p>
        </w:tc>
        <w:tc>
          <w:tcPr>
            <w:tcW w:w="2410" w:type="dxa"/>
            <w:shd w:val="clear" w:color="auto" w:fill="DEEAF6" w:themeFill="accent1" w:themeFillTint="33"/>
          </w:tcPr>
          <w:p w:rsidR="00292861" w:rsidRPr="005A1A77" w:rsidRDefault="00292861" w:rsidP="00292861">
            <w:pPr>
              <w:rPr>
                <w:rFonts w:ascii="Times New Roman" w:hAnsi="Times New Roman" w:cs="Times New Roman"/>
              </w:rPr>
            </w:pPr>
            <w:r w:rsidRPr="005A1A77">
              <w:rPr>
                <w:rFonts w:ascii="Times New Roman" w:hAnsi="Times New Roman" w:cs="Times New Roman"/>
              </w:rPr>
              <w:t>В пользу работодателя</w:t>
            </w:r>
          </w:p>
        </w:tc>
      </w:tr>
      <w:tr w:rsidR="00292861" w:rsidRPr="005A1A77" w:rsidTr="0099340D">
        <w:tc>
          <w:tcPr>
            <w:tcW w:w="2694" w:type="dxa"/>
            <w:shd w:val="clear" w:color="auto" w:fill="DEEAF6" w:themeFill="accent1" w:themeFillTint="33"/>
          </w:tcPr>
          <w:p w:rsidR="00292861" w:rsidRPr="005A1A77" w:rsidRDefault="00292861" w:rsidP="00292861">
            <w:pPr>
              <w:rPr>
                <w:rFonts w:ascii="Times New Roman" w:hAnsi="Times New Roman" w:cs="Times New Roman"/>
              </w:rPr>
            </w:pPr>
            <w:r w:rsidRPr="005A1A77">
              <w:rPr>
                <w:rFonts w:ascii="Times New Roman" w:hAnsi="Times New Roman" w:cs="Times New Roman"/>
              </w:rPr>
              <w:t>Определение СК по гражданским делам Девятого кассационного суда общей юрисдикции от 28 января 2021 г. по делу N 8Г-10327/2020[88-1139/2021-(88-10494/2020)]</w:t>
            </w:r>
          </w:p>
          <w:p w:rsidR="00292861" w:rsidRPr="005A1A77" w:rsidRDefault="00292861" w:rsidP="00292861">
            <w:pPr>
              <w:rPr>
                <w:rFonts w:ascii="Times New Roman" w:hAnsi="Times New Roman" w:cs="Times New Roman"/>
              </w:rPr>
            </w:pPr>
          </w:p>
          <w:p w:rsidR="00292861" w:rsidRPr="005A1A77" w:rsidRDefault="00292861" w:rsidP="00292861">
            <w:pPr>
              <w:rPr>
                <w:rFonts w:ascii="Times New Roman" w:hAnsi="Times New Roman" w:cs="Times New Roman"/>
              </w:rPr>
            </w:pPr>
          </w:p>
          <w:p w:rsidR="00292861" w:rsidRPr="005A1A77" w:rsidRDefault="00292861" w:rsidP="00292861">
            <w:pPr>
              <w:rPr>
                <w:rFonts w:ascii="Times New Roman" w:hAnsi="Times New Roman" w:cs="Times New Roman"/>
              </w:rPr>
            </w:pPr>
            <w:r w:rsidRPr="005A1A77">
              <w:rPr>
                <w:rFonts w:ascii="Times New Roman" w:hAnsi="Times New Roman" w:cs="Times New Roman"/>
              </w:rPr>
              <w:t>Третьего КСОЮ от 24.02.2021 по делу № 88–1491/2021</w:t>
            </w:r>
          </w:p>
        </w:tc>
        <w:tc>
          <w:tcPr>
            <w:tcW w:w="10631" w:type="dxa"/>
            <w:shd w:val="clear" w:color="auto" w:fill="DEEAF6" w:themeFill="accent1" w:themeFillTint="33"/>
          </w:tcPr>
          <w:p w:rsidR="00292861" w:rsidRPr="005A1A77" w:rsidRDefault="00292861" w:rsidP="00292861">
            <w:pPr>
              <w:rPr>
                <w:rFonts w:ascii="Times New Roman" w:hAnsi="Times New Roman" w:cs="Times New Roman"/>
                <w:b/>
              </w:rPr>
            </w:pPr>
            <w:r w:rsidRPr="005A1A77">
              <w:rPr>
                <w:rFonts w:ascii="Times New Roman" w:hAnsi="Times New Roman" w:cs="Times New Roman"/>
                <w:b/>
              </w:rPr>
              <w:t xml:space="preserve">Оплата сверхурочных за первые два часа </w:t>
            </w:r>
            <w:r w:rsidRPr="00FF21C4">
              <w:rPr>
                <w:rFonts w:ascii="Times New Roman" w:hAnsi="Times New Roman" w:cs="Times New Roman"/>
                <w:b/>
                <w:u w:val="single"/>
              </w:rPr>
              <w:t>за каждую смену, а не суммарно за учетный период</w:t>
            </w:r>
            <w:r w:rsidRPr="005A1A77">
              <w:rPr>
                <w:rFonts w:ascii="Times New Roman" w:hAnsi="Times New Roman" w:cs="Times New Roman"/>
                <w:b/>
              </w:rPr>
              <w:t xml:space="preserve"> </w:t>
            </w:r>
          </w:p>
          <w:p w:rsidR="00292861" w:rsidRPr="005A1A77" w:rsidRDefault="00292861" w:rsidP="00292861">
            <w:pPr>
              <w:rPr>
                <w:rFonts w:ascii="Times New Roman" w:hAnsi="Times New Roman" w:cs="Times New Roman"/>
              </w:rPr>
            </w:pPr>
            <w:r w:rsidRPr="005A1A77">
              <w:rPr>
                <w:rFonts w:ascii="Times New Roman" w:hAnsi="Times New Roman" w:cs="Times New Roman"/>
              </w:rPr>
              <w:t>Положением об оплате труда работников ОАО "Пионерское", утвержденным ДД.ММ.ГГГГ установлено, что в обществе применяются повременная и сдельная оплата труда. Оплата за сверхурочную работу производится в порядке, установленным ст. 152 ТК - за первые 2 часа не менее чем в 1, 5 размере, за последующие часы - не менее чем в двойном размере.</w:t>
            </w:r>
          </w:p>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Разрешая спор, </w:t>
            </w:r>
            <w:r w:rsidRPr="005A1A77">
              <w:rPr>
                <w:rFonts w:ascii="Times New Roman" w:hAnsi="Times New Roman" w:cs="Times New Roman"/>
                <w:b/>
                <w:u w:val="single"/>
              </w:rPr>
              <w:t>суд первой инстанции установил, что за ДД.ММ.ГГГГ год, согласно ежемесячных расчетных листков, сверхурочные часы работы учитывались за каждую смену</w:t>
            </w:r>
            <w:r w:rsidRPr="005A1A77">
              <w:rPr>
                <w:rFonts w:ascii="Times New Roman" w:hAnsi="Times New Roman" w:cs="Times New Roman"/>
              </w:rPr>
              <w:t xml:space="preserve">, </w:t>
            </w:r>
            <w:r w:rsidRPr="005A1A77">
              <w:rPr>
                <w:rFonts w:ascii="Times New Roman" w:hAnsi="Times New Roman" w:cs="Times New Roman"/>
                <w:b/>
                <w:u w:val="single"/>
              </w:rPr>
              <w:t>что положениям ст. 152 ТК РФ не противоречит</w:t>
            </w:r>
            <w:r w:rsidRPr="005A1A77">
              <w:rPr>
                <w:rFonts w:ascii="Times New Roman" w:hAnsi="Times New Roman" w:cs="Times New Roman"/>
              </w:rPr>
              <w:t>, в то время как истец в своем расчете суммирует сверхурочные часы работы не за каждую смену, а за месяц, в отсутствие доказательств, подтверждающих, что работодателем утвержден такой учетный период.</w:t>
            </w:r>
          </w:p>
          <w:p w:rsidR="00292861" w:rsidRPr="005A1A77" w:rsidRDefault="00292861" w:rsidP="00292861">
            <w:pPr>
              <w:rPr>
                <w:rFonts w:ascii="Times New Roman" w:hAnsi="Times New Roman" w:cs="Times New Roman"/>
              </w:rPr>
            </w:pPr>
            <w:r w:rsidRPr="005A1A77">
              <w:rPr>
                <w:rFonts w:ascii="Times New Roman" w:hAnsi="Times New Roman" w:cs="Times New Roman"/>
              </w:rPr>
              <w:t>Согласно положениям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92861" w:rsidRPr="005A1A77" w:rsidRDefault="00292861" w:rsidP="00292861">
            <w:pPr>
              <w:rPr>
                <w:rFonts w:ascii="Times New Roman" w:hAnsi="Times New Roman" w:cs="Times New Roman"/>
                <w:b/>
                <w:u w:val="single"/>
              </w:rPr>
            </w:pPr>
            <w:r w:rsidRPr="005A1A77">
              <w:rPr>
                <w:rFonts w:ascii="Times New Roman" w:hAnsi="Times New Roman" w:cs="Times New Roman"/>
                <w:b/>
                <w:u w:val="single"/>
              </w:rPr>
              <w:lastRenderedPageBreak/>
              <w:t>Ссылка истца</w:t>
            </w:r>
            <w:r w:rsidRPr="005A1A77">
              <w:rPr>
                <w:rFonts w:ascii="Times New Roman" w:hAnsi="Times New Roman" w:cs="Times New Roman"/>
                <w:b/>
              </w:rPr>
              <w:t xml:space="preserve"> на то, что при разрешении спора </w:t>
            </w:r>
            <w:r w:rsidRPr="005A1A77">
              <w:rPr>
                <w:rFonts w:ascii="Times New Roman" w:hAnsi="Times New Roman" w:cs="Times New Roman"/>
                <w:b/>
                <w:u w:val="single"/>
              </w:rPr>
              <w:t>суд применил недействующие Рекомендации</w:t>
            </w:r>
            <w:r w:rsidRPr="005A1A77">
              <w:rPr>
                <w:rFonts w:ascii="Times New Roman" w:hAnsi="Times New Roman" w:cs="Times New Roman"/>
                <w:b/>
              </w:rPr>
              <w:t xml:space="preserve"> по применению режимов гибкого рабочего времени, утв. Постановлением Госкомтруда СССР N162, ВЦСПС N12-55 от 30.05.1985 </w:t>
            </w:r>
            <w:r w:rsidRPr="005A1A77">
              <w:rPr>
                <w:rFonts w:ascii="Times New Roman" w:hAnsi="Times New Roman" w:cs="Times New Roman"/>
                <w:b/>
                <w:u w:val="single"/>
              </w:rPr>
              <w:t>не соответствует</w:t>
            </w:r>
            <w:r w:rsidRPr="005A1A77">
              <w:rPr>
                <w:rFonts w:ascii="Times New Roman" w:hAnsi="Times New Roman" w:cs="Times New Roman"/>
                <w:b/>
              </w:rPr>
              <w:t xml:space="preserve"> мотивированной части решения</w:t>
            </w:r>
            <w:r w:rsidRPr="005A1A77">
              <w:rPr>
                <w:rFonts w:ascii="Times New Roman" w:hAnsi="Times New Roman" w:cs="Times New Roman"/>
              </w:rPr>
              <w:t xml:space="preserve">, поскольку упоминание указанного нормативного акта обусловлено цитированием определения Верховного суда РФ от 27.12.2012 NАПЛ-711, </w:t>
            </w:r>
            <w:r w:rsidRPr="005A1A77">
              <w:rPr>
                <w:rFonts w:ascii="Times New Roman" w:hAnsi="Times New Roman" w:cs="Times New Roman"/>
                <w:b/>
                <w:u w:val="single"/>
              </w:rPr>
              <w:t>который дал разъяснение о применении</w:t>
            </w:r>
            <w:r w:rsidRPr="005A1A77">
              <w:rPr>
                <w:rFonts w:ascii="Times New Roman" w:hAnsi="Times New Roman" w:cs="Times New Roman"/>
              </w:rPr>
              <w:t xml:space="preserve"> </w:t>
            </w:r>
            <w:r w:rsidRPr="005A1A77">
              <w:rPr>
                <w:rFonts w:ascii="Times New Roman" w:hAnsi="Times New Roman" w:cs="Times New Roman"/>
                <w:b/>
                <w:u w:val="single"/>
              </w:rPr>
              <w:t>при расчете оплаты за сверхурочную работу положений ст. 152 ТК РФ.</w:t>
            </w:r>
          </w:p>
          <w:p w:rsidR="00292861" w:rsidRPr="005A1A77" w:rsidRDefault="00292861" w:rsidP="00292861">
            <w:pPr>
              <w:rPr>
                <w:rFonts w:ascii="Times New Roman" w:hAnsi="Times New Roman" w:cs="Times New Roman"/>
              </w:rPr>
            </w:pPr>
            <w:r w:rsidRPr="005A1A77">
              <w:rPr>
                <w:rFonts w:ascii="Times New Roman" w:hAnsi="Times New Roman" w:cs="Times New Roman"/>
              </w:rPr>
              <w:t>Проверив расчет указанных сумм, представленных сторонами, суд признал правильным расчет АО "Пионерское".</w:t>
            </w:r>
          </w:p>
        </w:tc>
        <w:tc>
          <w:tcPr>
            <w:tcW w:w="2410" w:type="dxa"/>
            <w:shd w:val="clear" w:color="auto" w:fill="DEEAF6" w:themeFill="accent1" w:themeFillTint="33"/>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В пользу работодателя</w:t>
            </w:r>
          </w:p>
          <w:p w:rsidR="00292861" w:rsidRPr="005A1A77" w:rsidRDefault="00292861" w:rsidP="00292861">
            <w:pPr>
              <w:rPr>
                <w:rFonts w:ascii="Times New Roman" w:hAnsi="Times New Roman" w:cs="Times New Roman"/>
              </w:rPr>
            </w:pPr>
          </w:p>
        </w:tc>
      </w:tr>
      <w:tr w:rsidR="00292861" w:rsidRPr="005A1A77" w:rsidTr="002760F7">
        <w:tc>
          <w:tcPr>
            <w:tcW w:w="2694" w:type="dxa"/>
            <w:shd w:val="clear" w:color="auto" w:fill="DEEAF6" w:themeFill="accent1" w:themeFillTint="33"/>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Апелляционное определение СК по гражданским делам Свердловского областного суда от 14 января 2021 г. по делу N 33-48/2021</w:t>
            </w:r>
          </w:p>
        </w:tc>
        <w:tc>
          <w:tcPr>
            <w:tcW w:w="10631" w:type="dxa"/>
            <w:shd w:val="clear" w:color="auto" w:fill="DEEAF6" w:themeFill="accent1" w:themeFillTint="33"/>
          </w:tcPr>
          <w:p w:rsidR="00292861" w:rsidRPr="005A1A77" w:rsidRDefault="00292861" w:rsidP="00292861">
            <w:pPr>
              <w:rPr>
                <w:rFonts w:ascii="Times New Roman" w:hAnsi="Times New Roman" w:cs="Times New Roman"/>
                <w:b/>
              </w:rPr>
            </w:pPr>
            <w:r w:rsidRPr="005A1A77">
              <w:rPr>
                <w:rFonts w:ascii="Times New Roman" w:hAnsi="Times New Roman" w:cs="Times New Roman"/>
                <w:b/>
              </w:rPr>
              <w:t xml:space="preserve">Суд привел </w:t>
            </w:r>
            <w:r w:rsidRPr="00FF21C4">
              <w:rPr>
                <w:rFonts w:ascii="Times New Roman" w:hAnsi="Times New Roman" w:cs="Times New Roman"/>
                <w:b/>
                <w:u w:val="single"/>
              </w:rPr>
              <w:t>примеры расчета часовой тарифной</w:t>
            </w:r>
            <w:r w:rsidRPr="005A1A77">
              <w:rPr>
                <w:rFonts w:ascii="Times New Roman" w:hAnsi="Times New Roman" w:cs="Times New Roman"/>
                <w:b/>
              </w:rPr>
              <w:t xml:space="preserve"> ставки и оплаты сверхурочной</w:t>
            </w:r>
          </w:p>
          <w:p w:rsidR="00292861" w:rsidRPr="005A1A77" w:rsidRDefault="00292861" w:rsidP="00292861">
            <w:pPr>
              <w:rPr>
                <w:rFonts w:ascii="Times New Roman" w:hAnsi="Times New Roman" w:cs="Times New Roman"/>
                <w:b/>
              </w:rPr>
            </w:pPr>
            <w:r w:rsidRPr="005A1A77">
              <w:rPr>
                <w:rFonts w:ascii="Times New Roman" w:hAnsi="Times New Roman" w:cs="Times New Roman"/>
                <w:i/>
              </w:rPr>
              <w:t>При расчете оплаты сверхурочной работы, работы в ночное время и работы в нерабочие праздничные дни используется часовая тарифная ставка, которая определяется путем деления месячного оклада на среднемесячное число рабочих часов в календарном году. Среднемесячное число рабочих часов определяется делением нормального количества рабочих часов в году на 12.</w:t>
            </w:r>
            <w:r w:rsidRPr="005A1A77">
              <w:rPr>
                <w:rFonts w:ascii="Times New Roman" w:hAnsi="Times New Roman" w:cs="Times New Roman"/>
              </w:rPr>
              <w:t xml:space="preserve"> </w:t>
            </w:r>
            <w:r w:rsidRPr="005A1A77">
              <w:rPr>
                <w:rFonts w:ascii="Times New Roman" w:hAnsi="Times New Roman" w:cs="Times New Roman"/>
                <w:b/>
              </w:rPr>
              <w:t>Такой порядок расчета часовой тарифной ставки предлагается использовать в </w:t>
            </w:r>
            <w:hyperlink r:id="rId6" w:anchor="/document/70704808/entry/0" w:history="1">
              <w:r w:rsidRPr="005A1A77">
                <w:rPr>
                  <w:rFonts w:ascii="Times New Roman" w:hAnsi="Times New Roman" w:cs="Times New Roman"/>
                  <w:b/>
                </w:rPr>
                <w:t>письме</w:t>
              </w:r>
            </w:hyperlink>
            <w:r w:rsidRPr="005A1A77">
              <w:rPr>
                <w:rFonts w:ascii="Times New Roman" w:hAnsi="Times New Roman" w:cs="Times New Roman"/>
                <w:b/>
              </w:rPr>
              <w:t> Минздрава России от 02.07.2014 N 16-4/2059436.</w:t>
            </w:r>
          </w:p>
          <w:p w:rsidR="00292861" w:rsidRPr="005A1A77" w:rsidRDefault="00292861" w:rsidP="00292861">
            <w:pPr>
              <w:rPr>
                <w:rFonts w:ascii="Times New Roman" w:hAnsi="Times New Roman" w:cs="Times New Roman"/>
              </w:rPr>
            </w:pPr>
            <w:r w:rsidRPr="005A1A77">
              <w:rPr>
                <w:rFonts w:ascii="Times New Roman" w:hAnsi="Times New Roman" w:cs="Times New Roman"/>
              </w:rPr>
              <w:t>В "Обзоре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утвержденном Президиумом Верховного Суда Российской Федерации 26.02.2014, указано, что законодательство Российской Федерации</w:t>
            </w:r>
            <w:r w:rsidRPr="005A1A77">
              <w:rPr>
                <w:rFonts w:ascii="Times New Roman" w:hAnsi="Times New Roman" w:cs="Times New Roman"/>
                <w:b/>
              </w:rPr>
              <w:t>, установив порядок оплаты переработки сверх установленной для работников продолжительности рабочего дня (смены), не определяет механизм оплаты переработки нормального числа рабочих часов за учетный период при суммированном учете рабочего времени</w:t>
            </w:r>
            <w:r w:rsidRPr="005A1A77">
              <w:rPr>
                <w:rFonts w:ascii="Times New Roman" w:hAnsi="Times New Roman" w:cs="Times New Roman"/>
              </w:rPr>
              <w:t xml:space="preserve">. </w:t>
            </w:r>
            <w:r w:rsidRPr="005A1A77">
              <w:rPr>
                <w:rFonts w:ascii="Times New Roman" w:hAnsi="Times New Roman" w:cs="Times New Roman"/>
                <w:b/>
              </w:rPr>
              <w:t>Такой механизм содержится в п. 5.5 Рекомендаций по применению</w:t>
            </w:r>
            <w:r w:rsidRPr="005A1A77">
              <w:rPr>
                <w:rFonts w:ascii="Times New Roman" w:hAnsi="Times New Roman" w:cs="Times New Roman"/>
              </w:rPr>
              <w:t xml:space="preserve"> режимов гибкого рабочего времени на предприятиях, в учреждениях и организациях отраслей народного хозяйства, утвержденных постановлением </w:t>
            </w:r>
            <w:r w:rsidRPr="005A1A77">
              <w:rPr>
                <w:rFonts w:ascii="Times New Roman" w:hAnsi="Times New Roman" w:cs="Times New Roman"/>
                <w:b/>
              </w:rPr>
              <w:t>Госкомтруда СССР N 162, ВЦСПС N 12-55 от 30 мая 1985 г</w:t>
            </w:r>
            <w:r w:rsidRPr="005A1A77">
              <w:rPr>
                <w:rFonts w:ascii="Times New Roman" w:hAnsi="Times New Roman" w:cs="Times New Roman"/>
              </w:rPr>
              <w:t>.</w:t>
            </w:r>
          </w:p>
          <w:p w:rsidR="00292861" w:rsidRPr="005A1A77" w:rsidRDefault="00292861" w:rsidP="00292861">
            <w:pPr>
              <w:rPr>
                <w:rFonts w:ascii="Times New Roman" w:hAnsi="Times New Roman" w:cs="Times New Roman"/>
              </w:rPr>
            </w:pPr>
            <w:r w:rsidRPr="005A1A77">
              <w:rPr>
                <w:rFonts w:ascii="Times New Roman" w:hAnsi="Times New Roman" w:cs="Times New Roman"/>
              </w:rPr>
              <w:t>Рекомендации, согласно их пп. 1.1 и 1.2, предусматривают общие условия и порядок применения режимов гибкого рабочего времени, нормативной основой применения которых является суммированный учет рабочего времени (решение Верховного Суда РФ от 15.10.2012 за N АКПИ12-1068).</w:t>
            </w:r>
          </w:p>
          <w:p w:rsidR="00292861" w:rsidRPr="005A1A77" w:rsidRDefault="00292861" w:rsidP="00292861">
            <w:pPr>
              <w:rPr>
                <w:rFonts w:ascii="Times New Roman" w:hAnsi="Times New Roman" w:cs="Times New Roman"/>
                <w:b/>
                <w:u w:val="single"/>
              </w:rPr>
            </w:pPr>
            <w:r w:rsidRPr="005A1A77">
              <w:rPr>
                <w:rFonts w:ascii="Times New Roman" w:hAnsi="Times New Roman" w:cs="Times New Roman"/>
                <w:b/>
                <w:u w:val="single"/>
              </w:rPr>
              <w:t>Согласно п. 5.5 Рекомендаций оплата сверхурочной работы осуществляется: в полуторном размере за первые два часа, приходящиеся в среднем на каждый рабочий день учетного периода; в двойном - за последующие часы сверхурочной работы.</w:t>
            </w:r>
          </w:p>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Судебная коллегия отмечает, что данное постановление Госкомтруда СССР N 162, ВЦСПС N 12-55 от 30.05.1985 утратило силу в связи с изданием приказа Минтруда России от 10.05.2017 N 415. </w:t>
            </w:r>
            <w:r w:rsidRPr="005A1A77">
              <w:rPr>
                <w:rFonts w:ascii="Times New Roman" w:hAnsi="Times New Roman" w:cs="Times New Roman"/>
                <w:b/>
                <w:u w:val="single"/>
              </w:rPr>
              <w:t xml:space="preserve">Между тем по смыслу приведенных выше положений </w:t>
            </w:r>
            <w:proofErr w:type="spellStart"/>
            <w:r w:rsidRPr="005A1A77">
              <w:rPr>
                <w:rFonts w:ascii="Times New Roman" w:hAnsi="Times New Roman" w:cs="Times New Roman"/>
                <w:b/>
                <w:u w:val="single"/>
              </w:rPr>
              <w:t>ст.ст</w:t>
            </w:r>
            <w:proofErr w:type="spellEnd"/>
            <w:r w:rsidRPr="005A1A77">
              <w:rPr>
                <w:rFonts w:ascii="Times New Roman" w:hAnsi="Times New Roman" w:cs="Times New Roman"/>
                <w:b/>
                <w:u w:val="single"/>
              </w:rPr>
              <w:t>. 99, 152 Трудового кодекса РФ в двойном размере оплачивается работа, продолжаемая по истечении первых двух часов переработки в течение рабочего дня (смены), а не учетного периода</w:t>
            </w:r>
            <w:r w:rsidRPr="005A1A77">
              <w:rPr>
                <w:rFonts w:ascii="Times New Roman" w:hAnsi="Times New Roman" w:cs="Times New Roman"/>
              </w:rPr>
              <w:t>. Данный вывод корреспондирует правовой позиции Верховного Суда Российской Федерации, изложенной в решении от 15.10.2012 N АКПИ12-1068.</w:t>
            </w:r>
          </w:p>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Таким образом, принимая во внимание приведенные выше нормы права, истцу исходя из количества </w:t>
            </w:r>
            <w:r w:rsidRPr="005A1A77">
              <w:rPr>
                <w:rFonts w:ascii="Times New Roman" w:hAnsi="Times New Roman" w:cs="Times New Roman"/>
              </w:rPr>
              <w:lastRenderedPageBreak/>
              <w:t>отработанного им времени, в том числе, в нерабочие праздничные дни, в ночное время и сверхурочно, подлежала начислению заработная плата в следующих размерах:</w:t>
            </w:r>
          </w:p>
          <w:p w:rsidR="00292861" w:rsidRPr="005A1A77" w:rsidRDefault="00292861" w:rsidP="00292861">
            <w:pPr>
              <w:rPr>
                <w:rFonts w:ascii="Times New Roman" w:hAnsi="Times New Roman" w:cs="Times New Roman"/>
                <w:i/>
              </w:rPr>
            </w:pPr>
            <w:r w:rsidRPr="005A1A77">
              <w:rPr>
                <w:rFonts w:ascii="Times New Roman" w:hAnsi="Times New Roman" w:cs="Times New Roman"/>
                <w:b/>
                <w:i/>
              </w:rPr>
              <w:t xml:space="preserve">Сверхурочная работа за 2019 г. подлежала оплате в количестве 642 часов </w:t>
            </w:r>
            <w:r w:rsidRPr="005A1A77">
              <w:rPr>
                <w:rFonts w:ascii="Times New Roman" w:hAnsi="Times New Roman" w:cs="Times New Roman"/>
                <w:i/>
              </w:rPr>
              <w:t>(за минусом 48 часов, подлежащих оплате в повышенном размере в порядке ст. 153 Трудового кодекса РФ как работа в нерабочие праздничные дни - ч. 3 ст. 152 Трудового кодекса РФ). В учетном периоде 2019 г. истцом отработано 110 смен, соответственно, 220 часов подлежат оплате в полуторном размере (110 х 2 часа), а 422 часа (642 - 220) - в двойном размере. Поскольку в выше приведенном расчете фактически отработанные истцом часы уже оплачены в одинарном размере, расчет оплаты сверхурочной работы выглядит следующим образом: ((70, 04 х 0, 5 х 220) + (70, 04 х 422)) х 1, 15 = 42850, 47 руб.</w:t>
            </w:r>
          </w:p>
        </w:tc>
        <w:tc>
          <w:tcPr>
            <w:tcW w:w="2410" w:type="dxa"/>
            <w:shd w:val="clear" w:color="auto" w:fill="DEEAF6" w:themeFill="accent1" w:themeFillTint="33"/>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Работника</w:t>
            </w:r>
          </w:p>
        </w:tc>
      </w:tr>
      <w:tr w:rsidR="00292861" w:rsidRPr="005A1A77" w:rsidTr="009B1B6E">
        <w:tc>
          <w:tcPr>
            <w:tcW w:w="2694" w:type="dxa"/>
            <w:shd w:val="clear" w:color="auto" w:fill="auto"/>
          </w:tcPr>
          <w:p w:rsidR="00292861" w:rsidRPr="005A1A77" w:rsidRDefault="00292861" w:rsidP="00292861">
            <w:pPr>
              <w:rPr>
                <w:rFonts w:ascii="Times New Roman" w:hAnsi="Times New Roman" w:cs="Times New Roman"/>
                <w:color w:val="FF0000"/>
              </w:rPr>
            </w:pPr>
            <w:r w:rsidRPr="005A1A77">
              <w:rPr>
                <w:rFonts w:ascii="Times New Roman" w:eastAsia="Times New Roman" w:hAnsi="Times New Roman" w:cs="Times New Roman"/>
                <w:color w:val="FF0000"/>
                <w:u w:val="single"/>
                <w:lang w:eastAsia="ru-RU"/>
              </w:rPr>
              <w:lastRenderedPageBreak/>
              <w:t>Определение Конституционного Суда РФ от 19.12.2019 N 3363-О</w:t>
            </w:r>
          </w:p>
        </w:tc>
        <w:tc>
          <w:tcPr>
            <w:tcW w:w="10631" w:type="dxa"/>
            <w:shd w:val="clear" w:color="auto" w:fill="auto"/>
          </w:tcPr>
          <w:p w:rsidR="00292861" w:rsidRPr="005A1A77" w:rsidRDefault="00292861" w:rsidP="00292861">
            <w:pPr>
              <w:rPr>
                <w:rFonts w:ascii="Times New Roman" w:eastAsia="Times New Roman" w:hAnsi="Times New Roman" w:cs="Times New Roman"/>
                <w:color w:val="000000"/>
                <w:lang w:eastAsia="ru-RU"/>
              </w:rPr>
            </w:pPr>
            <w:r w:rsidRPr="005A1A77">
              <w:rPr>
                <w:rFonts w:ascii="Times New Roman" w:eastAsia="Times New Roman" w:hAnsi="Times New Roman" w:cs="Times New Roman"/>
                <w:b/>
                <w:color w:val="000000"/>
                <w:lang w:eastAsia="ru-RU"/>
              </w:rPr>
              <w:t>Работодатель должен оплатить все сверхурочные часы, даже если они превысили максимум</w:t>
            </w:r>
            <w:r w:rsidRPr="005A1A77">
              <w:rPr>
                <w:rFonts w:ascii="Times New Roman" w:eastAsia="Times New Roman" w:hAnsi="Times New Roman" w:cs="Times New Roman"/>
                <w:color w:val="000000"/>
                <w:lang w:eastAsia="ru-RU"/>
              </w:rPr>
              <w:br/>
              <w:t>Работника нельзя привлекать к сверхурочной работе более чем на 120 часов в год. Однако это не означает, что часы, отработанные сверх максимума, оплачивать не нужно.</w:t>
            </w:r>
          </w:p>
          <w:p w:rsidR="00292861" w:rsidRPr="005A1A77" w:rsidRDefault="00292861" w:rsidP="00292861">
            <w:pPr>
              <w:rPr>
                <w:rFonts w:ascii="Times New Roman" w:hAnsi="Times New Roman" w:cs="Times New Roman"/>
              </w:rPr>
            </w:pPr>
            <w:r w:rsidRPr="005A1A77">
              <w:rPr>
                <w:rFonts w:ascii="Times New Roman" w:hAnsi="Times New Roman" w:cs="Times New Roman"/>
              </w:rPr>
              <w:t xml:space="preserve"> </w:t>
            </w: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Отказано в принятии к рассмотрению жалобы</w:t>
            </w:r>
          </w:p>
        </w:tc>
      </w:tr>
      <w:tr w:rsidR="00292861" w:rsidRPr="005A1A77" w:rsidTr="009B1B6E">
        <w:tc>
          <w:tcPr>
            <w:tcW w:w="2694" w:type="dxa"/>
            <w:shd w:val="clear" w:color="auto" w:fill="auto"/>
          </w:tcPr>
          <w:p w:rsidR="00292861" w:rsidRPr="005A1A77" w:rsidRDefault="00292861" w:rsidP="00292861">
            <w:pPr>
              <w:rPr>
                <w:rFonts w:ascii="Times New Roman" w:hAnsi="Times New Roman" w:cs="Times New Roman"/>
                <w:color w:val="FF0000"/>
              </w:rPr>
            </w:pPr>
            <w:r w:rsidRPr="005A1A77">
              <w:rPr>
                <w:rFonts w:ascii="Times New Roman" w:hAnsi="Times New Roman" w:cs="Times New Roman"/>
                <w:color w:val="FF0000"/>
              </w:rPr>
              <w:t>Определение Конституционного Суда РФ от 12 ноября 2019 г. N 2669-О</w:t>
            </w:r>
          </w:p>
          <w:p w:rsidR="00292861" w:rsidRPr="005A1A77" w:rsidRDefault="00292861" w:rsidP="00292861">
            <w:pPr>
              <w:rPr>
                <w:rFonts w:ascii="Times New Roman" w:hAnsi="Times New Roman" w:cs="Times New Roman"/>
              </w:rPr>
            </w:pPr>
          </w:p>
        </w:tc>
        <w:tc>
          <w:tcPr>
            <w:tcW w:w="10631" w:type="dxa"/>
            <w:shd w:val="clear" w:color="auto" w:fill="auto"/>
          </w:tcPr>
          <w:p w:rsidR="00292861" w:rsidRPr="005A1A77" w:rsidRDefault="00292861" w:rsidP="00292861">
            <w:pPr>
              <w:rPr>
                <w:rFonts w:ascii="Times New Roman" w:hAnsi="Times New Roman" w:cs="Times New Roman"/>
                <w:b/>
              </w:rPr>
            </w:pPr>
            <w:r w:rsidRPr="005A1A77">
              <w:rPr>
                <w:rFonts w:ascii="Times New Roman" w:hAnsi="Times New Roman" w:cs="Times New Roman"/>
                <w:b/>
              </w:rPr>
              <w:t>КС РФ признал правомерной дифференциацию размера доплаты за работу в выходные</w:t>
            </w:r>
          </w:p>
          <w:p w:rsidR="00292861" w:rsidRPr="005A1A77" w:rsidRDefault="00292861" w:rsidP="00292861">
            <w:pPr>
              <w:rPr>
                <w:rFonts w:ascii="Times New Roman" w:hAnsi="Times New Roman" w:cs="Times New Roman"/>
              </w:rPr>
            </w:pPr>
            <w:r w:rsidRPr="005A1A77">
              <w:rPr>
                <w:rFonts w:ascii="Times New Roman" w:hAnsi="Times New Roman" w:cs="Times New Roman"/>
              </w:rPr>
              <w:t>Работник обратился в Конституционный Суд РФ с жалобой на противоречие положений ст. 153 ТК РФ, устанавливающих порядок оплаты работы в выходные и праздничные дни, основному закону.</w:t>
            </w:r>
          </w:p>
          <w:p w:rsidR="00292861" w:rsidRPr="005A1A77" w:rsidRDefault="00292861" w:rsidP="00292861">
            <w:pPr>
              <w:rPr>
                <w:rFonts w:ascii="Times New Roman" w:hAnsi="Times New Roman" w:cs="Times New Roman"/>
              </w:rPr>
            </w:pPr>
            <w:r w:rsidRPr="005A1A77">
              <w:rPr>
                <w:rFonts w:ascii="Times New Roman" w:hAnsi="Times New Roman" w:cs="Times New Roman"/>
              </w:rPr>
              <w:t>В частности, были сформулированы претензии к части второй ст. 153 ТК РФ, согласно которой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92861" w:rsidRPr="005A1A77" w:rsidRDefault="00292861" w:rsidP="00292861">
            <w:pPr>
              <w:rPr>
                <w:rFonts w:ascii="Times New Roman" w:hAnsi="Times New Roman" w:cs="Times New Roman"/>
              </w:rPr>
            </w:pPr>
            <w:r w:rsidRPr="005A1A77">
              <w:rPr>
                <w:rFonts w:ascii="Times New Roman" w:hAnsi="Times New Roman" w:cs="Times New Roman"/>
              </w:rPr>
              <w:t>Заявителя не устраивало, что суды общей юрисдикции на основании этой нормы признали допустимым установление работодателем различного порядка оплаты за работу в выходные дни для разных категорий сотрудников. По мнению работника, это не обеспечивает равные условия оплаты за работу в выходные дни для всех работников, занятых в одной организации, и приводит к дискриминации.</w:t>
            </w:r>
          </w:p>
          <w:p w:rsidR="00292861" w:rsidRPr="005A1A77" w:rsidRDefault="00292861" w:rsidP="00292861">
            <w:pPr>
              <w:rPr>
                <w:rFonts w:ascii="Times New Roman" w:hAnsi="Times New Roman" w:cs="Times New Roman"/>
              </w:rPr>
            </w:pPr>
            <w:r w:rsidRPr="005A1A77">
              <w:rPr>
                <w:rFonts w:ascii="Times New Roman" w:hAnsi="Times New Roman" w:cs="Times New Roman"/>
              </w:rPr>
              <w:t>Однако суд не нашел оснований для рассмотрения данной жалобы. В частности, судьи отметили, что предусмотренная частью второй ст. 153 ТК РФ возможность установления конкретных размеров оплаты за работу в выходной или нерабочий праздничный день в коллективном договоре или локальном нормативном акте, принимаемом с учетом мнения представительного органа работников, направлена на конкретизацию механизма предоставления соответствующих гарантий и сама по себе не препятствует работодателю использовать в локальном нормативном акте дифференцированный подход при определении порядка повышенной оплаты за работу в выходные дни для разных категорий работников, исходя из объективных различий в условиях и характере их деятельности, при условии соблюдения конституционных предписаний, а также требований части четвертой статьи 8 ТК РФ о недопустимости ухудшения положения работников по сравнению с установленным актами большей юридической силы, а потому не может расцениваться как нарушающая права работников.</w:t>
            </w:r>
          </w:p>
          <w:p w:rsidR="00292861" w:rsidRPr="005A1A77" w:rsidRDefault="00292861" w:rsidP="00292861">
            <w:pPr>
              <w:rPr>
                <w:rFonts w:ascii="Times New Roman" w:hAnsi="Times New Roman" w:cs="Times New Roman"/>
              </w:rPr>
            </w:pP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Признать жалобу не подлежащей дальнейшему рассмотрению</w:t>
            </w:r>
          </w:p>
        </w:tc>
      </w:tr>
      <w:tr w:rsidR="00292861" w:rsidRPr="005A1A77" w:rsidTr="009B1B6E">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Определение Второго кассационного суда общей юрисдикции от 18.02.2020 N 88-1441/2020 по делу N 2-81/2019</w:t>
            </w:r>
          </w:p>
        </w:tc>
        <w:tc>
          <w:tcPr>
            <w:tcW w:w="10631" w:type="dxa"/>
            <w:tcBorders>
              <w:top w:val="single" w:sz="6" w:space="0" w:color="000000"/>
              <w:left w:val="single" w:sz="6" w:space="0" w:color="CCCCCC"/>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b/>
                <w:bCs/>
                <w:color w:val="000000"/>
              </w:rPr>
            </w:pPr>
            <w:r w:rsidRPr="005A1A77">
              <w:rPr>
                <w:rFonts w:ascii="Times New Roman" w:hAnsi="Times New Roman" w:cs="Times New Roman"/>
                <w:b/>
                <w:bCs/>
                <w:color w:val="000000"/>
              </w:rPr>
              <w:t>Как оплачивать часы сверхурочной работы при суммированном учете?</w:t>
            </w:r>
          </w:p>
          <w:p w:rsidR="00292861" w:rsidRPr="005A1A77" w:rsidRDefault="00292861" w:rsidP="00292861">
            <w:pPr>
              <w:rPr>
                <w:rFonts w:ascii="Times New Roman" w:hAnsi="Times New Roman" w:cs="Times New Roman"/>
                <w:bCs/>
                <w:color w:val="000000"/>
              </w:rPr>
            </w:pPr>
            <w:r w:rsidRPr="005A1A77">
              <w:rPr>
                <w:rFonts w:ascii="Times New Roman" w:hAnsi="Times New Roman" w:cs="Times New Roman"/>
                <w:bCs/>
                <w:color w:val="000000"/>
              </w:rPr>
              <w:t>Рассматривая вопрос о размере доплаты работнику за сверхурочную работу, судьи исходили из следующего. Расчет причитающихся работнику сумм за сверхурочную работу в учетном периоде производится путем распределения количества переработанных часов на количество смен в учетном, после чего первые два часа каждой смены оплачиваются в полуторном размере, а оставшиеся часы каждой смены в двойном размере.</w:t>
            </w:r>
          </w:p>
          <w:p w:rsidR="00292861" w:rsidRPr="005A1A77" w:rsidRDefault="00292861" w:rsidP="00292861">
            <w:pPr>
              <w:rPr>
                <w:rFonts w:ascii="Times New Roman" w:hAnsi="Times New Roman" w:cs="Times New Roman"/>
                <w:bCs/>
                <w:color w:val="000000"/>
              </w:rPr>
            </w:pP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В пользу работника</w:t>
            </w:r>
          </w:p>
          <w:p w:rsidR="00292861" w:rsidRPr="005A1A77" w:rsidRDefault="00292861" w:rsidP="00292861">
            <w:pPr>
              <w:rPr>
                <w:rFonts w:ascii="Times New Roman" w:hAnsi="Times New Roman" w:cs="Times New Roman"/>
              </w:rPr>
            </w:pPr>
            <w:r w:rsidRPr="005A1A77">
              <w:rPr>
                <w:rFonts w:ascii="Times New Roman" w:hAnsi="Times New Roman" w:cs="Times New Roman"/>
              </w:rPr>
              <w:t>Дело направлено на новое рассмотрение</w:t>
            </w:r>
          </w:p>
        </w:tc>
      </w:tr>
      <w:tr w:rsidR="00292861" w:rsidRPr="005A1A77" w:rsidTr="009B1B6E">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Определения Девятого кассационного суда общей юрисдикции от 06.02.2020 N 88-1145/2020;</w:t>
            </w:r>
          </w:p>
          <w:p w:rsidR="00292861" w:rsidRPr="005A1A77" w:rsidRDefault="00292861" w:rsidP="00292861">
            <w:pPr>
              <w:rPr>
                <w:rFonts w:ascii="Times New Roman" w:hAnsi="Times New Roman" w:cs="Times New Roman"/>
              </w:rPr>
            </w:pPr>
            <w:r w:rsidRPr="005A1A77">
              <w:rPr>
                <w:rFonts w:ascii="Times New Roman" w:hAnsi="Times New Roman" w:cs="Times New Roman"/>
              </w:rPr>
              <w:t>Ставропольского краевого суда от 11.09.2019 N 33-6723/2019; Девятого КСОЮ от 05.12.2019 N 8Г-496/2019; Верховного Суда Республики Коми от 14.03.2019 N 33-782/2019</w:t>
            </w:r>
          </w:p>
        </w:tc>
        <w:tc>
          <w:tcPr>
            <w:tcW w:w="10631" w:type="dxa"/>
            <w:tcBorders>
              <w:top w:val="single" w:sz="6" w:space="0" w:color="000000"/>
              <w:left w:val="single" w:sz="6" w:space="0" w:color="CCCCCC"/>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b/>
                <w:bCs/>
                <w:color w:val="000000"/>
              </w:rPr>
            </w:pPr>
            <w:r w:rsidRPr="005A1A77">
              <w:rPr>
                <w:rFonts w:ascii="Times New Roman" w:hAnsi="Times New Roman" w:cs="Times New Roman"/>
                <w:b/>
                <w:bCs/>
                <w:color w:val="000000"/>
              </w:rPr>
              <w:t>Работа в выходные и праздники должна оплачиваться с учетом компенсационных и стимулирующих надбавок, в том числе за периоды до принятия КС РФ постановления N 26-П</w:t>
            </w:r>
          </w:p>
          <w:p w:rsidR="00292861" w:rsidRPr="005A1A77" w:rsidRDefault="00292861" w:rsidP="00292861">
            <w:pPr>
              <w:rPr>
                <w:rFonts w:ascii="Times New Roman" w:hAnsi="Times New Roman" w:cs="Times New Roman"/>
                <w:bCs/>
                <w:color w:val="000000"/>
              </w:rPr>
            </w:pPr>
            <w:r w:rsidRPr="005A1A77">
              <w:rPr>
                <w:rFonts w:ascii="Times New Roman" w:hAnsi="Times New Roman" w:cs="Times New Roman"/>
                <w:bCs/>
                <w:color w:val="000000"/>
              </w:rPr>
              <w:t>В период с декабря 2017 года по октябрь 2018 года работник привлекался к работе в выходные и праздничные дни. Поскольку при расчете компенсации за работу в выходные и праздничные дни не были учтены компенсационные и стимулирующие надбавки, работник просил взыскать с работодателя недоплаченную сумму.</w:t>
            </w:r>
          </w:p>
          <w:p w:rsidR="00292861" w:rsidRPr="005A1A77" w:rsidRDefault="00292861" w:rsidP="00292861">
            <w:pPr>
              <w:rPr>
                <w:rFonts w:ascii="Times New Roman" w:hAnsi="Times New Roman" w:cs="Times New Roman"/>
                <w:bCs/>
                <w:color w:val="000000"/>
              </w:rPr>
            </w:pPr>
            <w:r w:rsidRPr="005A1A77">
              <w:rPr>
                <w:rFonts w:ascii="Times New Roman" w:hAnsi="Times New Roman" w:cs="Times New Roman"/>
                <w:bCs/>
                <w:color w:val="000000"/>
              </w:rPr>
              <w:t xml:space="preserve">Напомним, что в постановлении от 28.06.2018 N 26-П Конституционный Суд РФ пришел к выводу о том, что предусмотренные в рамках конкретной системы оплаты труда компенсационные и стимулирующие выплаты должны учитываться работодателем при определении зарплаты в выходные и нерабочие праздничные дни; иное означало бы произвольное применение действующей в соответствующей организации системы оплаты труда, а цель установления компенсационных и стимулирующих выплат не достигалась бы. До принятия Конституционным Судом РФ указанного постановления суды толковали норму части первой ст. 153 ТК РФ иначе. По мнению </w:t>
            </w:r>
            <w:proofErr w:type="gramStart"/>
            <w:r w:rsidRPr="005A1A77">
              <w:rPr>
                <w:rFonts w:ascii="Times New Roman" w:hAnsi="Times New Roman" w:cs="Times New Roman"/>
                <w:bCs/>
                <w:color w:val="000000"/>
              </w:rPr>
              <w:t>Верховного</w:t>
            </w:r>
            <w:proofErr w:type="gramEnd"/>
            <w:r w:rsidRPr="005A1A77">
              <w:rPr>
                <w:rFonts w:ascii="Times New Roman" w:hAnsi="Times New Roman" w:cs="Times New Roman"/>
                <w:bCs/>
                <w:color w:val="000000"/>
              </w:rPr>
              <w:t xml:space="preserve"> Суда РФ (см. определения от 06.02.2017 N 56-КГ16-44, от 05.12.2016 N 56-КГ16-35 и от 21.11.2016 N 56-КГ16-22), при расчете доплаты за работу в выходной день компенсационные и стимулирующие выплаты не должны были учитываться. Работодатель полагал, что оснований для пересчета нет, поскольку обязанности включать компенсационные и стимулирующие выплаты в расчет доплаты за работу в выходные и праздники за период, предшествующий принятию Постановления N 26-П, не установлено.</w:t>
            </w:r>
          </w:p>
          <w:p w:rsidR="00292861" w:rsidRPr="005A1A77" w:rsidRDefault="00292861" w:rsidP="00292861">
            <w:pPr>
              <w:rPr>
                <w:rFonts w:ascii="Times New Roman" w:hAnsi="Times New Roman" w:cs="Times New Roman"/>
                <w:bCs/>
                <w:color w:val="000000"/>
              </w:rPr>
            </w:pPr>
            <w:r w:rsidRPr="005A1A77">
              <w:rPr>
                <w:rFonts w:ascii="Times New Roman" w:hAnsi="Times New Roman" w:cs="Times New Roman"/>
                <w:bCs/>
                <w:color w:val="000000"/>
              </w:rPr>
              <w:t xml:space="preserve">Однако судьи этот довод отвергли. Конституционный Суд РФ в Постановлении N 26-П не вводил новой нормы, регулирующей оплату труда в выходные и праздничные дни, а лишь дал разъяснение о том, что часть первая статьи 153 ТК РФ не противоречит Конституции РФ. Иными словами, </w:t>
            </w:r>
            <w:r w:rsidRPr="005A1A77">
              <w:rPr>
                <w:rFonts w:ascii="Times New Roman" w:hAnsi="Times New Roman" w:cs="Times New Roman"/>
                <w:bCs/>
                <w:color w:val="000000"/>
                <w:u w:val="single"/>
              </w:rPr>
              <w:t>из трудового законодательства всегда следовала необходимость определять размер доплаты за работу в выходные и праздники с учетом компенсационных и стимулирующих выплат, а Конституционный Суд лишь подтвердил данный факт, выявив конституционно-правовой смысл части первой ст. 153 ТК РФ</w:t>
            </w:r>
            <w:r w:rsidRPr="005A1A77">
              <w:rPr>
                <w:rFonts w:ascii="Times New Roman" w:hAnsi="Times New Roman" w:cs="Times New Roman"/>
                <w:bCs/>
                <w:color w:val="000000"/>
              </w:rPr>
              <w:t>.</w:t>
            </w:r>
          </w:p>
          <w:p w:rsidR="00292861" w:rsidRPr="005A1A77" w:rsidRDefault="00292861" w:rsidP="00292861">
            <w:pPr>
              <w:rPr>
                <w:rFonts w:ascii="Times New Roman" w:hAnsi="Times New Roman" w:cs="Times New Roman"/>
                <w:bCs/>
                <w:color w:val="000000"/>
              </w:rPr>
            </w:pP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В пользу работника</w:t>
            </w:r>
          </w:p>
        </w:tc>
      </w:tr>
      <w:tr w:rsidR="00292861" w:rsidRPr="005A1A77" w:rsidTr="009B1B6E">
        <w:tc>
          <w:tcPr>
            <w:tcW w:w="2694" w:type="dxa"/>
            <w:tcBorders>
              <w:top w:val="single" w:sz="6" w:space="0" w:color="000000"/>
              <w:left w:val="single" w:sz="6" w:space="0" w:color="000000"/>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t>Определение Второго КСОЮ от 18 февраля 2020 г. по делу N 8Г-6057/2019</w:t>
            </w:r>
          </w:p>
        </w:tc>
        <w:tc>
          <w:tcPr>
            <w:tcW w:w="10631" w:type="dxa"/>
            <w:tcBorders>
              <w:top w:val="single" w:sz="6" w:space="0" w:color="000000"/>
              <w:left w:val="single" w:sz="6" w:space="0" w:color="CCCCCC"/>
              <w:bottom w:val="single" w:sz="6" w:space="0" w:color="000000"/>
              <w:right w:val="single" w:sz="6" w:space="0" w:color="000000"/>
            </w:tcBorders>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b/>
                <w:bCs/>
                <w:color w:val="000000"/>
              </w:rPr>
              <w:t>Как оплачивать часы сверхурочной работы при суммированном учете?</w:t>
            </w:r>
            <w:r w:rsidRPr="005A1A77">
              <w:rPr>
                <w:rFonts w:ascii="Times New Roman" w:hAnsi="Times New Roman" w:cs="Times New Roman"/>
                <w:b/>
                <w:bCs/>
                <w:color w:val="000000"/>
              </w:rPr>
              <w:br/>
            </w:r>
            <w:r w:rsidRPr="005A1A77">
              <w:rPr>
                <w:rFonts w:ascii="Times New Roman" w:hAnsi="Times New Roman" w:cs="Times New Roman"/>
                <w:color w:val="000000"/>
              </w:rPr>
              <w:t xml:space="preserve">В 2009 году еще Минздравсоцразвития России указывал, что при суммированном учете подсчет часов переработки ведется после окончания учетного периода, поэтому в полуторном размере оплачиваются первые 2 часа сверхурочной работы в целом за учетный период, а все остальные часы, отработанные сверх нормального числа рабочих часов за учетный период, оплачиваются в двойном размере. И на некоторое </w:t>
            </w:r>
            <w:r w:rsidRPr="005A1A77">
              <w:rPr>
                <w:rFonts w:ascii="Times New Roman" w:hAnsi="Times New Roman" w:cs="Times New Roman"/>
                <w:color w:val="000000"/>
              </w:rPr>
              <w:lastRenderedPageBreak/>
              <w:t>время именно такая точка зрения закрепилась и в судебной практике.</w:t>
            </w:r>
            <w:r w:rsidRPr="005A1A77">
              <w:rPr>
                <w:rFonts w:ascii="Times New Roman" w:hAnsi="Times New Roman" w:cs="Times New Roman"/>
                <w:color w:val="000000"/>
              </w:rPr>
              <w:br/>
              <w:t>Ситуацию изменили решение Верховного Суда РФ от 15.10.2012 N АКПИ12-1068 и Обзор..., утвержденный Президиумом ВС РФ 26.02.2014. В нем судьи признали правомерным применение к случаям оплаты сверхурочной работы нормы п. 5.5 Рекомендаций по применению режимов гибкого рабочего времени на предприятиях, в учреждениях и организациях отраслей народного хозяйства, утвержденных постановлением Госкомтруда СССР и Секретариата ВЦСПС от 30.05.1985 N 162/12-55. В соответствии с указанным пунктом оплата сверхурочных работ производится в полуторном размере за первые два часа, приходящиеся в среднем на каждый рабочий день учетного периода, в двойном - за остальные часы сверхурочной работы. Соответственно, практика судов общей юрисдикции подстроилась под позицию высшего судебного органа.</w:t>
            </w:r>
            <w:r w:rsidRPr="005A1A77">
              <w:rPr>
                <w:rFonts w:ascii="Times New Roman" w:hAnsi="Times New Roman" w:cs="Times New Roman"/>
                <w:color w:val="000000"/>
              </w:rPr>
              <w:br/>
              <w:t>Однако в 2017 году эти Рекомендации были признаны не действующими на территории РФ. В результате большинство судов вернулось к тому подходу, который изначально был сформулирован Минздравсоцразвития: в полуторном размере оплачиваются первые два часа в целом за учетный период, а остальные - в двойном. Тем не менее, говорить о единстве позиции судов в настоящее время не приходится.</w:t>
            </w:r>
            <w:r w:rsidRPr="005A1A77">
              <w:rPr>
                <w:rFonts w:ascii="Times New Roman" w:hAnsi="Times New Roman" w:cs="Times New Roman"/>
                <w:color w:val="000000"/>
              </w:rPr>
              <w:br/>
              <w:t>Один из последних примеров - определение Второго КСОЮ от 18.02.2020 N 8Г-6057/2019. Рассматривая вопрос о размере доплаты работнику за сверхурочную работу, судьи исходили из следующего. Расчет причитающихся работнику сумм за сверхурочную работу в учетном периоде производится путем распределения количества переработанных часов на количество смен в учетном, после чего первые два часа каждой смены оплачиваются в полуторном размере, а оставшиеся часы каждой смены в двойном размере.</w:t>
            </w:r>
          </w:p>
        </w:tc>
        <w:tc>
          <w:tcPr>
            <w:tcW w:w="2410" w:type="dxa"/>
            <w:shd w:val="clear" w:color="auto" w:fill="auto"/>
          </w:tcPr>
          <w:p w:rsidR="00292861" w:rsidRPr="005A1A77" w:rsidRDefault="00292861" w:rsidP="00292861">
            <w:pPr>
              <w:rPr>
                <w:rFonts w:ascii="Times New Roman" w:hAnsi="Times New Roman" w:cs="Times New Roman"/>
              </w:rPr>
            </w:pPr>
            <w:r w:rsidRPr="005A1A77">
              <w:rPr>
                <w:rFonts w:ascii="Times New Roman" w:hAnsi="Times New Roman" w:cs="Times New Roman"/>
              </w:rPr>
              <w:lastRenderedPageBreak/>
              <w:t>Дело направлено на новое рассмотрение</w:t>
            </w:r>
          </w:p>
        </w:tc>
      </w:tr>
    </w:tbl>
    <w:p w:rsidR="005A146B" w:rsidRPr="005A1A77" w:rsidRDefault="005A146B" w:rsidP="009B1B6E">
      <w:pPr>
        <w:rPr>
          <w:rFonts w:ascii="Times New Roman" w:hAnsi="Times New Roman" w:cs="Times New Roman"/>
        </w:rPr>
      </w:pPr>
    </w:p>
    <w:sectPr w:rsidR="005A146B" w:rsidRPr="005A1A77" w:rsidSect="005A146B">
      <w:pgSz w:w="16838" w:h="11906" w:orient="landscape"/>
      <w:pgMar w:top="850" w:right="567"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26F"/>
    <w:multiLevelType w:val="hybridMultilevel"/>
    <w:tmpl w:val="6DF6E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72641"/>
    <w:multiLevelType w:val="hybridMultilevel"/>
    <w:tmpl w:val="6DF6E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DD"/>
    <w:rsid w:val="00006FCB"/>
    <w:rsid w:val="00016545"/>
    <w:rsid w:val="00045DD7"/>
    <w:rsid w:val="00060F64"/>
    <w:rsid w:val="00064F3E"/>
    <w:rsid w:val="000665E5"/>
    <w:rsid w:val="0008391E"/>
    <w:rsid w:val="00091B56"/>
    <w:rsid w:val="000A2A4E"/>
    <w:rsid w:val="000A5CBA"/>
    <w:rsid w:val="000B5754"/>
    <w:rsid w:val="000D0CF7"/>
    <w:rsid w:val="000E79E0"/>
    <w:rsid w:val="000E7AD7"/>
    <w:rsid w:val="000F59C1"/>
    <w:rsid w:val="0010240B"/>
    <w:rsid w:val="00106240"/>
    <w:rsid w:val="00111F06"/>
    <w:rsid w:val="00114F4E"/>
    <w:rsid w:val="001176C8"/>
    <w:rsid w:val="001178A3"/>
    <w:rsid w:val="001370B9"/>
    <w:rsid w:val="0014276F"/>
    <w:rsid w:val="001475BF"/>
    <w:rsid w:val="001621B8"/>
    <w:rsid w:val="00170277"/>
    <w:rsid w:val="00175EE0"/>
    <w:rsid w:val="00184968"/>
    <w:rsid w:val="001D4AA5"/>
    <w:rsid w:val="001E1F8C"/>
    <w:rsid w:val="001E2D93"/>
    <w:rsid w:val="001E3CD3"/>
    <w:rsid w:val="001F4A79"/>
    <w:rsid w:val="002635D0"/>
    <w:rsid w:val="00267055"/>
    <w:rsid w:val="00272B40"/>
    <w:rsid w:val="002760F7"/>
    <w:rsid w:val="002800B6"/>
    <w:rsid w:val="00290761"/>
    <w:rsid w:val="00292861"/>
    <w:rsid w:val="002C2F15"/>
    <w:rsid w:val="002F2E7B"/>
    <w:rsid w:val="002F5746"/>
    <w:rsid w:val="00300A65"/>
    <w:rsid w:val="003206DD"/>
    <w:rsid w:val="003470B8"/>
    <w:rsid w:val="00362667"/>
    <w:rsid w:val="00363E45"/>
    <w:rsid w:val="00372191"/>
    <w:rsid w:val="00383CE1"/>
    <w:rsid w:val="00397408"/>
    <w:rsid w:val="003A1B97"/>
    <w:rsid w:val="003A59E9"/>
    <w:rsid w:val="003C618C"/>
    <w:rsid w:val="003D4E9F"/>
    <w:rsid w:val="003E784C"/>
    <w:rsid w:val="0042282C"/>
    <w:rsid w:val="00444CC4"/>
    <w:rsid w:val="004566C1"/>
    <w:rsid w:val="0045732B"/>
    <w:rsid w:val="00466E50"/>
    <w:rsid w:val="004941F3"/>
    <w:rsid w:val="00497642"/>
    <w:rsid w:val="004B5BDB"/>
    <w:rsid w:val="004D157F"/>
    <w:rsid w:val="004E22E3"/>
    <w:rsid w:val="004E7DB9"/>
    <w:rsid w:val="004F0F41"/>
    <w:rsid w:val="00502F0E"/>
    <w:rsid w:val="00515B82"/>
    <w:rsid w:val="005466C4"/>
    <w:rsid w:val="0056347E"/>
    <w:rsid w:val="00565316"/>
    <w:rsid w:val="005A146B"/>
    <w:rsid w:val="005A1A77"/>
    <w:rsid w:val="005B00BA"/>
    <w:rsid w:val="005B06FF"/>
    <w:rsid w:val="005B17D2"/>
    <w:rsid w:val="005C0DDF"/>
    <w:rsid w:val="005C4C22"/>
    <w:rsid w:val="005E163D"/>
    <w:rsid w:val="005E194E"/>
    <w:rsid w:val="005E2E65"/>
    <w:rsid w:val="005E7735"/>
    <w:rsid w:val="00624880"/>
    <w:rsid w:val="006334E2"/>
    <w:rsid w:val="00636D8A"/>
    <w:rsid w:val="0065641C"/>
    <w:rsid w:val="00656BCF"/>
    <w:rsid w:val="006860FE"/>
    <w:rsid w:val="0069090A"/>
    <w:rsid w:val="00695A8D"/>
    <w:rsid w:val="006B713B"/>
    <w:rsid w:val="006D0227"/>
    <w:rsid w:val="006D624C"/>
    <w:rsid w:val="006F09DC"/>
    <w:rsid w:val="00705C95"/>
    <w:rsid w:val="007211C0"/>
    <w:rsid w:val="00721E0B"/>
    <w:rsid w:val="00740B2A"/>
    <w:rsid w:val="007431A8"/>
    <w:rsid w:val="0075412B"/>
    <w:rsid w:val="00755B20"/>
    <w:rsid w:val="007617C1"/>
    <w:rsid w:val="00762D6C"/>
    <w:rsid w:val="00765CDA"/>
    <w:rsid w:val="00785605"/>
    <w:rsid w:val="007C7AC1"/>
    <w:rsid w:val="007E12F3"/>
    <w:rsid w:val="007F024B"/>
    <w:rsid w:val="00807884"/>
    <w:rsid w:val="0081790F"/>
    <w:rsid w:val="0083237D"/>
    <w:rsid w:val="008465C3"/>
    <w:rsid w:val="0085462A"/>
    <w:rsid w:val="00855D91"/>
    <w:rsid w:val="00871119"/>
    <w:rsid w:val="00871B96"/>
    <w:rsid w:val="00885805"/>
    <w:rsid w:val="0089755D"/>
    <w:rsid w:val="008B6B3F"/>
    <w:rsid w:val="008C2751"/>
    <w:rsid w:val="008C6276"/>
    <w:rsid w:val="008D6938"/>
    <w:rsid w:val="008F61FA"/>
    <w:rsid w:val="00910FBA"/>
    <w:rsid w:val="00924BAC"/>
    <w:rsid w:val="00947881"/>
    <w:rsid w:val="00965022"/>
    <w:rsid w:val="00987AFC"/>
    <w:rsid w:val="0099340D"/>
    <w:rsid w:val="009B1B6E"/>
    <w:rsid w:val="009D25B8"/>
    <w:rsid w:val="009D74D5"/>
    <w:rsid w:val="009E5BA9"/>
    <w:rsid w:val="009F042E"/>
    <w:rsid w:val="009F6AB6"/>
    <w:rsid w:val="009F73B4"/>
    <w:rsid w:val="00A10869"/>
    <w:rsid w:val="00A11ACB"/>
    <w:rsid w:val="00A33BCD"/>
    <w:rsid w:val="00A45733"/>
    <w:rsid w:val="00A62CC1"/>
    <w:rsid w:val="00A7474B"/>
    <w:rsid w:val="00A94EB2"/>
    <w:rsid w:val="00AA075D"/>
    <w:rsid w:val="00AA3993"/>
    <w:rsid w:val="00AB4AF2"/>
    <w:rsid w:val="00AC0D9B"/>
    <w:rsid w:val="00AC49B9"/>
    <w:rsid w:val="00AF05E8"/>
    <w:rsid w:val="00AF713C"/>
    <w:rsid w:val="00B15A9A"/>
    <w:rsid w:val="00B2027B"/>
    <w:rsid w:val="00B32768"/>
    <w:rsid w:val="00B46D3D"/>
    <w:rsid w:val="00B50CB7"/>
    <w:rsid w:val="00B50F42"/>
    <w:rsid w:val="00B5294C"/>
    <w:rsid w:val="00B74D29"/>
    <w:rsid w:val="00B90EC9"/>
    <w:rsid w:val="00BC0667"/>
    <w:rsid w:val="00BF4D12"/>
    <w:rsid w:val="00C1298E"/>
    <w:rsid w:val="00C12DA3"/>
    <w:rsid w:val="00C23BAB"/>
    <w:rsid w:val="00C33C85"/>
    <w:rsid w:val="00C356E7"/>
    <w:rsid w:val="00C97018"/>
    <w:rsid w:val="00CA6477"/>
    <w:rsid w:val="00CB339C"/>
    <w:rsid w:val="00CC262B"/>
    <w:rsid w:val="00CD1A64"/>
    <w:rsid w:val="00CE16CA"/>
    <w:rsid w:val="00D33A6E"/>
    <w:rsid w:val="00D47F80"/>
    <w:rsid w:val="00D613DA"/>
    <w:rsid w:val="00D65AE5"/>
    <w:rsid w:val="00D7794A"/>
    <w:rsid w:val="00D85186"/>
    <w:rsid w:val="00D9308C"/>
    <w:rsid w:val="00DC4E53"/>
    <w:rsid w:val="00DE5F16"/>
    <w:rsid w:val="00DF711E"/>
    <w:rsid w:val="00E314F0"/>
    <w:rsid w:val="00E32BB7"/>
    <w:rsid w:val="00E54394"/>
    <w:rsid w:val="00E63B1F"/>
    <w:rsid w:val="00E67D34"/>
    <w:rsid w:val="00EC03CA"/>
    <w:rsid w:val="00EC1CD7"/>
    <w:rsid w:val="00EE36AA"/>
    <w:rsid w:val="00F00299"/>
    <w:rsid w:val="00F06C4C"/>
    <w:rsid w:val="00F13159"/>
    <w:rsid w:val="00F21F8A"/>
    <w:rsid w:val="00F5112A"/>
    <w:rsid w:val="00F834F2"/>
    <w:rsid w:val="00F91FF9"/>
    <w:rsid w:val="00FA60AC"/>
    <w:rsid w:val="00FB009A"/>
    <w:rsid w:val="00FB6245"/>
    <w:rsid w:val="00FC4D42"/>
    <w:rsid w:val="00FC770A"/>
    <w:rsid w:val="00FF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table" w:customStyle="1" w:styleId="1">
    <w:name w:val="Сетка таблицы1"/>
    <w:basedOn w:val="a1"/>
    <w:next w:val="a3"/>
    <w:uiPriority w:val="39"/>
    <w:rsid w:val="005A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A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027B"/>
    <w:pPr>
      <w:autoSpaceDE w:val="0"/>
      <w:autoSpaceDN w:val="0"/>
      <w:adjustRightInd w:val="0"/>
      <w:spacing w:after="0" w:line="240" w:lineRule="auto"/>
    </w:pPr>
    <w:rPr>
      <w:rFonts w:ascii="Times New Roman" w:hAnsi="Times New Roman" w:cs="Times New Roman"/>
      <w:sz w:val="24"/>
      <w:szCs w:val="24"/>
    </w:rPr>
  </w:style>
  <w:style w:type="table" w:customStyle="1" w:styleId="3">
    <w:name w:val="Сетка таблицы3"/>
    <w:basedOn w:val="a1"/>
    <w:next w:val="a3"/>
    <w:uiPriority w:val="39"/>
    <w:rsid w:val="00B2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3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rsid w:val="00C356E7"/>
  </w:style>
  <w:style w:type="paragraph" w:customStyle="1" w:styleId="s1">
    <w:name w:val="s_1"/>
    <w:basedOn w:val="a"/>
    <w:rsid w:val="004B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B5BDB"/>
    <w:rPr>
      <w:i/>
      <w:iCs/>
    </w:rPr>
  </w:style>
  <w:style w:type="table" w:customStyle="1" w:styleId="11">
    <w:name w:val="Сетка таблицы11"/>
    <w:basedOn w:val="a1"/>
    <w:next w:val="a3"/>
    <w:uiPriority w:val="39"/>
    <w:rsid w:val="0011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table" w:customStyle="1" w:styleId="1">
    <w:name w:val="Сетка таблицы1"/>
    <w:basedOn w:val="a1"/>
    <w:next w:val="a3"/>
    <w:uiPriority w:val="39"/>
    <w:rsid w:val="005A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A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027B"/>
    <w:pPr>
      <w:autoSpaceDE w:val="0"/>
      <w:autoSpaceDN w:val="0"/>
      <w:adjustRightInd w:val="0"/>
      <w:spacing w:after="0" w:line="240" w:lineRule="auto"/>
    </w:pPr>
    <w:rPr>
      <w:rFonts w:ascii="Times New Roman" w:hAnsi="Times New Roman" w:cs="Times New Roman"/>
      <w:sz w:val="24"/>
      <w:szCs w:val="24"/>
    </w:rPr>
  </w:style>
  <w:style w:type="table" w:customStyle="1" w:styleId="3">
    <w:name w:val="Сетка таблицы3"/>
    <w:basedOn w:val="a1"/>
    <w:next w:val="a3"/>
    <w:uiPriority w:val="39"/>
    <w:rsid w:val="00B2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3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rsid w:val="00C356E7"/>
  </w:style>
  <w:style w:type="paragraph" w:customStyle="1" w:styleId="s1">
    <w:name w:val="s_1"/>
    <w:basedOn w:val="a"/>
    <w:rsid w:val="004B5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B5BDB"/>
    <w:rPr>
      <w:i/>
      <w:iCs/>
    </w:rPr>
  </w:style>
  <w:style w:type="table" w:customStyle="1" w:styleId="11">
    <w:name w:val="Сетка таблицы11"/>
    <w:basedOn w:val="a1"/>
    <w:next w:val="a3"/>
    <w:uiPriority w:val="39"/>
    <w:rsid w:val="0011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172">
      <w:bodyDiv w:val="1"/>
      <w:marLeft w:val="0"/>
      <w:marRight w:val="0"/>
      <w:marTop w:val="0"/>
      <w:marBottom w:val="0"/>
      <w:divBdr>
        <w:top w:val="none" w:sz="0" w:space="0" w:color="auto"/>
        <w:left w:val="none" w:sz="0" w:space="0" w:color="auto"/>
        <w:bottom w:val="none" w:sz="0" w:space="0" w:color="auto"/>
        <w:right w:val="none" w:sz="0" w:space="0" w:color="auto"/>
      </w:divBdr>
    </w:div>
    <w:div w:id="37631413">
      <w:bodyDiv w:val="1"/>
      <w:marLeft w:val="0"/>
      <w:marRight w:val="0"/>
      <w:marTop w:val="0"/>
      <w:marBottom w:val="0"/>
      <w:divBdr>
        <w:top w:val="none" w:sz="0" w:space="0" w:color="auto"/>
        <w:left w:val="none" w:sz="0" w:space="0" w:color="auto"/>
        <w:bottom w:val="none" w:sz="0" w:space="0" w:color="auto"/>
        <w:right w:val="none" w:sz="0" w:space="0" w:color="auto"/>
      </w:divBdr>
    </w:div>
    <w:div w:id="41057650">
      <w:bodyDiv w:val="1"/>
      <w:marLeft w:val="0"/>
      <w:marRight w:val="0"/>
      <w:marTop w:val="0"/>
      <w:marBottom w:val="0"/>
      <w:divBdr>
        <w:top w:val="none" w:sz="0" w:space="0" w:color="auto"/>
        <w:left w:val="none" w:sz="0" w:space="0" w:color="auto"/>
        <w:bottom w:val="none" w:sz="0" w:space="0" w:color="auto"/>
        <w:right w:val="none" w:sz="0" w:space="0" w:color="auto"/>
      </w:divBdr>
    </w:div>
    <w:div w:id="125780163">
      <w:bodyDiv w:val="1"/>
      <w:marLeft w:val="0"/>
      <w:marRight w:val="0"/>
      <w:marTop w:val="0"/>
      <w:marBottom w:val="0"/>
      <w:divBdr>
        <w:top w:val="none" w:sz="0" w:space="0" w:color="auto"/>
        <w:left w:val="none" w:sz="0" w:space="0" w:color="auto"/>
        <w:bottom w:val="none" w:sz="0" w:space="0" w:color="auto"/>
        <w:right w:val="none" w:sz="0" w:space="0" w:color="auto"/>
      </w:divBdr>
    </w:div>
    <w:div w:id="147211561">
      <w:bodyDiv w:val="1"/>
      <w:marLeft w:val="0"/>
      <w:marRight w:val="0"/>
      <w:marTop w:val="0"/>
      <w:marBottom w:val="0"/>
      <w:divBdr>
        <w:top w:val="none" w:sz="0" w:space="0" w:color="auto"/>
        <w:left w:val="none" w:sz="0" w:space="0" w:color="auto"/>
        <w:bottom w:val="none" w:sz="0" w:space="0" w:color="auto"/>
        <w:right w:val="none" w:sz="0" w:space="0" w:color="auto"/>
      </w:divBdr>
    </w:div>
    <w:div w:id="160201133">
      <w:bodyDiv w:val="1"/>
      <w:marLeft w:val="0"/>
      <w:marRight w:val="0"/>
      <w:marTop w:val="0"/>
      <w:marBottom w:val="0"/>
      <w:divBdr>
        <w:top w:val="none" w:sz="0" w:space="0" w:color="auto"/>
        <w:left w:val="none" w:sz="0" w:space="0" w:color="auto"/>
        <w:bottom w:val="none" w:sz="0" w:space="0" w:color="auto"/>
        <w:right w:val="none" w:sz="0" w:space="0" w:color="auto"/>
      </w:divBdr>
    </w:div>
    <w:div w:id="184290137">
      <w:bodyDiv w:val="1"/>
      <w:marLeft w:val="0"/>
      <w:marRight w:val="0"/>
      <w:marTop w:val="0"/>
      <w:marBottom w:val="0"/>
      <w:divBdr>
        <w:top w:val="none" w:sz="0" w:space="0" w:color="auto"/>
        <w:left w:val="none" w:sz="0" w:space="0" w:color="auto"/>
        <w:bottom w:val="none" w:sz="0" w:space="0" w:color="auto"/>
        <w:right w:val="none" w:sz="0" w:space="0" w:color="auto"/>
      </w:divBdr>
    </w:div>
    <w:div w:id="327707082">
      <w:bodyDiv w:val="1"/>
      <w:marLeft w:val="0"/>
      <w:marRight w:val="0"/>
      <w:marTop w:val="0"/>
      <w:marBottom w:val="0"/>
      <w:divBdr>
        <w:top w:val="none" w:sz="0" w:space="0" w:color="auto"/>
        <w:left w:val="none" w:sz="0" w:space="0" w:color="auto"/>
        <w:bottom w:val="none" w:sz="0" w:space="0" w:color="auto"/>
        <w:right w:val="none" w:sz="0" w:space="0" w:color="auto"/>
      </w:divBdr>
    </w:div>
    <w:div w:id="365106132">
      <w:bodyDiv w:val="1"/>
      <w:marLeft w:val="0"/>
      <w:marRight w:val="0"/>
      <w:marTop w:val="0"/>
      <w:marBottom w:val="0"/>
      <w:divBdr>
        <w:top w:val="none" w:sz="0" w:space="0" w:color="auto"/>
        <w:left w:val="none" w:sz="0" w:space="0" w:color="auto"/>
        <w:bottom w:val="none" w:sz="0" w:space="0" w:color="auto"/>
        <w:right w:val="none" w:sz="0" w:space="0" w:color="auto"/>
      </w:divBdr>
    </w:div>
    <w:div w:id="426656009">
      <w:bodyDiv w:val="1"/>
      <w:marLeft w:val="0"/>
      <w:marRight w:val="0"/>
      <w:marTop w:val="0"/>
      <w:marBottom w:val="0"/>
      <w:divBdr>
        <w:top w:val="none" w:sz="0" w:space="0" w:color="auto"/>
        <w:left w:val="none" w:sz="0" w:space="0" w:color="auto"/>
        <w:bottom w:val="none" w:sz="0" w:space="0" w:color="auto"/>
        <w:right w:val="none" w:sz="0" w:space="0" w:color="auto"/>
      </w:divBdr>
    </w:div>
    <w:div w:id="500899939">
      <w:bodyDiv w:val="1"/>
      <w:marLeft w:val="0"/>
      <w:marRight w:val="0"/>
      <w:marTop w:val="0"/>
      <w:marBottom w:val="0"/>
      <w:divBdr>
        <w:top w:val="none" w:sz="0" w:space="0" w:color="auto"/>
        <w:left w:val="none" w:sz="0" w:space="0" w:color="auto"/>
        <w:bottom w:val="none" w:sz="0" w:space="0" w:color="auto"/>
        <w:right w:val="none" w:sz="0" w:space="0" w:color="auto"/>
      </w:divBdr>
    </w:div>
    <w:div w:id="535197167">
      <w:bodyDiv w:val="1"/>
      <w:marLeft w:val="0"/>
      <w:marRight w:val="0"/>
      <w:marTop w:val="0"/>
      <w:marBottom w:val="0"/>
      <w:divBdr>
        <w:top w:val="none" w:sz="0" w:space="0" w:color="auto"/>
        <w:left w:val="none" w:sz="0" w:space="0" w:color="auto"/>
        <w:bottom w:val="none" w:sz="0" w:space="0" w:color="auto"/>
        <w:right w:val="none" w:sz="0" w:space="0" w:color="auto"/>
      </w:divBdr>
    </w:div>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703942099">
      <w:bodyDiv w:val="1"/>
      <w:marLeft w:val="0"/>
      <w:marRight w:val="0"/>
      <w:marTop w:val="0"/>
      <w:marBottom w:val="0"/>
      <w:divBdr>
        <w:top w:val="none" w:sz="0" w:space="0" w:color="auto"/>
        <w:left w:val="none" w:sz="0" w:space="0" w:color="auto"/>
        <w:bottom w:val="none" w:sz="0" w:space="0" w:color="auto"/>
        <w:right w:val="none" w:sz="0" w:space="0" w:color="auto"/>
      </w:divBdr>
    </w:div>
    <w:div w:id="765929165">
      <w:bodyDiv w:val="1"/>
      <w:marLeft w:val="0"/>
      <w:marRight w:val="0"/>
      <w:marTop w:val="0"/>
      <w:marBottom w:val="0"/>
      <w:divBdr>
        <w:top w:val="none" w:sz="0" w:space="0" w:color="auto"/>
        <w:left w:val="none" w:sz="0" w:space="0" w:color="auto"/>
        <w:bottom w:val="none" w:sz="0" w:space="0" w:color="auto"/>
        <w:right w:val="none" w:sz="0" w:space="0" w:color="auto"/>
      </w:divBdr>
    </w:div>
    <w:div w:id="791896392">
      <w:bodyDiv w:val="1"/>
      <w:marLeft w:val="0"/>
      <w:marRight w:val="0"/>
      <w:marTop w:val="0"/>
      <w:marBottom w:val="0"/>
      <w:divBdr>
        <w:top w:val="none" w:sz="0" w:space="0" w:color="auto"/>
        <w:left w:val="none" w:sz="0" w:space="0" w:color="auto"/>
        <w:bottom w:val="none" w:sz="0" w:space="0" w:color="auto"/>
        <w:right w:val="none" w:sz="0" w:space="0" w:color="auto"/>
      </w:divBdr>
    </w:div>
    <w:div w:id="792820710">
      <w:bodyDiv w:val="1"/>
      <w:marLeft w:val="0"/>
      <w:marRight w:val="0"/>
      <w:marTop w:val="0"/>
      <w:marBottom w:val="0"/>
      <w:divBdr>
        <w:top w:val="none" w:sz="0" w:space="0" w:color="auto"/>
        <w:left w:val="none" w:sz="0" w:space="0" w:color="auto"/>
        <w:bottom w:val="none" w:sz="0" w:space="0" w:color="auto"/>
        <w:right w:val="none" w:sz="0" w:space="0" w:color="auto"/>
      </w:divBdr>
    </w:div>
    <w:div w:id="913051283">
      <w:bodyDiv w:val="1"/>
      <w:marLeft w:val="0"/>
      <w:marRight w:val="0"/>
      <w:marTop w:val="0"/>
      <w:marBottom w:val="0"/>
      <w:divBdr>
        <w:top w:val="none" w:sz="0" w:space="0" w:color="auto"/>
        <w:left w:val="none" w:sz="0" w:space="0" w:color="auto"/>
        <w:bottom w:val="none" w:sz="0" w:space="0" w:color="auto"/>
        <w:right w:val="none" w:sz="0" w:space="0" w:color="auto"/>
      </w:divBdr>
    </w:div>
    <w:div w:id="916746102">
      <w:bodyDiv w:val="1"/>
      <w:marLeft w:val="0"/>
      <w:marRight w:val="0"/>
      <w:marTop w:val="0"/>
      <w:marBottom w:val="0"/>
      <w:divBdr>
        <w:top w:val="none" w:sz="0" w:space="0" w:color="auto"/>
        <w:left w:val="none" w:sz="0" w:space="0" w:color="auto"/>
        <w:bottom w:val="none" w:sz="0" w:space="0" w:color="auto"/>
        <w:right w:val="none" w:sz="0" w:space="0" w:color="auto"/>
      </w:divBdr>
    </w:div>
    <w:div w:id="957372110">
      <w:bodyDiv w:val="1"/>
      <w:marLeft w:val="0"/>
      <w:marRight w:val="0"/>
      <w:marTop w:val="0"/>
      <w:marBottom w:val="0"/>
      <w:divBdr>
        <w:top w:val="none" w:sz="0" w:space="0" w:color="auto"/>
        <w:left w:val="none" w:sz="0" w:space="0" w:color="auto"/>
        <w:bottom w:val="none" w:sz="0" w:space="0" w:color="auto"/>
        <w:right w:val="none" w:sz="0" w:space="0" w:color="auto"/>
      </w:divBdr>
    </w:div>
    <w:div w:id="1035930873">
      <w:bodyDiv w:val="1"/>
      <w:marLeft w:val="0"/>
      <w:marRight w:val="0"/>
      <w:marTop w:val="0"/>
      <w:marBottom w:val="0"/>
      <w:divBdr>
        <w:top w:val="none" w:sz="0" w:space="0" w:color="auto"/>
        <w:left w:val="none" w:sz="0" w:space="0" w:color="auto"/>
        <w:bottom w:val="none" w:sz="0" w:space="0" w:color="auto"/>
        <w:right w:val="none" w:sz="0" w:space="0" w:color="auto"/>
      </w:divBdr>
    </w:div>
    <w:div w:id="1147741439">
      <w:bodyDiv w:val="1"/>
      <w:marLeft w:val="0"/>
      <w:marRight w:val="0"/>
      <w:marTop w:val="0"/>
      <w:marBottom w:val="0"/>
      <w:divBdr>
        <w:top w:val="none" w:sz="0" w:space="0" w:color="auto"/>
        <w:left w:val="none" w:sz="0" w:space="0" w:color="auto"/>
        <w:bottom w:val="none" w:sz="0" w:space="0" w:color="auto"/>
        <w:right w:val="none" w:sz="0" w:space="0" w:color="auto"/>
      </w:divBdr>
    </w:div>
    <w:div w:id="1186284373">
      <w:bodyDiv w:val="1"/>
      <w:marLeft w:val="0"/>
      <w:marRight w:val="0"/>
      <w:marTop w:val="0"/>
      <w:marBottom w:val="0"/>
      <w:divBdr>
        <w:top w:val="none" w:sz="0" w:space="0" w:color="auto"/>
        <w:left w:val="none" w:sz="0" w:space="0" w:color="auto"/>
        <w:bottom w:val="none" w:sz="0" w:space="0" w:color="auto"/>
        <w:right w:val="none" w:sz="0" w:space="0" w:color="auto"/>
      </w:divBdr>
    </w:div>
    <w:div w:id="1305620441">
      <w:bodyDiv w:val="1"/>
      <w:marLeft w:val="0"/>
      <w:marRight w:val="0"/>
      <w:marTop w:val="0"/>
      <w:marBottom w:val="0"/>
      <w:divBdr>
        <w:top w:val="none" w:sz="0" w:space="0" w:color="auto"/>
        <w:left w:val="none" w:sz="0" w:space="0" w:color="auto"/>
        <w:bottom w:val="none" w:sz="0" w:space="0" w:color="auto"/>
        <w:right w:val="none" w:sz="0" w:space="0" w:color="auto"/>
      </w:divBdr>
    </w:div>
    <w:div w:id="1387334773">
      <w:bodyDiv w:val="1"/>
      <w:marLeft w:val="0"/>
      <w:marRight w:val="0"/>
      <w:marTop w:val="0"/>
      <w:marBottom w:val="0"/>
      <w:divBdr>
        <w:top w:val="none" w:sz="0" w:space="0" w:color="auto"/>
        <w:left w:val="none" w:sz="0" w:space="0" w:color="auto"/>
        <w:bottom w:val="none" w:sz="0" w:space="0" w:color="auto"/>
        <w:right w:val="none" w:sz="0" w:space="0" w:color="auto"/>
      </w:divBdr>
    </w:div>
    <w:div w:id="1395616220">
      <w:bodyDiv w:val="1"/>
      <w:marLeft w:val="0"/>
      <w:marRight w:val="0"/>
      <w:marTop w:val="0"/>
      <w:marBottom w:val="0"/>
      <w:divBdr>
        <w:top w:val="none" w:sz="0" w:space="0" w:color="auto"/>
        <w:left w:val="none" w:sz="0" w:space="0" w:color="auto"/>
        <w:bottom w:val="none" w:sz="0" w:space="0" w:color="auto"/>
        <w:right w:val="none" w:sz="0" w:space="0" w:color="auto"/>
      </w:divBdr>
    </w:div>
    <w:div w:id="1429616683">
      <w:bodyDiv w:val="1"/>
      <w:marLeft w:val="0"/>
      <w:marRight w:val="0"/>
      <w:marTop w:val="0"/>
      <w:marBottom w:val="0"/>
      <w:divBdr>
        <w:top w:val="none" w:sz="0" w:space="0" w:color="auto"/>
        <w:left w:val="none" w:sz="0" w:space="0" w:color="auto"/>
        <w:bottom w:val="none" w:sz="0" w:space="0" w:color="auto"/>
        <w:right w:val="none" w:sz="0" w:space="0" w:color="auto"/>
      </w:divBdr>
    </w:div>
    <w:div w:id="1434398580">
      <w:bodyDiv w:val="1"/>
      <w:marLeft w:val="0"/>
      <w:marRight w:val="0"/>
      <w:marTop w:val="0"/>
      <w:marBottom w:val="0"/>
      <w:divBdr>
        <w:top w:val="none" w:sz="0" w:space="0" w:color="auto"/>
        <w:left w:val="none" w:sz="0" w:space="0" w:color="auto"/>
        <w:bottom w:val="none" w:sz="0" w:space="0" w:color="auto"/>
        <w:right w:val="none" w:sz="0" w:space="0" w:color="auto"/>
      </w:divBdr>
    </w:div>
    <w:div w:id="1447890141">
      <w:bodyDiv w:val="1"/>
      <w:marLeft w:val="0"/>
      <w:marRight w:val="0"/>
      <w:marTop w:val="0"/>
      <w:marBottom w:val="0"/>
      <w:divBdr>
        <w:top w:val="none" w:sz="0" w:space="0" w:color="auto"/>
        <w:left w:val="none" w:sz="0" w:space="0" w:color="auto"/>
        <w:bottom w:val="none" w:sz="0" w:space="0" w:color="auto"/>
        <w:right w:val="none" w:sz="0" w:space="0" w:color="auto"/>
      </w:divBdr>
    </w:div>
    <w:div w:id="1509634191">
      <w:bodyDiv w:val="1"/>
      <w:marLeft w:val="0"/>
      <w:marRight w:val="0"/>
      <w:marTop w:val="0"/>
      <w:marBottom w:val="0"/>
      <w:divBdr>
        <w:top w:val="none" w:sz="0" w:space="0" w:color="auto"/>
        <w:left w:val="none" w:sz="0" w:space="0" w:color="auto"/>
        <w:bottom w:val="none" w:sz="0" w:space="0" w:color="auto"/>
        <w:right w:val="none" w:sz="0" w:space="0" w:color="auto"/>
      </w:divBdr>
    </w:div>
    <w:div w:id="1544714498">
      <w:bodyDiv w:val="1"/>
      <w:marLeft w:val="0"/>
      <w:marRight w:val="0"/>
      <w:marTop w:val="0"/>
      <w:marBottom w:val="0"/>
      <w:divBdr>
        <w:top w:val="none" w:sz="0" w:space="0" w:color="auto"/>
        <w:left w:val="none" w:sz="0" w:space="0" w:color="auto"/>
        <w:bottom w:val="none" w:sz="0" w:space="0" w:color="auto"/>
        <w:right w:val="none" w:sz="0" w:space="0" w:color="auto"/>
      </w:divBdr>
    </w:div>
    <w:div w:id="1678801452">
      <w:bodyDiv w:val="1"/>
      <w:marLeft w:val="0"/>
      <w:marRight w:val="0"/>
      <w:marTop w:val="0"/>
      <w:marBottom w:val="0"/>
      <w:divBdr>
        <w:top w:val="none" w:sz="0" w:space="0" w:color="auto"/>
        <w:left w:val="none" w:sz="0" w:space="0" w:color="auto"/>
        <w:bottom w:val="none" w:sz="0" w:space="0" w:color="auto"/>
        <w:right w:val="none" w:sz="0" w:space="0" w:color="auto"/>
      </w:divBdr>
    </w:div>
    <w:div w:id="1707758465">
      <w:bodyDiv w:val="1"/>
      <w:marLeft w:val="0"/>
      <w:marRight w:val="0"/>
      <w:marTop w:val="0"/>
      <w:marBottom w:val="0"/>
      <w:divBdr>
        <w:top w:val="none" w:sz="0" w:space="0" w:color="auto"/>
        <w:left w:val="none" w:sz="0" w:space="0" w:color="auto"/>
        <w:bottom w:val="none" w:sz="0" w:space="0" w:color="auto"/>
        <w:right w:val="none" w:sz="0" w:space="0" w:color="auto"/>
      </w:divBdr>
    </w:div>
    <w:div w:id="1766879523">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772159427">
      <w:bodyDiv w:val="1"/>
      <w:marLeft w:val="0"/>
      <w:marRight w:val="0"/>
      <w:marTop w:val="0"/>
      <w:marBottom w:val="0"/>
      <w:divBdr>
        <w:top w:val="none" w:sz="0" w:space="0" w:color="auto"/>
        <w:left w:val="none" w:sz="0" w:space="0" w:color="auto"/>
        <w:bottom w:val="none" w:sz="0" w:space="0" w:color="auto"/>
        <w:right w:val="none" w:sz="0" w:space="0" w:color="auto"/>
      </w:divBdr>
    </w:div>
    <w:div w:id="1823037475">
      <w:bodyDiv w:val="1"/>
      <w:marLeft w:val="0"/>
      <w:marRight w:val="0"/>
      <w:marTop w:val="0"/>
      <w:marBottom w:val="0"/>
      <w:divBdr>
        <w:top w:val="none" w:sz="0" w:space="0" w:color="auto"/>
        <w:left w:val="none" w:sz="0" w:space="0" w:color="auto"/>
        <w:bottom w:val="none" w:sz="0" w:space="0" w:color="auto"/>
        <w:right w:val="none" w:sz="0" w:space="0" w:color="auto"/>
      </w:divBdr>
    </w:div>
    <w:div w:id="1827895830">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 w:id="1854151920">
      <w:bodyDiv w:val="1"/>
      <w:marLeft w:val="0"/>
      <w:marRight w:val="0"/>
      <w:marTop w:val="0"/>
      <w:marBottom w:val="0"/>
      <w:divBdr>
        <w:top w:val="none" w:sz="0" w:space="0" w:color="auto"/>
        <w:left w:val="none" w:sz="0" w:space="0" w:color="auto"/>
        <w:bottom w:val="none" w:sz="0" w:space="0" w:color="auto"/>
        <w:right w:val="none" w:sz="0" w:space="0" w:color="auto"/>
      </w:divBdr>
    </w:div>
    <w:div w:id="1899632318">
      <w:bodyDiv w:val="1"/>
      <w:marLeft w:val="0"/>
      <w:marRight w:val="0"/>
      <w:marTop w:val="0"/>
      <w:marBottom w:val="0"/>
      <w:divBdr>
        <w:top w:val="none" w:sz="0" w:space="0" w:color="auto"/>
        <w:left w:val="none" w:sz="0" w:space="0" w:color="auto"/>
        <w:bottom w:val="none" w:sz="0" w:space="0" w:color="auto"/>
        <w:right w:val="none" w:sz="0" w:space="0" w:color="auto"/>
      </w:divBdr>
    </w:div>
    <w:div w:id="1967617011">
      <w:bodyDiv w:val="1"/>
      <w:marLeft w:val="0"/>
      <w:marRight w:val="0"/>
      <w:marTop w:val="0"/>
      <w:marBottom w:val="0"/>
      <w:divBdr>
        <w:top w:val="none" w:sz="0" w:space="0" w:color="auto"/>
        <w:left w:val="none" w:sz="0" w:space="0" w:color="auto"/>
        <w:bottom w:val="none" w:sz="0" w:space="0" w:color="auto"/>
        <w:right w:val="none" w:sz="0" w:space="0" w:color="auto"/>
      </w:divBdr>
    </w:div>
    <w:div w:id="1984775076">
      <w:bodyDiv w:val="1"/>
      <w:marLeft w:val="0"/>
      <w:marRight w:val="0"/>
      <w:marTop w:val="0"/>
      <w:marBottom w:val="0"/>
      <w:divBdr>
        <w:top w:val="none" w:sz="0" w:space="0" w:color="auto"/>
        <w:left w:val="none" w:sz="0" w:space="0" w:color="auto"/>
        <w:bottom w:val="none" w:sz="0" w:space="0" w:color="auto"/>
        <w:right w:val="none" w:sz="0" w:space="0" w:color="auto"/>
      </w:divBdr>
    </w:div>
    <w:div w:id="2020081914">
      <w:bodyDiv w:val="1"/>
      <w:marLeft w:val="0"/>
      <w:marRight w:val="0"/>
      <w:marTop w:val="0"/>
      <w:marBottom w:val="0"/>
      <w:divBdr>
        <w:top w:val="none" w:sz="0" w:space="0" w:color="auto"/>
        <w:left w:val="none" w:sz="0" w:space="0" w:color="auto"/>
        <w:bottom w:val="none" w:sz="0" w:space="0" w:color="auto"/>
        <w:right w:val="none" w:sz="0" w:space="0" w:color="auto"/>
      </w:divBdr>
    </w:div>
    <w:div w:id="2044205260">
      <w:bodyDiv w:val="1"/>
      <w:marLeft w:val="0"/>
      <w:marRight w:val="0"/>
      <w:marTop w:val="0"/>
      <w:marBottom w:val="0"/>
      <w:divBdr>
        <w:top w:val="none" w:sz="0" w:space="0" w:color="auto"/>
        <w:left w:val="none" w:sz="0" w:space="0" w:color="auto"/>
        <w:bottom w:val="none" w:sz="0" w:space="0" w:color="auto"/>
        <w:right w:val="none" w:sz="0" w:space="0" w:color="auto"/>
      </w:divBdr>
    </w:div>
    <w:div w:id="21365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13978</Words>
  <Characters>79675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WeedEye</cp:lastModifiedBy>
  <cp:revision>11</cp:revision>
  <dcterms:created xsi:type="dcterms:W3CDTF">2022-03-04T14:25:00Z</dcterms:created>
  <dcterms:modified xsi:type="dcterms:W3CDTF">2022-03-21T20:32:00Z</dcterms:modified>
</cp:coreProperties>
</file>