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1zk0d70k2h6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Вопросы к вебинару 15 марта 2022 г. (вторник)</w:t>
      </w:r>
    </w:p>
    <w:p w:rsidR="00000000" w:rsidDel="00000000" w:rsidP="00000000" w:rsidRDefault="00000000" w:rsidRPr="00000000" w14:paraId="00000002">
      <w:pPr>
        <w:pStyle w:val="Heading1"/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ft1hoerb9thx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Вера Ч.</w:t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after="220" w:before="22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tbgc48341oe8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Подскажите, пожалуйста, как учитываются Пожертвования по договору Пожертвования, составленного в начале года на текущий год. Если одна религиозная организация планирует пожертвовать другой религиозной определённую сумму за год. Может ли она прописать эту сумму в договоре Пожертвования? И какой тогда бухучёт нужно будет вести?</w:t>
      </w:r>
    </w:p>
    <w:p w:rsidR="00000000" w:rsidDel="00000000" w:rsidP="00000000" w:rsidRDefault="00000000" w:rsidRPr="00000000" w14:paraId="0000000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Определяется ли это намерение как доходы будущих периодов? Или можно принимать как обычное пожертвование по факту?</w:t>
      </w:r>
    </w:p>
    <w:p w:rsidR="00000000" w:rsidDel="00000000" w:rsidP="00000000" w:rsidRDefault="00000000" w:rsidRPr="00000000" w14:paraId="0000000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упростить этот момент, ведь это не доходы а планируемое Пожертвование? Которое может измениться к концу года как в большую так и в меньшую сторону.</w:t>
      </w:r>
    </w:p>
    <w:p w:rsidR="00000000" w:rsidDel="00000000" w:rsidP="00000000" w:rsidRDefault="00000000" w:rsidRPr="00000000" w14:paraId="00000007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Если происходит изменение суммы в конце года, то какими дополнительными действиями зафиксировать это?</w:t>
      </w:r>
    </w:p>
    <w:p w:rsidR="00000000" w:rsidDel="00000000" w:rsidP="00000000" w:rsidRDefault="00000000" w:rsidRPr="00000000" w14:paraId="00000008">
      <w:pPr>
        <w:pStyle w:val="Heading1"/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in0ko3f2ce38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2. Наталия Эдуардовна И.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Если в сверке платежей с ИФНС стоят переплаты по налогам и страховым взносам за старые, даже "мохнатые" годы, надо ли их показывать в бухгалтерском учете и Балансе в том случае, если они бух.учете и Балансе не фигурируют с 2000 года? </w:t>
      </w:r>
    </w:p>
    <w:p w:rsidR="00000000" w:rsidDel="00000000" w:rsidP="00000000" w:rsidRDefault="00000000" w:rsidRPr="00000000" w14:paraId="0000000B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avmqxyrd28fu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3. Вера Олеговна К.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36"/>
          <w:szCs w:val="36"/>
          <w:highlight w:val="white"/>
          <w:rtl w:val="0"/>
        </w:rPr>
        <w:t xml:space="preserve">ВАСИЛЬЕВА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  <w:rtl w:val="0"/>
        </w:rPr>
        <w:t xml:space="preserve">Наша организация приобрела программу 1С:Рарус Бухгалтерия для некоммерческой организации. </w:t>
      </w:r>
    </w:p>
    <w:p w:rsidR="00000000" w:rsidDel="00000000" w:rsidP="00000000" w:rsidRDefault="00000000" w:rsidRPr="00000000" w14:paraId="0000000E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  <w:rtl w:val="0"/>
        </w:rPr>
        <w:t xml:space="preserve">Как правильно отразить в бухгалтерском учете приобретение программы? </w:t>
      </w:r>
    </w:p>
    <w:p w:rsidR="00000000" w:rsidDel="00000000" w:rsidP="00000000" w:rsidRDefault="00000000" w:rsidRPr="00000000" w14:paraId="0000000F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y3rj39eo9zbi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4. Татьяна Сергеевна Ц.</w:t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36"/>
          <w:szCs w:val="36"/>
          <w:highlight w:val="white"/>
          <w:rtl w:val="0"/>
        </w:rPr>
        <w:t xml:space="preserve">ШАРОНОВА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  <w:rtl w:val="0"/>
        </w:rPr>
        <w:t xml:space="preserve">Благотворительный фонд занимался в течение 2021 г. деятельностью, приносящей доход, в конце года полученная прибыль списана на целевое финансирование (Д-т 99 К-т 84). Скажите в декларации по УСН полученная прибыль отражается в 3 разделе как целевое финансирование?</w:t>
      </w:r>
    </w:p>
    <w:p w:rsidR="00000000" w:rsidDel="00000000" w:rsidP="00000000" w:rsidRDefault="00000000" w:rsidRPr="00000000" w14:paraId="00000013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fd3j56u741zg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5. Людмила Александровна З.</w:t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Times New Roman" w:cs="Times New Roman" w:eastAsia="Times New Roman" w:hAnsi="Times New Roman"/>
          <w:color w:val="9900ff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36"/>
          <w:szCs w:val="36"/>
          <w:highlight w:val="white"/>
          <w:rtl w:val="0"/>
        </w:rPr>
        <w:t xml:space="preserve">ВАСИЛЬЕВА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  <w:rtl w:val="0"/>
        </w:rPr>
        <w:t xml:space="preserve">НП "Издательство и редакция журналов.</w:t>
      </w:r>
    </w:p>
    <w:p w:rsidR="00000000" w:rsidDel="00000000" w:rsidP="00000000" w:rsidRDefault="00000000" w:rsidRPr="00000000" w14:paraId="00000017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  <w:rtl w:val="0"/>
        </w:rPr>
        <w:t xml:space="preserve">В прошлом году сдавали  упрощённую финансовую отчетность. Какую бухгалтерскую отчётность сдавать за 2021 г. и какие  формы обязательны? Нужно ли заполнять "Отчет о движении капитала" и "Отчет о движении денежных средств" и приложения?</w:t>
      </w:r>
    </w:p>
    <w:p w:rsidR="00000000" w:rsidDel="00000000" w:rsidP="00000000" w:rsidRDefault="00000000" w:rsidRPr="00000000" w14:paraId="00000018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36"/>
          <w:szCs w:val="36"/>
          <w:highlight w:val="white"/>
          <w:rtl w:val="0"/>
        </w:rPr>
        <w:t xml:space="preserve">Остатки нераспространённого журнала указывать в стр. 1210 "Запасы"?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left="72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2wresyhzt2e5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Наталья Анатольевна Ш.</w:t>
      </w:r>
    </w:p>
    <w:p w:rsidR="00000000" w:rsidDel="00000000" w:rsidP="00000000" w:rsidRDefault="00000000" w:rsidRPr="00000000" w14:paraId="0000001A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53dar2g3kkc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В соответствии с  п.4 статьи 16 Закона 135-ФЗ при получении пожертвования,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 правильно документально оформить использование таких средств в соответствии с уставными целями в течение нескольких лет в случае получения благотворительным фондом значительного количества небольших пожертвований (без указания сроков их использования) в течение года.</w:t>
      </w:r>
    </w:p>
    <w:p w:rsidR="00000000" w:rsidDel="00000000" w:rsidP="00000000" w:rsidRDefault="00000000" w:rsidRPr="00000000" w14:paraId="0000001D">
      <w:pPr>
        <w:shd w:fill="ffffff" w:val="clear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К каким поступлениям (российским или иностранным) отнести пожертвование, полученное от российской госкорпорации, более 50 % акций которой принадлежит государству, для отчетности в Минюст.</w:t>
      </w:r>
    </w:p>
    <w:p w:rsidR="00000000" w:rsidDel="00000000" w:rsidP="00000000" w:rsidRDefault="00000000" w:rsidRPr="00000000" w14:paraId="0000001E">
      <w:pPr>
        <w:shd w:fill="ffffff" w:val="clear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xtyzh9gd27lo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7. Татьяна Петровна Д.</w:t>
      </w:r>
    </w:p>
    <w:p w:rsidR="00000000" w:rsidDel="00000000" w:rsidP="00000000" w:rsidRDefault="00000000" w:rsidRPr="00000000" w14:paraId="00000020">
      <w:pPr>
        <w:pStyle w:val="Heading1"/>
        <w:shd w:fill="ffffff" w:val="clear"/>
        <w:spacing w:after="220" w:before="22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rlre0eleuibs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Благотворительная организация на УСН, кроме пожертвований от физ. лиц и юр. лиц, поступают пожертвования через платежных агентов (КИВИ, ЮМАНИ и т.д.) Они присылают акт в последний день месяца на сумму пожертвований за месяц и комиссию за услуги (в т.ч. НДС на комиссию). На р/с к нам приходят пожертвования уже за минусом комиссии. Как правильно в учете отражать: начисление на общую сумму пожертвований, потом сумму начисленной комиссии и поступление на р/с (уже в следующем месяце). Учет пожертвований в программе 1С: Бухгалтерия для НКО ведется кассовым методом, а не начисления. И как отразить эти суммы в 3 разделе декларации по УСН?</w:t>
      </w:r>
    </w:p>
    <w:p w:rsidR="00000000" w:rsidDel="00000000" w:rsidP="00000000" w:rsidRDefault="00000000" w:rsidRPr="00000000" w14:paraId="00000022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Раздел 3 декларации по УСН несколько лет заполняли методом начисления, как правильно, подать уточненки за предыдущие 3 года по кассовому методу и за 2021г сделать кассовым? Что может повлечь за собой подача уточн. деклараций со стороны налоговых органов?</w:t>
      </w:r>
    </w:p>
    <w:p w:rsidR="00000000" w:rsidDel="00000000" w:rsidP="00000000" w:rsidRDefault="00000000" w:rsidRPr="00000000" w14:paraId="00000023">
      <w:pPr>
        <w:pStyle w:val="Heading1"/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9gt01pq7k904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8. Татьяна Петровна Д.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3) Религиозная организация на УСН, на конец 2021 г. есть основные средства, которые используются в организации, износ по ним полностью начислен, как правильно поступить: переоценить на 01.01.2022? </w:t>
      </w:r>
    </w:p>
    <w:p w:rsidR="00000000" w:rsidDel="00000000" w:rsidP="00000000" w:rsidRDefault="00000000" w:rsidRPr="00000000" w14:paraId="0000002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Есть ОС стоимостью меньше лимита, износ тоже полностью начислен, как правильно их списать на конец 2021 г., они тоже используются в деятельности организации. и есть ОС, стоимостью более 100 000 рублей, приобретенные в введенные в эксплуатацию в ноябре и в декабре 2021 г., по ним начал начисляться износ (до перехода на ФСБУ), можно ли продолжать начислять по ним износ и с начала 2022г, после перехода на новый ФСБУ, а те ОС, которые будут приобретаться с 2022 г., по ним начислять амортизацию. </w:t>
      </w:r>
    </w:p>
    <w:p w:rsidR="00000000" w:rsidDel="00000000" w:rsidP="00000000" w:rsidRDefault="00000000" w:rsidRPr="00000000" w14:paraId="00000027">
      <w:pPr>
        <w:pStyle w:val="Heading1"/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vhd4b07o44fd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Людмила И.</w:t>
      </w:r>
    </w:p>
    <w:p w:rsidR="00000000" w:rsidDel="00000000" w:rsidP="00000000" w:rsidRDefault="00000000" w:rsidRPr="00000000" w14:paraId="00000028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k7ioxmxvxr40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При формировании пакета документов для нового благотворительного фонда (программы, положения, заявления) возник вопрос. В положении про оказание благотворит помощи попалась фраза "Решение об оказании адресной помощи в рамках Благотворительной программы принимается на основании:</w:t>
      </w:r>
    </w:p>
    <w:p w:rsidR="00000000" w:rsidDel="00000000" w:rsidP="00000000" w:rsidRDefault="00000000" w:rsidRPr="00000000" w14:paraId="0000002A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- Заявление на получение материальной помощи, указанных выше категорий и членов их семей."</w:t>
      </w:r>
    </w:p>
    <w:p w:rsidR="00000000" w:rsidDel="00000000" w:rsidP="00000000" w:rsidRDefault="00000000" w:rsidRPr="00000000" w14:paraId="0000002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Сомнения по поводу материальной помощи.</w:t>
      </w:r>
    </w:p>
    <w:p w:rsidR="00000000" w:rsidDel="00000000" w:rsidP="00000000" w:rsidRDefault="00000000" w:rsidRPr="00000000" w14:paraId="0000002C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Наверное правильнее будет благотворительной помощи? Как считаете?</w:t>
      </w:r>
    </w:p>
    <w:p w:rsidR="00000000" w:rsidDel="00000000" w:rsidP="00000000" w:rsidRDefault="00000000" w:rsidRPr="00000000" w14:paraId="0000002D">
      <w:pPr>
        <w:pStyle w:val="Heading1"/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phf2mi52gs3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Маргарита Николаевна К.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Существенной ли считается ошибка, если Депозиты менее 3 мес.размещения показаны в строке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1240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Баланса?</w:t>
      </w:r>
    </w:p>
    <w:p w:rsidR="00000000" w:rsidDel="00000000" w:rsidP="00000000" w:rsidRDefault="00000000" w:rsidRPr="00000000" w14:paraId="00000030">
      <w:pPr>
        <w:shd w:fill="ffffff" w:val="clear"/>
        <w:ind w:firstLine="566.9291338582675"/>
        <w:jc w:val="both"/>
        <w:rPr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До какого срока можно подать корр. баланс в 2022 г.?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q4na2lib1cip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11. Екатерина Михайлова М.</w:t>
      </w:r>
    </w:p>
    <w:p w:rsidR="00000000" w:rsidDel="00000000" w:rsidP="00000000" w:rsidRDefault="00000000" w:rsidRPr="00000000" w14:paraId="00000033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615sl8x6xkf5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Повторите, пожалуйста, номер и дату документа, который давал право повторно обратиться  в январе-феврале 2022 г. за предоставлением  субсидии НКО на нерабочие дни  при неправомерном отказе. (отказ: расчетный счет некорректен. Справка банка подтвердила корректность)</w:t>
      </w:r>
    </w:p>
    <w:p w:rsidR="00000000" w:rsidDel="00000000" w:rsidP="00000000" w:rsidRDefault="00000000" w:rsidRPr="00000000" w14:paraId="0000003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a5uriefwsn49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12. Екатерина Велеониновна А.</w:t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По ФСБУ 26 НКО должны начислять амортизацию ОС каждый месяц или 1 раз за год?</w:t>
      </w:r>
    </w:p>
    <w:p w:rsidR="00000000" w:rsidDel="00000000" w:rsidP="00000000" w:rsidRDefault="00000000" w:rsidRPr="00000000" w14:paraId="00000039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Если все ОС самортизируются на 83 счете (добавочный капитал) будет "0"?</w:t>
      </w:r>
    </w:p>
    <w:p w:rsidR="00000000" w:rsidDel="00000000" w:rsidP="00000000" w:rsidRDefault="00000000" w:rsidRPr="00000000" w14:paraId="0000003A">
      <w:pPr>
        <w:pStyle w:val="Heading1"/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3wb8j6ctjyen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13. Екатерина Велеониновна А.</w:t>
      </w:r>
    </w:p>
    <w:p w:rsidR="00000000" w:rsidDel="00000000" w:rsidP="00000000" w:rsidRDefault="00000000" w:rsidRPr="00000000" w14:paraId="0000003B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4v4ww492e1v3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ind w:firstLine="566.92913385826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Размещать отчеты НО0001 и НО 0002 на сайте Минюста России обязательно, или достаточно сдать в территориальный орган местное отделение Минюста России на бумаге?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