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894009s3u828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Вопросы к вебинару 15 февраля 2022 г. (вторник) </w:t>
      </w:r>
    </w:p>
    <w:p w:rsidR="00000000" w:rsidDel="00000000" w:rsidP="00000000" w:rsidRDefault="00000000" w:rsidRPr="00000000" w14:paraId="00000002">
      <w:pPr>
        <w:pStyle w:val="Heading1"/>
        <w:ind w:firstLine="72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9f4r9nbymt1x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 Елена Т.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ind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В организации есть несколько зданий и помещений, которые используются в уставной деятельности. Помещения располагаются в многоэтажных жилых домах новой постройки. Износ (с 2022 г. амортизация) продолжает начисляться, т.е. остаточная стоимость по ним не равна 0. Ни здания, ни помещения к сносу не планируются. Вопрос: как по ним определять ликвидационную стоимость? </w:t>
      </w:r>
    </w:p>
    <w:p w:rsidR="00000000" w:rsidDel="00000000" w:rsidP="00000000" w:rsidRDefault="00000000" w:rsidRPr="00000000" w14:paraId="00000005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9 лет назад организация приобрела в лизинг легковой автомобиль. В б/у он был оприходован по выкупной цене - 10 000 руб. и на сегодняшний день имеет нулевую остаточную стоимость, но продолжает использоваться. Организация несет расходы,связанные с эксплуатацией автомобиля (ГСМ, ремонт, техобслуживание). Лимит несущественных активов установлен в размере 50000 руб. Вопрос: как и где учитывать данный автомобиль? На забалансовом счете? Возможно ли учитывать в расходах затраты, связанные с несущественными активами?</w:t>
      </w:r>
    </w:p>
    <w:p w:rsidR="00000000" w:rsidDel="00000000" w:rsidP="00000000" w:rsidRDefault="00000000" w:rsidRPr="00000000" w14:paraId="00000006">
      <w:pPr>
        <w:pStyle w:val="Heading1"/>
        <w:ind w:firstLine="72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jtw4bha9j64r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 Андрей К.</w:t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6"/>
          <w:szCs w:val="36"/>
          <w:highlight w:val="white"/>
          <w:rtl w:val="0"/>
        </w:rPr>
        <w:t xml:space="preserve">ШАРОНОВА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Какие льготы имеет арендодатель, при сдаче недвижимости для НКО безвозмездно.</w:t>
      </w:r>
    </w:p>
    <w:p w:rsidR="00000000" w:rsidDel="00000000" w:rsidP="00000000" w:rsidRDefault="00000000" w:rsidRPr="00000000" w14:paraId="00000009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vldff55t0htw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 Наталья И.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2c2d2e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color w:val="2c2d2e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d2e"/>
          <w:sz w:val="36"/>
          <w:szCs w:val="36"/>
          <w:rtl w:val="0"/>
        </w:rPr>
        <w:t xml:space="preserve">Не могли бы Вы помочь. Прошерстила весь интернет и все равно остаюсь в неведении. Надо закрывать год, сдавать баланс, а вопросы остаются.</w:t>
      </w:r>
    </w:p>
    <w:p w:rsidR="00000000" w:rsidDel="00000000" w:rsidP="00000000" w:rsidRDefault="00000000" w:rsidRPr="00000000" w14:paraId="0000000D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color w:val="2c2d2e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d2e"/>
          <w:sz w:val="36"/>
          <w:szCs w:val="36"/>
          <w:rtl w:val="0"/>
        </w:rPr>
        <w:t xml:space="preserve"> Организация НКО, общественная, на УСН "Доходы". КОММЕРЧЕСКУЮ ДЕЯТЕЛЬНОСТЬ НЕ ВЕДЕТ. Пожертвований недостаточно. Источниками финансирования являются пролонгированные процентные ЗАЙМЫ.</w:t>
      </w:r>
    </w:p>
    <w:p w:rsidR="00000000" w:rsidDel="00000000" w:rsidP="00000000" w:rsidRDefault="00000000" w:rsidRPr="00000000" w14:paraId="0000000E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color w:val="2c2d2e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d2e"/>
          <w:sz w:val="36"/>
          <w:szCs w:val="36"/>
          <w:rtl w:val="0"/>
        </w:rPr>
        <w:t xml:space="preserve">За счет полученных от коммерческой организации и своего руководителя, ПРОЦЕНТНЫХ ЗАЙМОВ, издаёт силами не аффилированной типографии (ООО) печатную продукцию своих авторов ( публицистические книги и журналы), и безвозмездно её раздаёт, через акты списания, на проводимых ею конференциях.  Конференции тоже проведены за счет процентных займов. Заработная плата не начисляется и не выплачивается.</w:t>
      </w:r>
    </w:p>
    <w:p w:rsidR="00000000" w:rsidDel="00000000" w:rsidP="00000000" w:rsidRDefault="00000000" w:rsidRPr="00000000" w14:paraId="0000000F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color w:val="2c2d2e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d2e"/>
          <w:sz w:val="36"/>
          <w:szCs w:val="36"/>
          <w:rtl w:val="0"/>
        </w:rPr>
        <w:t xml:space="preserve">Займы и проценты по ним - НЕ ПОГАШЕНЫ, пожертвований нет. Ситуация тянется с 2019 года.</w:t>
      </w:r>
    </w:p>
    <w:p w:rsidR="00000000" w:rsidDel="00000000" w:rsidP="00000000" w:rsidRDefault="00000000" w:rsidRPr="00000000" w14:paraId="00000010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color w:val="2c2d2e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d2e"/>
          <w:sz w:val="36"/>
          <w:szCs w:val="36"/>
          <w:rtl w:val="0"/>
        </w:rPr>
        <w:t xml:space="preserve">Пожертвования пока не ожидаются. То есть в К-т сч. 86 денежных средств НЕТ. Списать в Д 86 не получится.</w:t>
      </w:r>
    </w:p>
    <w:p w:rsidR="00000000" w:rsidDel="00000000" w:rsidP="00000000" w:rsidRDefault="00000000" w:rsidRPr="00000000" w14:paraId="00000011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color w:val="2c2d2e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d2e"/>
          <w:sz w:val="36"/>
          <w:szCs w:val="36"/>
          <w:rtl w:val="0"/>
        </w:rPr>
        <w:t xml:space="preserve">Все услуги по издательству  и проведению конференций, банковские услуги списываются в Дсч 20.</w:t>
      </w:r>
    </w:p>
    <w:p w:rsidR="00000000" w:rsidDel="00000000" w:rsidP="00000000" w:rsidRDefault="00000000" w:rsidRPr="00000000" w14:paraId="00000012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color w:val="2c2d2e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d2e"/>
          <w:sz w:val="36"/>
          <w:szCs w:val="36"/>
          <w:rtl w:val="0"/>
        </w:rPr>
        <w:t xml:space="preserve">Каковы будут бухгалтерские проводки по ведению деятельности в рамках, полученных займов, которые погасить пока не получается ?</w:t>
      </w:r>
    </w:p>
    <w:p w:rsidR="00000000" w:rsidDel="00000000" w:rsidP="00000000" w:rsidRDefault="00000000" w:rsidRPr="00000000" w14:paraId="00000013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color w:val="2c2d2e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d2e"/>
          <w:sz w:val="36"/>
          <w:szCs w:val="36"/>
          <w:rtl w:val="0"/>
        </w:rPr>
        <w:t xml:space="preserve">В какой бухгалтерской и налоговой отчетности отразить результаты Ваших рекомендаций, надо будет ли уточнять налоговую отчетность прошлых лет?</w:t>
      </w:r>
    </w:p>
    <w:p w:rsidR="00000000" w:rsidDel="00000000" w:rsidP="00000000" w:rsidRDefault="00000000" w:rsidRPr="00000000" w14:paraId="00000014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color w:val="2c2d2e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d2e"/>
          <w:sz w:val="36"/>
          <w:szCs w:val="36"/>
          <w:rtl w:val="0"/>
        </w:rPr>
        <w:t xml:space="preserve"> Затраты держать в Дебете сч20? Но, еще раз повторюсь, пожертвований НЕ БУДЕТ.</w:t>
      </w:r>
    </w:p>
    <w:p w:rsidR="00000000" w:rsidDel="00000000" w:rsidP="00000000" w:rsidRDefault="00000000" w:rsidRPr="00000000" w14:paraId="0000001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color w:val="2c2d2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5ld46sm1l80q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 Елена 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 определить ликвидационную стоимость офисного помещения НКО при упрощенном ретроспективном переходе на ФСБУ 6/2020?</w:t>
      </w:r>
    </w:p>
    <w:p w:rsidR="00000000" w:rsidDel="00000000" w:rsidP="00000000" w:rsidRDefault="00000000" w:rsidRPr="00000000" w14:paraId="00000019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Помещение расположено в  многоэтажном жилом доме, построенном в 2012 году. СПИ определен как 600 мес. (50 лет).</w:t>
      </w:r>
    </w:p>
    <w:p w:rsidR="00000000" w:rsidDel="00000000" w:rsidP="00000000" w:rsidRDefault="00000000" w:rsidRPr="00000000" w14:paraId="0000001A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iveg6nony3u1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5. Алина С.</w:t>
      </w:r>
    </w:p>
    <w:p w:rsidR="00000000" w:rsidDel="00000000" w:rsidP="00000000" w:rsidRDefault="00000000" w:rsidRPr="00000000" w14:paraId="0000001B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bk5f3vnzu8ae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Мы арендуем жилое помещение для работы у Самозанятого. скажите пожалуйста какие есть нюансы в работе или в составлении договора с ним? мы как организация должны отчитываться за это в налоговую? налоговая нам выставила требование. мы с таким никогда не сталкивались. поэтому просим пояснить что нам сейчас нужно сделать? какие документы предоставить?</w:t>
      </w:r>
    </w:p>
    <w:p w:rsidR="00000000" w:rsidDel="00000000" w:rsidP="00000000" w:rsidRDefault="00000000" w:rsidRPr="00000000" w14:paraId="0000001D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Требование № ХХХ о представлении пояснений от 09.02.2022</w:t>
      </w:r>
    </w:p>
    <w:p w:rsidR="00000000" w:rsidDel="00000000" w:rsidP="00000000" w:rsidRDefault="00000000" w:rsidRPr="00000000" w14:paraId="0000001E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Межрайонная ИФНС России № ХХ по Республике Башкортостан</w:t>
      </w:r>
    </w:p>
    <w:p w:rsidR="00000000" w:rsidDel="00000000" w:rsidP="00000000" w:rsidRDefault="00000000" w:rsidRPr="00000000" w14:paraId="0000001F">
      <w:pPr>
        <w:shd w:fill="ffffff" w:val="clear"/>
        <w:spacing w:before="240" w:lineRule="auto"/>
        <w:ind w:firstLine="70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(наименование налогового органа)</w:t>
      </w:r>
    </w:p>
    <w:p w:rsidR="00000000" w:rsidDel="00000000" w:rsidP="00000000" w:rsidRDefault="00000000" w:rsidRPr="00000000" w14:paraId="00000020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статьей 88.3 Налогового кодекса Российской Федерации (далее – Кодекс) сообщает, что в ходе проведения камеральной налоговой проверки на основе Расчет по страховым взносам,</w:t>
      </w:r>
    </w:p>
    <w:p w:rsidR="00000000" w:rsidDel="00000000" w:rsidP="00000000" w:rsidRDefault="00000000" w:rsidRPr="00000000" w14:paraId="00000021">
      <w:pPr>
        <w:shd w:fill="ffffff" w:val="clear"/>
        <w:spacing w:before="240" w:lineRule="auto"/>
        <w:ind w:firstLine="7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(наименование налоговой декларации (расчета))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(номер корректировки 2), представленной Вами за 12 месяцев, квартальный 2021 года, в которой</w:t>
      </w:r>
    </w:p>
    <w:p w:rsidR="00000000" w:rsidDel="00000000" w:rsidP="00000000" w:rsidRDefault="00000000" w:rsidRPr="00000000" w14:paraId="00000023">
      <w:pPr>
        <w:shd w:fill="ffffff" w:val="clear"/>
        <w:spacing w:before="240" w:lineRule="auto"/>
        <w:ind w:firstLine="7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(указывается период)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выявлены ошибки и (или) противоречия между сведениями, содержащимися в документах, либо несоответствия сведений, представленных налогоплательщиком, сведениям, имеющимся у налогового органа, и полученным им в ходе налогового контроля:</w:t>
      </w:r>
    </w:p>
    <w:p w:rsidR="00000000" w:rsidDel="00000000" w:rsidP="00000000" w:rsidRDefault="00000000" w:rsidRPr="00000000" w14:paraId="00000025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части 1.2 статьи 1 Федерального закона от 27.11.2018 № 422-ФЗ с 1 января 2020 года (далее – Закон) на территории Республики Башкортостан Российской Федерации проводится эксперимент по установлению специального налогового режима "Налог на профессиональный доход" (далее – НПД).</w:t>
      </w:r>
    </w:p>
    <w:p w:rsidR="00000000" w:rsidDel="00000000" w:rsidP="00000000" w:rsidRDefault="00000000" w:rsidRPr="00000000" w14:paraId="00000026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частью 1 статьи 1 Закона применять специальный налоговый режим НПД вправе физические лица, в том числе индивидуальные предприниматели, местом ведения деятельности которых является территория любого из субъектов Российской Федерации, включенных в эксперимент.</w:t>
      </w:r>
    </w:p>
    <w:p w:rsidR="00000000" w:rsidDel="00000000" w:rsidP="00000000" w:rsidRDefault="00000000" w:rsidRPr="00000000" w14:paraId="00000027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части 7 статьи 2 Закона профессиональный доход -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имущества.</w:t>
      </w:r>
    </w:p>
    <w:p w:rsidR="00000000" w:rsidDel="00000000" w:rsidP="00000000" w:rsidRDefault="00000000" w:rsidRPr="00000000" w14:paraId="00000028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частью 1 и частью 2 статьи 6 закона объектом налогообложения признаются доходы от реализации товаров (работ, услуг, имущественных прав).</w:t>
      </w:r>
    </w:p>
    <w:p w:rsidR="00000000" w:rsidDel="00000000" w:rsidP="00000000" w:rsidRDefault="00000000" w:rsidRPr="00000000" w14:paraId="00000029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целей настоящего Федерального закона не признаются объектом налогообложения доходы:</w:t>
      </w:r>
    </w:p>
    <w:p w:rsidR="00000000" w:rsidDel="00000000" w:rsidP="00000000" w:rsidRDefault="00000000" w:rsidRPr="00000000" w14:paraId="0000002A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получаемые в рамках трудовых отношений;</w:t>
      </w:r>
    </w:p>
    <w:p w:rsidR="00000000" w:rsidDel="00000000" w:rsidP="00000000" w:rsidRDefault="00000000" w:rsidRPr="00000000" w14:paraId="0000002B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от продажи недвижимого имущества, транспортных средств;</w:t>
      </w:r>
    </w:p>
    <w:p w:rsidR="00000000" w:rsidDel="00000000" w:rsidP="00000000" w:rsidRDefault="00000000" w:rsidRPr="00000000" w14:paraId="0000002C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от передачи имущественных прав на недвижимое имущество (за исключением аренды (найма) жилых помещений);</w:t>
      </w:r>
    </w:p>
    <w:p w:rsidR="00000000" w:rsidDel="00000000" w:rsidP="00000000" w:rsidRDefault="00000000" w:rsidRPr="00000000" w14:paraId="0000002D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государственных и муниципальных служащих, за исключением доходов от сдачи в аренду (наем) жилых помещений;</w:t>
      </w:r>
    </w:p>
    <w:p w:rsidR="00000000" w:rsidDel="00000000" w:rsidP="00000000" w:rsidRDefault="00000000" w:rsidRPr="00000000" w14:paraId="0000002E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от продажи имущества, использовавшегося налогоплательщиками для личных, домашних и (или) иных подобных нужд;</w:t>
      </w:r>
    </w:p>
    <w:p w:rsidR="00000000" w:rsidDel="00000000" w:rsidP="00000000" w:rsidRDefault="00000000" w:rsidRPr="00000000" w14:paraId="0000002F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000000" w:rsidDel="00000000" w:rsidP="00000000" w:rsidRDefault="00000000" w:rsidRPr="00000000" w14:paraId="00000030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000000" w:rsidDel="00000000" w:rsidP="00000000" w:rsidRDefault="00000000" w:rsidRPr="00000000" w14:paraId="00000031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000000" w:rsidDel="00000000" w:rsidP="00000000" w:rsidRDefault="00000000" w:rsidRPr="00000000" w14:paraId="00000032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утратил силу с 1 января 2020 года. - Федеральный закон от 15.12.2019 № 428-ФЗ;</w:t>
      </w:r>
    </w:p>
    <w:p w:rsidR="00000000" w:rsidDel="00000000" w:rsidP="00000000" w:rsidRDefault="00000000" w:rsidRPr="00000000" w14:paraId="00000033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10) от уступки (переуступки) прав требований;</w:t>
      </w:r>
    </w:p>
    <w:p w:rsidR="00000000" w:rsidDel="00000000" w:rsidP="00000000" w:rsidRDefault="00000000" w:rsidRPr="00000000" w14:paraId="00000034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11) в натуральной форме;</w:t>
      </w:r>
    </w:p>
    <w:p w:rsidR="00000000" w:rsidDel="00000000" w:rsidP="00000000" w:rsidRDefault="00000000" w:rsidRPr="00000000" w14:paraId="00000035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12) от арбитражного управления, от деятельности медиатора, оценочной деятельности,</w:t>
      </w:r>
    </w:p>
    <w:p w:rsidR="00000000" w:rsidDel="00000000" w:rsidP="00000000" w:rsidRDefault="00000000" w:rsidRPr="00000000" w14:paraId="00000036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деятельности нотариуса, занимающегося частной практикой, адвокатской деятельности.</w:t>
      </w:r>
    </w:p>
    <w:p w:rsidR="00000000" w:rsidDel="00000000" w:rsidP="00000000" w:rsidRDefault="00000000" w:rsidRPr="00000000" w14:paraId="00000037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письма от Департамента налоговой политики Минфина России от 30.11.2020 № 03-11-11/104183 в отношении доходов, полученных от сдачи в аренду (внаем) нежилых помещений, специальный налоговый режим НПД не применяется.</w:t>
      </w:r>
    </w:p>
    <w:p w:rsidR="00000000" w:rsidDel="00000000" w:rsidP="00000000" w:rsidRDefault="00000000" w:rsidRPr="00000000" w14:paraId="00000038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этом следует отметить, что специальный налоговый режим НПД является исключением из общеустановленного порядка исчисления и уплаты налогов. Предоставление возможности применения специального налогового режима НПД в отношении доходов, полученных от сдачи в аренду (внаем) нежилых помещений, может привести к росту числа налогоплательщиков, перешедших на специальный налоговый режим НПД, и, соответственно, к потерям доходов бюджетной системы Российской Федерации за счет налога на доходы физических лиц.</w:t>
      </w:r>
    </w:p>
    <w:p w:rsidR="00000000" w:rsidDel="00000000" w:rsidP="00000000" w:rsidRDefault="00000000" w:rsidRPr="00000000" w14:paraId="00000039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письма Федеральной налоговой службы от 04.07.2016 № БС-4-11/11951@ в случае если организация заключила договоры аренды недвижимого имущества, расположенного на территории субъекта Российской Федерации, от использования которого выплачивает физическим лицам доходы, то сумма налога, исчисленная и удержанная налоговым агентом с таких доходов, подлежит перечислению в бюджет по месту учета организации – налогового агента в налоговом органе.</w:t>
      </w:r>
    </w:p>
    <w:p w:rsidR="00000000" w:rsidDel="00000000" w:rsidP="00000000" w:rsidRDefault="00000000" w:rsidRPr="00000000" w14:paraId="0000003A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Независимо от того, как организация выплачивает деньги арендодателю (наличными или перечисляете на его банковский счет), удержанный НДФЛ надо перечислить в бюджет не позднее дня, следующего за днем выплаты арендной платы (п. 6 ст. 226 НК РФ).</w:t>
      </w:r>
    </w:p>
    <w:p w:rsidR="00000000" w:rsidDel="00000000" w:rsidP="00000000" w:rsidRDefault="00000000" w:rsidRPr="00000000" w14:paraId="0000003B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п. 8 ч. 2 ст. 6 Закона не признаются объектом налогообложения по НПД доходы от оказания физическими лицами услуг по гражданско-правовым договорам при условии, что заказчиками услуг выступают работодатели указанных физических лиц или лица, бывшие их работодателями менее двух лет назад.</w:t>
      </w:r>
    </w:p>
    <w:p w:rsidR="00000000" w:rsidDel="00000000" w:rsidP="00000000" w:rsidRDefault="00000000" w:rsidRPr="00000000" w14:paraId="0000003C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риском является наличие налогоплательщиков налога на профессиональный доход, которые менее чем два года назад являлись сотрудниками данной организации.</w:t>
      </w:r>
    </w:p>
    <w:p w:rsidR="00000000" w:rsidDel="00000000" w:rsidP="00000000" w:rsidRDefault="00000000" w:rsidRPr="00000000" w14:paraId="0000003D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Существуют следующие признаки подмены трудовых отношений:</w:t>
      </w:r>
    </w:p>
    <w:p w:rsidR="00000000" w:rsidDel="00000000" w:rsidP="00000000" w:rsidRDefault="00000000" w:rsidRPr="00000000" w14:paraId="0000003E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Продолжительность работы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- организация (ИП) на постоянной основе привлекает самозанятых физических лиц для выполнения работ, оказания услуг;</w:t>
      </w:r>
    </w:p>
    <w:p w:rsidR="00000000" w:rsidDel="00000000" w:rsidP="00000000" w:rsidRDefault="00000000" w:rsidRPr="00000000" w14:paraId="0000003F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Единственный источник дохода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- организация (ИП) осуществляет выплаты в пользу самозанятых физических лиц, у которых отсутствует иные источники доходов либо доход, полученный по гражданско-правовым договорам, является основным (в части доходов, полученных при применении специального налогового режима «Налог на профессиональный доход»;</w:t>
      </w:r>
    </w:p>
    <w:p w:rsidR="00000000" w:rsidDel="00000000" w:rsidP="00000000" w:rsidRDefault="00000000" w:rsidRPr="00000000" w14:paraId="00000040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Периодичность выплат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- выплаты в пользу самозанятых физических лиц осуществляются с определенной периодичностью (1-4 раза в месяц);</w:t>
      </w:r>
    </w:p>
    <w:p w:rsidR="00000000" w:rsidDel="00000000" w:rsidP="00000000" w:rsidRDefault="00000000" w:rsidRPr="00000000" w14:paraId="00000041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Централизованный учет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- признаки централизованного учета деятельности самозанятых физических лиц;</w:t>
      </w:r>
    </w:p>
    <w:p w:rsidR="00000000" w:rsidDel="00000000" w:rsidP="00000000" w:rsidRDefault="00000000" w:rsidRPr="00000000" w14:paraId="00000042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Прямые нарушения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- выплаты осуществляются в пользу самозанятых физических лиц, которые ранее работали в данной организации;</w:t>
      </w:r>
    </w:p>
    <w:p w:rsidR="00000000" w:rsidDel="00000000" w:rsidP="00000000" w:rsidRDefault="00000000" w:rsidRPr="00000000" w14:paraId="00000043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Групповые переходы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- работа с самозанятыми физических лиц, которые являлись сотрудниками данной организации (ИП).</w:t>
      </w:r>
    </w:p>
    <w:p w:rsidR="00000000" w:rsidDel="00000000" w:rsidP="00000000" w:rsidRDefault="00000000" w:rsidRPr="00000000" w14:paraId="00000044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поступившей информации из внешних источников и анализа находящихся в Инспекции данных за 12 месяцев 2021 года, установлен факт привлечения организацией налогоплательщик налога на профессиональный доход (самозанятое физическое лицо: ХХХ ИНН ХХХ) для выполнения работ, оказания услуг с признаками подмены трудовых отношений - «Периодичность выплат», «Продолжительность работы», «Единственный источник дохода».</w:t>
      </w:r>
    </w:p>
    <w:p w:rsidR="00000000" w:rsidDel="00000000" w:rsidP="00000000" w:rsidRDefault="00000000" w:rsidRPr="00000000" w14:paraId="00000045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с целью исключения подмены трудовых отношений с налогоплательщиками НПД и исключения случаев неправомерного применения налогоплательщиками НПД от сдачи в аренду помещения организации необходимо пересмотреть взаимоотношения с самозанятыми физическими лицами, либо представить доказательства, исключающие риски подмены трудовых отношений и неправомерного сдачи в аренду нежилого помещения.</w:t>
      </w:r>
    </w:p>
    <w:p w:rsidR="00000000" w:rsidDel="00000000" w:rsidP="00000000" w:rsidRDefault="00000000" w:rsidRPr="00000000" w14:paraId="00000046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Руководствуясь пунктом 3 статьи 88 Кодекса, сообщаем о необходимости представить договоры на выполнение работ, оказание услуг, акты выполненных работ, копии чеков или другие документы, подтверждающие правомерность применения налогоплательщиками НПД.</w:t>
      </w:r>
    </w:p>
    <w:p w:rsidR="00000000" w:rsidDel="00000000" w:rsidP="00000000" w:rsidRDefault="00000000" w:rsidRPr="00000000" w14:paraId="00000047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обнаружения ошибок, допущенных при формировании отчетности по страховым взносам и НДФЛ, представить уточненные расчеты за соответствующие отчетные (налоговые) периоды с внесением необходимых изменений, приложив пояснения причин допущенных нарушений, в течение 5-ти дней со дня получения настоящего требования.</w:t>
      </w:r>
    </w:p>
    <w:p w:rsidR="00000000" w:rsidDel="00000000" w:rsidP="00000000" w:rsidRDefault="00000000" w:rsidRPr="00000000" w14:paraId="00000048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пунктом 4 статьи 88 Кодекса вместе с пояснениями вы вправе дополнительно представить в налоговый орган выписки из регистров налогового и (или) бухгалтерского учета и (или) иные документы, подтверждающие достоверность данных, внесённых в налоговую декларацию (расчет).</w:t>
      </w:r>
    </w:p>
    <w:p w:rsidR="00000000" w:rsidDel="00000000" w:rsidP="00000000" w:rsidRDefault="00000000" w:rsidRPr="00000000" w14:paraId="00000049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xkk1eh1zxsh8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6. Елена И.</w:t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hd w:fill="ffffff" w:val="clear"/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 в бухгалтерской отчетности отражать расходы по уставной деятельности НКО, если расходы осуществлялись только на средства привлеченного займа?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hd w:fill="ffffff" w:val="clear"/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Где в бухгалтерской отчетности (по какой строке) отражать сформированный учредителями уставный фонд?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hd w:fill="ffffff" w:val="clear"/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Раздел 3 налоговой декларации по УСН —заполнять на основании сч. 51 или 86?</w:t>
      </w:r>
    </w:p>
    <w:p w:rsidR="00000000" w:rsidDel="00000000" w:rsidP="00000000" w:rsidRDefault="00000000" w:rsidRPr="00000000" w14:paraId="0000004E">
      <w:pPr>
        <w:shd w:fill="ffffff" w:val="clear"/>
        <w:ind w:left="72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18vyifyuv9ko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7. Ксения Михайловна В..</w:t>
      </w:r>
    </w:p>
    <w:p w:rsidR="00000000" w:rsidDel="00000000" w:rsidP="00000000" w:rsidRDefault="00000000" w:rsidRPr="00000000" w14:paraId="00000050">
      <w:pPr>
        <w:pStyle w:val="Heading1"/>
        <w:ind w:firstLine="720"/>
        <w:jc w:val="both"/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</w:rPr>
      </w:pPr>
      <w:bookmarkStart w:colFirst="0" w:colLast="0" w:name="_2xgtti36hslm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</w:p>
    <w:p w:rsidR="00000000" w:rsidDel="00000000" w:rsidP="00000000" w:rsidRDefault="00000000" w:rsidRPr="00000000" w14:paraId="00000051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НКО используется в работе собственный компьютер, которого на балансе. Планируется приобретение ПО. Как правильно отразить расходы на приобретение ПО? Необходимо ли перед этим принять компьютер к учёту, например по договору безвозмездной аренды с учредителем?</w:t>
      </w:r>
    </w:p>
    <w:p w:rsidR="00000000" w:rsidDel="00000000" w:rsidP="00000000" w:rsidRDefault="00000000" w:rsidRPr="00000000" w14:paraId="00000052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8denh1nrhsw2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8. Ольга Владимировна К.</w:t>
      </w:r>
    </w:p>
    <w:p w:rsidR="00000000" w:rsidDel="00000000" w:rsidP="00000000" w:rsidRDefault="00000000" w:rsidRPr="00000000" w14:paraId="00000053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Благотворительный фонд  проводит реконструкцию здания  под медицинское учреждение  с последующей передачей / возвратом здания.  Здание передано нам городом  безвозмездно во временное пользование. В договоре прописано, что расходы на неотделимые улучшения, в том  в числе капитальный ремонт,  Ссудодателем не возмещаются. Реконструкция проводится по Заданию соответствующего Комитета.  Проект дорогостоящий, включает проектную и рабочую документацию, выполнение ремонтных и реконструкционных работ, установку систем пожаротушения, вентиляции, лифта и т.д.. Передача здания планируется по завершении работ, объект не предназначен для использования Фондом после ввода в эксплуатацию.  Возможно ли отнесение затрат на текущие расходы?   </w:t>
      </w:r>
    </w:p>
    <w:p w:rsidR="00000000" w:rsidDel="00000000" w:rsidP="00000000" w:rsidRDefault="00000000" w:rsidRPr="00000000" w14:paraId="00000055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