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F7" w:rsidRDefault="00216DF7" w:rsidP="00216DF7">
      <w:pPr>
        <w:spacing w:after="0" w:line="240" w:lineRule="auto"/>
        <w:jc w:val="center"/>
        <w:rPr>
          <w:rFonts w:ascii="Times New Roman" w:eastAsia="Times New Roman" w:hAnsi="Times New Roman" w:cs="Times New Roman"/>
          <w:b/>
          <w:bCs/>
          <w:color w:val="000000"/>
          <w:sz w:val="24"/>
          <w:szCs w:val="24"/>
          <w:lang w:eastAsia="ru-RU"/>
        </w:rPr>
      </w:pPr>
      <w:r w:rsidRPr="00216DF7">
        <w:rPr>
          <w:rFonts w:ascii="Times New Roman" w:eastAsia="Times New Roman" w:hAnsi="Times New Roman" w:cs="Times New Roman"/>
          <w:b/>
          <w:bCs/>
          <w:color w:val="000000"/>
          <w:sz w:val="24"/>
          <w:szCs w:val="24"/>
          <w:lang w:eastAsia="ru-RU"/>
        </w:rPr>
        <w:t xml:space="preserve">Вопросы к </w:t>
      </w:r>
      <w:proofErr w:type="spellStart"/>
      <w:r w:rsidRPr="00216DF7">
        <w:rPr>
          <w:rFonts w:ascii="Times New Roman" w:eastAsia="Times New Roman" w:hAnsi="Times New Roman" w:cs="Times New Roman"/>
          <w:b/>
          <w:bCs/>
          <w:color w:val="000000"/>
          <w:sz w:val="24"/>
          <w:szCs w:val="24"/>
          <w:lang w:eastAsia="ru-RU"/>
        </w:rPr>
        <w:t>вебинару</w:t>
      </w:r>
      <w:proofErr w:type="spellEnd"/>
      <w:r w:rsidRPr="00216DF7">
        <w:rPr>
          <w:rFonts w:ascii="Times New Roman" w:eastAsia="Times New Roman" w:hAnsi="Times New Roman" w:cs="Times New Roman"/>
          <w:b/>
          <w:bCs/>
          <w:color w:val="000000"/>
          <w:sz w:val="24"/>
          <w:szCs w:val="24"/>
          <w:lang w:eastAsia="ru-RU"/>
        </w:rPr>
        <w:t xml:space="preserve"> 17 ноября 2021 г. (среда)</w:t>
      </w:r>
    </w:p>
    <w:p w:rsidR="00216DF7" w:rsidRPr="00216DF7" w:rsidRDefault="00216DF7" w:rsidP="00216DF7">
      <w:pPr>
        <w:spacing w:after="0" w:line="240" w:lineRule="auto"/>
        <w:jc w:val="center"/>
        <w:rPr>
          <w:rFonts w:ascii="Times New Roman" w:eastAsia="Times New Roman" w:hAnsi="Times New Roman" w:cs="Times New Roman"/>
          <w:sz w:val="24"/>
          <w:szCs w:val="24"/>
          <w:lang w:eastAsia="ru-RU"/>
        </w:rPr>
      </w:pPr>
    </w:p>
    <w:p w:rsidR="00143741" w:rsidRPr="00216DF7" w:rsidRDefault="00216DF7" w:rsidP="00143741">
      <w:pPr>
        <w:shd w:val="clear" w:color="auto" w:fill="FFFFFF"/>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000000"/>
          <w:kern w:val="36"/>
          <w:sz w:val="24"/>
          <w:szCs w:val="24"/>
          <w:lang w:eastAsia="ru-RU"/>
        </w:rPr>
        <w:t xml:space="preserve">1. </w:t>
      </w:r>
      <w:r w:rsidR="00143741" w:rsidRPr="00216DF7">
        <w:rPr>
          <w:rFonts w:ascii="Times New Roman" w:eastAsia="Times New Roman" w:hAnsi="Times New Roman" w:cs="Times New Roman"/>
          <w:b/>
          <w:bCs/>
          <w:color w:val="000000"/>
          <w:kern w:val="36"/>
          <w:sz w:val="24"/>
          <w:szCs w:val="24"/>
          <w:lang w:eastAsia="ru-RU"/>
        </w:rPr>
        <w:t>Маргарита Николаевна К.</w:t>
      </w:r>
    </w:p>
    <w:p w:rsidR="00143741" w:rsidRPr="00216DF7" w:rsidRDefault="00143741" w:rsidP="00143741">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FF0000"/>
          <w:kern w:val="36"/>
          <w:sz w:val="24"/>
          <w:szCs w:val="24"/>
          <w:shd w:val="clear" w:color="auto" w:fill="FFFFFF"/>
          <w:lang w:eastAsia="ru-RU"/>
        </w:rPr>
        <w:t>НЕВЕРОВ</w:t>
      </w:r>
    </w:p>
    <w:p w:rsidR="00143741" w:rsidRPr="00216DF7" w:rsidRDefault="00143741" w:rsidP="0014374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1.ФОНД на УСН 6%, получил Пожертвование от ФЛ в виде юбилейной печатной продукции (книги и фотоальбомы)</w:t>
      </w:r>
    </w:p>
    <w:p w:rsidR="00143741" w:rsidRPr="00216DF7" w:rsidRDefault="00143741" w:rsidP="0014374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Может ли ФОНД реализовать часть печатной продукции? Какими проводками закроется 86 счет в этом случае?</w:t>
      </w:r>
    </w:p>
    <w:p w:rsidR="00143741" w:rsidRPr="00216DF7" w:rsidRDefault="00143741" w:rsidP="0014374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(В Уставе эта деятельность предусмотрена). </w:t>
      </w:r>
      <w:proofErr w:type="spellStart"/>
      <w:proofErr w:type="gramStart"/>
      <w:r w:rsidRPr="00216DF7">
        <w:rPr>
          <w:rFonts w:ascii="Times New Roman" w:eastAsia="Times New Roman" w:hAnsi="Times New Roman" w:cs="Times New Roman"/>
          <w:color w:val="002060"/>
          <w:sz w:val="24"/>
          <w:szCs w:val="24"/>
          <w:lang w:eastAsia="ru-RU"/>
        </w:rPr>
        <w:t>п</w:t>
      </w:r>
      <w:proofErr w:type="spellEnd"/>
      <w:proofErr w:type="gramEnd"/>
      <w:r w:rsidRPr="00216DF7">
        <w:rPr>
          <w:rFonts w:ascii="Times New Roman" w:eastAsia="Times New Roman" w:hAnsi="Times New Roman" w:cs="Times New Roman"/>
          <w:color w:val="002060"/>
          <w:sz w:val="24"/>
          <w:szCs w:val="24"/>
          <w:lang w:eastAsia="ru-RU"/>
        </w:rPr>
        <w:t xml:space="preserve"> 2.1, 2.3</w:t>
      </w:r>
    </w:p>
    <w:p w:rsidR="00143741" w:rsidRPr="00216DF7" w:rsidRDefault="00143741" w:rsidP="0014374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2. Может ли ФОНД оказать социальную помощь ФЛ </w:t>
      </w:r>
      <w:proofErr w:type="gramStart"/>
      <w:r w:rsidRPr="00216DF7">
        <w:rPr>
          <w:rFonts w:ascii="Times New Roman" w:eastAsia="Times New Roman" w:hAnsi="Times New Roman" w:cs="Times New Roman"/>
          <w:color w:val="002060"/>
          <w:sz w:val="24"/>
          <w:szCs w:val="24"/>
          <w:lang w:eastAsia="ru-RU"/>
        </w:rPr>
        <w:t>-у</w:t>
      </w:r>
      <w:proofErr w:type="gramEnd"/>
      <w:r w:rsidRPr="00216DF7">
        <w:rPr>
          <w:rFonts w:ascii="Times New Roman" w:eastAsia="Times New Roman" w:hAnsi="Times New Roman" w:cs="Times New Roman"/>
          <w:color w:val="002060"/>
          <w:sz w:val="24"/>
          <w:szCs w:val="24"/>
          <w:lang w:eastAsia="ru-RU"/>
        </w:rPr>
        <w:t xml:space="preserve">чащемуся </w:t>
      </w:r>
      <w:proofErr w:type="spellStart"/>
      <w:r w:rsidRPr="00216DF7">
        <w:rPr>
          <w:rFonts w:ascii="Times New Roman" w:eastAsia="Times New Roman" w:hAnsi="Times New Roman" w:cs="Times New Roman"/>
          <w:color w:val="002060"/>
          <w:sz w:val="24"/>
          <w:szCs w:val="24"/>
          <w:lang w:eastAsia="ru-RU"/>
        </w:rPr>
        <w:t>гос.учреждения</w:t>
      </w:r>
      <w:proofErr w:type="spellEnd"/>
      <w:r w:rsidRPr="00216DF7">
        <w:rPr>
          <w:rFonts w:ascii="Times New Roman" w:eastAsia="Times New Roman" w:hAnsi="Times New Roman" w:cs="Times New Roman"/>
          <w:color w:val="002060"/>
          <w:sz w:val="24"/>
          <w:szCs w:val="24"/>
          <w:lang w:eastAsia="ru-RU"/>
        </w:rPr>
        <w:t xml:space="preserve"> танцевального профиля. Перечисление денежных средств планируется осуществить на </w:t>
      </w:r>
      <w:proofErr w:type="spellStart"/>
      <w:r w:rsidRPr="00216DF7">
        <w:rPr>
          <w:rFonts w:ascii="Times New Roman" w:eastAsia="Times New Roman" w:hAnsi="Times New Roman" w:cs="Times New Roman"/>
          <w:color w:val="002060"/>
          <w:sz w:val="24"/>
          <w:szCs w:val="24"/>
          <w:lang w:eastAsia="ru-RU"/>
        </w:rPr>
        <w:t>гос</w:t>
      </w:r>
      <w:proofErr w:type="gramStart"/>
      <w:r w:rsidRPr="00216DF7">
        <w:rPr>
          <w:rFonts w:ascii="Times New Roman" w:eastAsia="Times New Roman" w:hAnsi="Times New Roman" w:cs="Times New Roman"/>
          <w:color w:val="002060"/>
          <w:sz w:val="24"/>
          <w:szCs w:val="24"/>
          <w:lang w:eastAsia="ru-RU"/>
        </w:rPr>
        <w:t>.у</w:t>
      </w:r>
      <w:proofErr w:type="gramEnd"/>
      <w:r w:rsidRPr="00216DF7">
        <w:rPr>
          <w:rFonts w:ascii="Times New Roman" w:eastAsia="Times New Roman" w:hAnsi="Times New Roman" w:cs="Times New Roman"/>
          <w:color w:val="002060"/>
          <w:sz w:val="24"/>
          <w:szCs w:val="24"/>
          <w:lang w:eastAsia="ru-RU"/>
        </w:rPr>
        <w:t>чреждение</w:t>
      </w:r>
      <w:proofErr w:type="spellEnd"/>
      <w:r w:rsidRPr="00216DF7">
        <w:rPr>
          <w:rFonts w:ascii="Times New Roman" w:eastAsia="Times New Roman" w:hAnsi="Times New Roman" w:cs="Times New Roman"/>
          <w:color w:val="002060"/>
          <w:sz w:val="24"/>
          <w:szCs w:val="24"/>
          <w:lang w:eastAsia="ru-RU"/>
        </w:rPr>
        <w:t>.</w:t>
      </w:r>
    </w:p>
    <w:p w:rsidR="00143741" w:rsidRPr="00216DF7" w:rsidRDefault="00143741" w:rsidP="0014374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Ссылки на Устав прилагаются, п. 2.2.7. </w:t>
      </w:r>
      <w:proofErr w:type="gramStart"/>
      <w:r w:rsidRPr="00216DF7">
        <w:rPr>
          <w:rFonts w:ascii="Times New Roman" w:eastAsia="Times New Roman" w:hAnsi="Times New Roman" w:cs="Times New Roman"/>
          <w:color w:val="002060"/>
          <w:sz w:val="24"/>
          <w:szCs w:val="24"/>
          <w:lang w:eastAsia="ru-RU"/>
        </w:rPr>
        <w:t>СМ</w:t>
      </w:r>
      <w:proofErr w:type="gramEnd"/>
      <w:r w:rsidRPr="00216DF7">
        <w:rPr>
          <w:rFonts w:ascii="Times New Roman" w:eastAsia="Times New Roman" w:hAnsi="Times New Roman" w:cs="Times New Roman"/>
          <w:color w:val="002060"/>
          <w:sz w:val="24"/>
          <w:szCs w:val="24"/>
          <w:lang w:eastAsia="ru-RU"/>
        </w:rPr>
        <w:t xml:space="preserve"> файл.</w:t>
      </w:r>
    </w:p>
    <w:p w:rsidR="00143741" w:rsidRDefault="00143741" w:rsidP="001437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6DF7">
        <w:rPr>
          <w:rFonts w:ascii="Times New Roman" w:eastAsia="Times New Roman" w:hAnsi="Times New Roman" w:cs="Times New Roman"/>
          <w:sz w:val="24"/>
          <w:szCs w:val="24"/>
          <w:lang w:eastAsia="ru-RU"/>
        </w:rPr>
        <w:t> </w:t>
      </w:r>
    </w:p>
    <w:p w:rsidR="00143741" w:rsidRDefault="00143741" w:rsidP="0014374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43741" w:rsidRPr="00216DF7" w:rsidRDefault="00143741" w:rsidP="0014374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43741" w:rsidRPr="00216DF7" w:rsidRDefault="00143741" w:rsidP="00143741">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Может ли ФОНД реализовать часть печатной продукции? Какими проводками закроется 86 счет в этом случае?</w:t>
      </w:r>
    </w:p>
    <w:p w:rsidR="00143741" w:rsidRDefault="00143741" w:rsidP="00143741">
      <w:pPr>
        <w:shd w:val="clear" w:color="auto" w:fill="FFFFFF"/>
        <w:spacing w:after="220" w:line="240" w:lineRule="auto"/>
        <w:ind w:firstLine="567"/>
        <w:jc w:val="both"/>
        <w:rPr>
          <w:rFonts w:ascii="Times New Roman" w:eastAsia="Times New Roman" w:hAnsi="Times New Roman" w:cs="Times New Roman"/>
          <w:sz w:val="24"/>
          <w:szCs w:val="24"/>
          <w:lang w:eastAsia="ru-RU"/>
        </w:rPr>
      </w:pPr>
    </w:p>
    <w:p w:rsidR="00143741" w:rsidRDefault="00143741" w:rsidP="00143741">
      <w:pPr>
        <w:shd w:val="clear" w:color="auto" w:fill="FFFFFF"/>
        <w:spacing w:after="220" w:line="240" w:lineRule="auto"/>
        <w:ind w:firstLine="567"/>
        <w:jc w:val="both"/>
      </w:pPr>
      <w:r>
        <w:t xml:space="preserve">17 апреля 2019 года Минфин РФ опубликовал Письмо №03-03-06/3/27355, в котором пояснил порядок обложения налогом на прибыль доходов НКО от реализации имущества, ранее полученного как пожертвование. Минфин пояснил, что в соответствии с положениями пункта 2 статьи 251 Налогового кодекса целевые поступления на содержание некоммерческих организаций и ведение ими уставной деятельности, использованные НКО по назначению, не облагаются налогом на прибыль. К </w:t>
      </w:r>
      <w:proofErr w:type="gramStart"/>
      <w:r>
        <w:t>целевым</w:t>
      </w:r>
      <w:proofErr w:type="gramEnd"/>
      <w:r>
        <w:t xml:space="preserve"> поступления относятся, в частности, пожертвования. Напомним, согласно ст. 582 Гражданского кодекса РФ пожертвование – это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w:t>
      </w:r>
      <w:r w:rsidRPr="0020765A">
        <w:rPr>
          <w:highlight w:val="yellow"/>
        </w:rPr>
        <w:t>Получение имущества в качестве пожертвования означает, что некоммерческие организации не несут никаких фактических затрат на его приобретение.</w:t>
      </w:r>
      <w:r>
        <w:t xml:space="preserve"> Стоимость имущества не учитывается в составе налогооблагаемых доходов, не облагается налогом на прибыль и не формируется в налоговом учете. </w:t>
      </w:r>
      <w:r w:rsidRPr="0020765A">
        <w:rPr>
          <w:highlight w:val="yellow"/>
        </w:rPr>
        <w:t>Следовательно, при реализации имущества, полученного в виде пожертвования, расходы в отношении такого имущества для целей налогообложения налогом на прибыль признаются равными нулю.</w:t>
      </w:r>
      <w:r>
        <w:t xml:space="preserve"> Это означает, что при продаже пожертвованного имущества, вырученные средства в полном объеме облагаются налогом на прибыль (либо налогом в рамках применения упрощенной системы налогообложения).</w:t>
      </w:r>
    </w:p>
    <w:p w:rsidR="00143741" w:rsidRPr="00216DF7" w:rsidRDefault="00143741" w:rsidP="00143741">
      <w:pPr>
        <w:shd w:val="clear" w:color="auto" w:fill="FFFFFF"/>
        <w:spacing w:after="220" w:line="240" w:lineRule="auto"/>
        <w:ind w:firstLine="567"/>
        <w:jc w:val="both"/>
        <w:rPr>
          <w:rFonts w:ascii="Times New Roman" w:eastAsia="Times New Roman" w:hAnsi="Times New Roman" w:cs="Times New Roman"/>
          <w:sz w:val="24"/>
          <w:szCs w:val="24"/>
          <w:lang w:eastAsia="ru-RU"/>
        </w:rPr>
      </w:pPr>
    </w:p>
    <w:p w:rsidR="00143741" w:rsidRDefault="00143741" w:rsidP="00143741">
      <w:pPr>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Об учете в целях налога на прибыль стоимости имущества, полученного некоммерческой организацией в качестве пожертвования.</w:t>
      </w:r>
    </w:p>
    <w:p w:rsidR="00143741" w:rsidRDefault="00143741" w:rsidP="00143741">
      <w:pPr>
        <w:autoSpaceDE w:val="0"/>
        <w:autoSpaceDN w:val="0"/>
        <w:adjustRightInd w:val="0"/>
        <w:spacing w:after="0" w:line="240" w:lineRule="auto"/>
        <w:jc w:val="both"/>
        <w:outlineLvl w:val="0"/>
        <w:rPr>
          <w:rFonts w:ascii="Calibri" w:hAnsi="Calibri" w:cs="Calibri"/>
        </w:rPr>
      </w:pPr>
    </w:p>
    <w:p w:rsidR="00143741" w:rsidRDefault="00143741" w:rsidP="00143741">
      <w:pPr>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143741" w:rsidRDefault="00143741" w:rsidP="00143741">
      <w:pPr>
        <w:autoSpaceDE w:val="0"/>
        <w:autoSpaceDN w:val="0"/>
        <w:adjustRightInd w:val="0"/>
        <w:spacing w:before="220"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143741" w:rsidRDefault="00143741" w:rsidP="00143741">
      <w:pPr>
        <w:autoSpaceDE w:val="0"/>
        <w:autoSpaceDN w:val="0"/>
        <w:adjustRightInd w:val="0"/>
        <w:spacing w:after="0" w:line="240" w:lineRule="auto"/>
        <w:jc w:val="center"/>
        <w:rPr>
          <w:rFonts w:ascii="Calibri" w:hAnsi="Calibri" w:cs="Calibri"/>
          <w:b/>
          <w:bCs/>
        </w:rPr>
      </w:pPr>
    </w:p>
    <w:p w:rsidR="00143741" w:rsidRDefault="00143741" w:rsidP="00143741">
      <w:pPr>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43741" w:rsidRDefault="00143741" w:rsidP="00143741">
      <w:pPr>
        <w:autoSpaceDE w:val="0"/>
        <w:autoSpaceDN w:val="0"/>
        <w:adjustRightInd w:val="0"/>
        <w:spacing w:after="0" w:line="240" w:lineRule="auto"/>
        <w:jc w:val="center"/>
        <w:rPr>
          <w:rFonts w:ascii="Calibri" w:hAnsi="Calibri" w:cs="Calibri"/>
          <w:b/>
          <w:bCs/>
        </w:rPr>
      </w:pPr>
      <w:r>
        <w:rPr>
          <w:rFonts w:ascii="Calibri" w:hAnsi="Calibri" w:cs="Calibri"/>
          <w:b/>
          <w:bCs/>
        </w:rPr>
        <w:t>от 17 апреля 2019 г. N 03-03-06/3/27355</w:t>
      </w:r>
    </w:p>
    <w:p w:rsidR="00143741" w:rsidRDefault="00143741" w:rsidP="00143741">
      <w:pPr>
        <w:autoSpaceDE w:val="0"/>
        <w:autoSpaceDN w:val="0"/>
        <w:adjustRightInd w:val="0"/>
        <w:spacing w:after="0" w:line="240" w:lineRule="auto"/>
        <w:jc w:val="both"/>
        <w:rPr>
          <w:rFonts w:ascii="Calibri" w:hAnsi="Calibri" w:cs="Calibri"/>
        </w:rPr>
      </w:pPr>
    </w:p>
    <w:p w:rsidR="00143741" w:rsidRDefault="00143741" w:rsidP="001437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Департамент налоговой и таможенной политики рассмотрел обращение и сообщает следующее.</w:t>
      </w:r>
    </w:p>
    <w:p w:rsidR="00143741" w:rsidRDefault="00143741" w:rsidP="001437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статьи 9</w:t>
        </w:r>
      </w:hyperlink>
      <w:r>
        <w:rPr>
          <w:rFonts w:ascii="Calibri" w:hAnsi="Calibri" w:cs="Calibri"/>
        </w:rPr>
        <w:t xml:space="preserve"> Федерального закона от 12.01.1996 N 7-ФЗ "О некоммерческих организациях"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43741" w:rsidRDefault="00143741" w:rsidP="0014374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Согласно </w:t>
      </w:r>
      <w:hyperlink r:id="rId6" w:history="1">
        <w:r>
          <w:rPr>
            <w:rFonts w:ascii="Calibri" w:hAnsi="Calibri" w:cs="Calibri"/>
            <w:color w:val="0000FF"/>
          </w:rPr>
          <w:t>пункту 2 статьи 251</w:t>
        </w:r>
      </w:hyperlink>
      <w:r>
        <w:rPr>
          <w:rFonts w:ascii="Calibri" w:hAnsi="Calibri" w:cs="Calibri"/>
        </w:rPr>
        <w:t xml:space="preserve"> Налогового кодекса Российской Федерации (далее - НК РФ) при определении налоговой базы по налогу на прибыль организаций не учитываются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w:t>
      </w:r>
      <w:proofErr w:type="gramEnd"/>
      <w:r>
        <w:rPr>
          <w:rFonts w:ascii="Calibri" w:hAnsi="Calibri" w:cs="Calibri"/>
        </w:rPr>
        <w:t xml:space="preserve"> и (или) физических лиц, и </w:t>
      </w:r>
      <w:proofErr w:type="gramStart"/>
      <w:r>
        <w:rPr>
          <w:rFonts w:ascii="Calibri" w:hAnsi="Calibri" w:cs="Calibri"/>
        </w:rPr>
        <w:t>использованные</w:t>
      </w:r>
      <w:proofErr w:type="gramEnd"/>
      <w:r>
        <w:rPr>
          <w:rFonts w:ascii="Calibri" w:hAnsi="Calibri" w:cs="Calibri"/>
        </w:rPr>
        <w:t xml:space="preserve"> указанными получателями по назначению. При этом налогоплательщики - получатели указанных целевых поступлений обязаны вести отдельный учет доходов (расходов), полученных (произведенных) в рамках целевых поступлений.</w:t>
      </w:r>
    </w:p>
    <w:p w:rsidR="00143741" w:rsidRDefault="00143741" w:rsidP="001437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указанным целевым поступлениям согласно </w:t>
      </w:r>
      <w:hyperlink r:id="rId7" w:history="1">
        <w:r>
          <w:rPr>
            <w:rFonts w:ascii="Calibri" w:hAnsi="Calibri" w:cs="Calibri"/>
            <w:color w:val="0000FF"/>
          </w:rPr>
          <w:t>подпункту 1 пункта 2 статьи 251</w:t>
        </w:r>
      </w:hyperlink>
      <w:r>
        <w:rPr>
          <w:rFonts w:ascii="Calibri" w:hAnsi="Calibri" w:cs="Calibri"/>
        </w:rPr>
        <w:t xml:space="preserve"> НК РФ отнесены пожертвования, признаваемые таковыми в соответствии с Гражданским </w:t>
      </w:r>
      <w:hyperlink r:id="rId8" w:history="1">
        <w:r>
          <w:rPr>
            <w:rFonts w:ascii="Calibri" w:hAnsi="Calibri" w:cs="Calibri"/>
            <w:color w:val="0000FF"/>
          </w:rPr>
          <w:t>кодексом</w:t>
        </w:r>
      </w:hyperlink>
      <w:r>
        <w:rPr>
          <w:rFonts w:ascii="Calibri" w:hAnsi="Calibri" w:cs="Calibri"/>
        </w:rPr>
        <w:t xml:space="preserve"> Российской Федерации (далее - ГК РФ). Понятие "пожертвование" определено в </w:t>
      </w:r>
      <w:hyperlink r:id="rId9" w:history="1">
        <w:r>
          <w:rPr>
            <w:rFonts w:ascii="Calibri" w:hAnsi="Calibri" w:cs="Calibri"/>
            <w:color w:val="0000FF"/>
          </w:rPr>
          <w:t>статье 582</w:t>
        </w:r>
      </w:hyperlink>
      <w:r>
        <w:rPr>
          <w:rFonts w:ascii="Calibri" w:hAnsi="Calibri" w:cs="Calibri"/>
        </w:rPr>
        <w:t xml:space="preserve"> ГК РФ, согласно которой пожертвованием признается дарение вещи или права в общеполезных целях.</w:t>
      </w:r>
    </w:p>
    <w:p w:rsidR="00143741" w:rsidRDefault="00143741" w:rsidP="00143741">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Получая имущество в качестве пожертвования, некоммерческие организации не несут фактических затрат на его приобретение.</w:t>
      </w:r>
    </w:p>
    <w:p w:rsidR="00143741" w:rsidRDefault="00143741" w:rsidP="001437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стоимость такого имущества в целях налога на прибыль организаций не учитывается в составе налогооблагаемых доходов некоммерческих организаций на основании нормы </w:t>
      </w:r>
      <w:hyperlink r:id="rId10" w:history="1">
        <w:r>
          <w:rPr>
            <w:rFonts w:ascii="Calibri" w:hAnsi="Calibri" w:cs="Calibri"/>
            <w:color w:val="0000FF"/>
          </w:rPr>
          <w:t>пункта 2 статьи 251</w:t>
        </w:r>
      </w:hyperlink>
      <w:r>
        <w:rPr>
          <w:rFonts w:ascii="Calibri" w:hAnsi="Calibri" w:cs="Calibri"/>
        </w:rPr>
        <w:t xml:space="preserve"> НК РФ.</w:t>
      </w:r>
    </w:p>
    <w:p w:rsidR="00143741" w:rsidRDefault="00143741" w:rsidP="001437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Таким образом, из совокупности вышеприведенных норм </w:t>
      </w:r>
      <w:hyperlink r:id="rId11" w:history="1">
        <w:r>
          <w:rPr>
            <w:rFonts w:ascii="Calibri" w:hAnsi="Calibri" w:cs="Calibri"/>
            <w:color w:val="0000FF"/>
          </w:rPr>
          <w:t>НК</w:t>
        </w:r>
      </w:hyperlink>
      <w:r>
        <w:rPr>
          <w:rFonts w:ascii="Calibri" w:hAnsi="Calibri" w:cs="Calibri"/>
        </w:rPr>
        <w:t xml:space="preserve"> РФ в налоговом учете стоимость имущества, полученного некоммерческими организациями в качестве пожертвования, не формируется.</w:t>
      </w:r>
    </w:p>
    <w:p w:rsidR="00143741" w:rsidRDefault="00143741" w:rsidP="001437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при реализации имущества, ранее полученного в виде пожертвования, расходы в отношении такого имущества для целей налогообложения налогом на прибыль организаций признаются равными нулю.</w:t>
      </w:r>
    </w:p>
    <w:p w:rsidR="00143741" w:rsidRDefault="00143741" w:rsidP="00143741">
      <w:pPr>
        <w:autoSpaceDE w:val="0"/>
        <w:autoSpaceDN w:val="0"/>
        <w:adjustRightInd w:val="0"/>
        <w:spacing w:after="0" w:line="240" w:lineRule="auto"/>
        <w:jc w:val="both"/>
        <w:rPr>
          <w:rFonts w:ascii="Calibri" w:hAnsi="Calibri" w:cs="Calibri"/>
        </w:rPr>
      </w:pPr>
    </w:p>
    <w:p w:rsidR="00143741" w:rsidRDefault="00143741" w:rsidP="00143741">
      <w:pPr>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143741" w:rsidRDefault="00143741" w:rsidP="00143741">
      <w:pPr>
        <w:autoSpaceDE w:val="0"/>
        <w:autoSpaceDN w:val="0"/>
        <w:adjustRightInd w:val="0"/>
        <w:spacing w:after="0" w:line="240" w:lineRule="auto"/>
        <w:jc w:val="right"/>
        <w:rPr>
          <w:rFonts w:ascii="Calibri" w:hAnsi="Calibri" w:cs="Calibri"/>
        </w:rPr>
      </w:pPr>
      <w:r>
        <w:rPr>
          <w:rFonts w:ascii="Calibri" w:hAnsi="Calibri" w:cs="Calibri"/>
        </w:rPr>
        <w:t>А.А.СМИРНОВ</w:t>
      </w:r>
    </w:p>
    <w:p w:rsidR="00143741" w:rsidRDefault="00143741" w:rsidP="00143741">
      <w:pPr>
        <w:autoSpaceDE w:val="0"/>
        <w:autoSpaceDN w:val="0"/>
        <w:adjustRightInd w:val="0"/>
        <w:spacing w:after="0" w:line="240" w:lineRule="auto"/>
        <w:rPr>
          <w:rFonts w:ascii="Calibri" w:hAnsi="Calibri" w:cs="Calibri"/>
        </w:rPr>
      </w:pPr>
      <w:r>
        <w:rPr>
          <w:rFonts w:ascii="Calibri" w:hAnsi="Calibri" w:cs="Calibri"/>
        </w:rPr>
        <w:t>17.04.2019</w:t>
      </w:r>
    </w:p>
    <w:p w:rsidR="00143741" w:rsidRDefault="00143741" w:rsidP="00143741"/>
    <w:p w:rsidR="00143741" w:rsidRDefault="00143741" w:rsidP="00143741">
      <w:r>
        <w:rPr>
          <w:rFonts w:ascii="Arial" w:hAnsi="Arial" w:cs="Arial"/>
          <w:color w:val="333333"/>
          <w:sz w:val="13"/>
          <w:szCs w:val="13"/>
          <w:shd w:val="clear" w:color="auto" w:fill="FFFFFF"/>
        </w:rPr>
        <w:t xml:space="preserve">   </w:t>
      </w:r>
      <w:r>
        <w:rPr>
          <w:rFonts w:ascii="Arial" w:hAnsi="Arial" w:cs="Arial"/>
          <w:color w:val="333333"/>
          <w:sz w:val="13"/>
          <w:szCs w:val="13"/>
        </w:rPr>
        <w:br/>
      </w:r>
      <w:r>
        <w:rPr>
          <w:rFonts w:ascii="Arial" w:hAnsi="Arial" w:cs="Arial"/>
          <w:color w:val="333333"/>
          <w:sz w:val="13"/>
          <w:szCs w:val="13"/>
          <w:shd w:val="clear" w:color="auto" w:fill="FFFFFF"/>
        </w:rPr>
        <w:t xml:space="preserve"> </w:t>
      </w:r>
    </w:p>
    <w:tbl>
      <w:tblPr>
        <w:tblW w:w="0" w:type="auto"/>
        <w:tblInd w:w="62" w:type="dxa"/>
        <w:tblLayout w:type="fixed"/>
        <w:tblCellMar>
          <w:top w:w="102" w:type="dxa"/>
          <w:left w:w="62" w:type="dxa"/>
          <w:bottom w:w="102" w:type="dxa"/>
          <w:right w:w="62" w:type="dxa"/>
        </w:tblCellMar>
        <w:tblLook w:val="0000"/>
      </w:tblPr>
      <w:tblGrid>
        <w:gridCol w:w="6066"/>
        <w:gridCol w:w="1360"/>
        <w:gridCol w:w="1644"/>
      </w:tblGrid>
      <w:tr w:rsidR="00143741" w:rsidTr="001F5477">
        <w:tc>
          <w:tcPr>
            <w:tcW w:w="6066" w:type="dxa"/>
            <w:tcBorders>
              <w:top w:val="single" w:sz="4" w:space="0" w:color="auto"/>
              <w:left w:val="single" w:sz="4" w:space="0" w:color="auto"/>
              <w:bottom w:val="single" w:sz="4" w:space="0" w:color="auto"/>
              <w:right w:val="single" w:sz="4" w:space="0" w:color="auto"/>
            </w:tcBorders>
          </w:tcPr>
          <w:p w:rsidR="00143741" w:rsidRPr="00DB38D5" w:rsidRDefault="00143741" w:rsidP="001F5477">
            <w:pPr>
              <w:autoSpaceDE w:val="0"/>
              <w:autoSpaceDN w:val="0"/>
              <w:adjustRightInd w:val="0"/>
              <w:spacing w:after="0" w:line="240" w:lineRule="auto"/>
              <w:rPr>
                <w:rFonts w:ascii="Calibri" w:hAnsi="Calibri" w:cs="Calibri"/>
              </w:rPr>
            </w:pPr>
            <w:r w:rsidRPr="00DB38D5">
              <w:rPr>
                <w:rFonts w:ascii="Arial" w:hAnsi="Arial" w:cs="Arial"/>
                <w:color w:val="333333"/>
                <w:shd w:val="clear" w:color="auto" w:fill="FFFFFF"/>
              </w:rPr>
              <w:t xml:space="preserve">отражено поступление </w:t>
            </w:r>
            <w:r>
              <w:rPr>
                <w:rFonts w:ascii="Calibri" w:hAnsi="Calibri" w:cs="Calibri"/>
              </w:rPr>
              <w:t>материалов</w:t>
            </w:r>
            <w:r w:rsidRPr="00DB38D5">
              <w:rPr>
                <w:rFonts w:ascii="Arial" w:hAnsi="Arial" w:cs="Arial"/>
                <w:color w:val="333333"/>
                <w:shd w:val="clear" w:color="auto" w:fill="FFFFFF"/>
              </w:rPr>
              <w:t xml:space="preserve"> безвозмездно</w:t>
            </w:r>
          </w:p>
        </w:tc>
        <w:tc>
          <w:tcPr>
            <w:tcW w:w="1360" w:type="dxa"/>
            <w:tcBorders>
              <w:top w:val="single" w:sz="4" w:space="0" w:color="auto"/>
              <w:left w:val="single" w:sz="4" w:space="0" w:color="auto"/>
              <w:bottom w:val="single" w:sz="4" w:space="0" w:color="auto"/>
              <w:right w:val="single" w:sz="4" w:space="0" w:color="auto"/>
            </w:tcBorders>
          </w:tcPr>
          <w:p w:rsidR="00143741" w:rsidRPr="00DB38D5" w:rsidRDefault="00143741" w:rsidP="001F5477">
            <w:pPr>
              <w:autoSpaceDE w:val="0"/>
              <w:autoSpaceDN w:val="0"/>
              <w:adjustRightInd w:val="0"/>
              <w:spacing w:after="0" w:line="240" w:lineRule="auto"/>
              <w:jc w:val="center"/>
              <w:rPr>
                <w:rFonts w:ascii="Calibri" w:hAnsi="Calibri" w:cs="Calibri"/>
              </w:rPr>
            </w:pPr>
            <w:r w:rsidRPr="00DB38D5">
              <w:rPr>
                <w:rFonts w:ascii="Arial" w:hAnsi="Arial" w:cs="Arial"/>
                <w:color w:val="333333"/>
                <w:shd w:val="clear" w:color="auto" w:fill="FFFFFF"/>
              </w:rPr>
              <w:t>10</w:t>
            </w:r>
          </w:p>
        </w:tc>
        <w:tc>
          <w:tcPr>
            <w:tcW w:w="1644" w:type="dxa"/>
            <w:tcBorders>
              <w:top w:val="single" w:sz="4" w:space="0" w:color="auto"/>
              <w:left w:val="single" w:sz="4" w:space="0" w:color="auto"/>
              <w:bottom w:val="single" w:sz="4" w:space="0" w:color="auto"/>
              <w:right w:val="single" w:sz="4" w:space="0" w:color="auto"/>
            </w:tcBorders>
          </w:tcPr>
          <w:p w:rsidR="00143741" w:rsidRPr="00DB38D5" w:rsidRDefault="00143741" w:rsidP="001F5477">
            <w:pPr>
              <w:autoSpaceDE w:val="0"/>
              <w:autoSpaceDN w:val="0"/>
              <w:adjustRightInd w:val="0"/>
              <w:spacing w:after="0" w:line="240" w:lineRule="auto"/>
              <w:jc w:val="center"/>
              <w:rPr>
                <w:rFonts w:ascii="Calibri" w:hAnsi="Calibri" w:cs="Calibri"/>
              </w:rPr>
            </w:pPr>
            <w:r w:rsidRPr="00DB38D5">
              <w:rPr>
                <w:rFonts w:ascii="Arial" w:hAnsi="Arial" w:cs="Arial"/>
                <w:color w:val="333333"/>
                <w:shd w:val="clear" w:color="auto" w:fill="FFFFFF"/>
              </w:rPr>
              <w:t>86</w:t>
            </w:r>
          </w:p>
        </w:tc>
      </w:tr>
      <w:tr w:rsidR="00143741" w:rsidTr="001F5477">
        <w:tc>
          <w:tcPr>
            <w:tcW w:w="6066"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rPr>
                <w:rFonts w:ascii="Calibri" w:hAnsi="Calibri" w:cs="Calibri"/>
              </w:rPr>
            </w:pPr>
            <w:r>
              <w:rPr>
                <w:rFonts w:ascii="Calibri" w:hAnsi="Calibri" w:cs="Calibri"/>
              </w:rPr>
              <w:t>Признан прочий доход от продажи материалов</w:t>
            </w:r>
          </w:p>
        </w:tc>
        <w:tc>
          <w:tcPr>
            <w:tcW w:w="1360"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jc w:val="center"/>
              <w:rPr>
                <w:rFonts w:ascii="Calibri" w:hAnsi="Calibri" w:cs="Calibri"/>
              </w:rPr>
            </w:pPr>
            <w:hyperlink r:id="rId12" w:history="1">
              <w:r>
                <w:rPr>
                  <w:rFonts w:ascii="Calibri" w:hAnsi="Calibri" w:cs="Calibri"/>
                  <w:color w:val="0000FF"/>
                </w:rPr>
                <w:t>62</w:t>
              </w:r>
            </w:hyperlink>
          </w:p>
        </w:tc>
        <w:tc>
          <w:tcPr>
            <w:tcW w:w="1644"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jc w:val="center"/>
              <w:rPr>
                <w:rFonts w:ascii="Calibri" w:hAnsi="Calibri" w:cs="Calibri"/>
              </w:rPr>
            </w:pPr>
            <w:hyperlink r:id="rId13" w:history="1">
              <w:r>
                <w:rPr>
                  <w:rFonts w:ascii="Calibri" w:hAnsi="Calibri" w:cs="Calibri"/>
                  <w:color w:val="0000FF"/>
                </w:rPr>
                <w:t>91-1</w:t>
              </w:r>
            </w:hyperlink>
          </w:p>
        </w:tc>
      </w:tr>
      <w:tr w:rsidR="00143741" w:rsidTr="001F5477">
        <w:tc>
          <w:tcPr>
            <w:tcW w:w="6066"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rPr>
                <w:rFonts w:ascii="Calibri" w:hAnsi="Calibri" w:cs="Calibri"/>
              </w:rPr>
            </w:pPr>
            <w:r>
              <w:rPr>
                <w:rFonts w:ascii="Calibri" w:hAnsi="Calibri" w:cs="Calibri"/>
              </w:rPr>
              <w:t>Начислен НДС</w:t>
            </w:r>
          </w:p>
        </w:tc>
        <w:tc>
          <w:tcPr>
            <w:tcW w:w="1360"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jc w:val="center"/>
              <w:rPr>
                <w:rFonts w:ascii="Calibri" w:hAnsi="Calibri" w:cs="Calibri"/>
              </w:rPr>
            </w:pPr>
            <w:hyperlink r:id="rId14" w:history="1">
              <w:r>
                <w:rPr>
                  <w:rFonts w:ascii="Calibri" w:hAnsi="Calibri" w:cs="Calibri"/>
                  <w:color w:val="0000FF"/>
                </w:rPr>
                <w:t>91-2</w:t>
              </w:r>
            </w:hyperlink>
          </w:p>
        </w:tc>
        <w:tc>
          <w:tcPr>
            <w:tcW w:w="1644"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jc w:val="center"/>
              <w:rPr>
                <w:rFonts w:ascii="Calibri" w:hAnsi="Calibri" w:cs="Calibri"/>
              </w:rPr>
            </w:pPr>
            <w:hyperlink r:id="rId15" w:history="1">
              <w:r>
                <w:rPr>
                  <w:rFonts w:ascii="Calibri" w:hAnsi="Calibri" w:cs="Calibri"/>
                  <w:color w:val="0000FF"/>
                </w:rPr>
                <w:t>68</w:t>
              </w:r>
            </w:hyperlink>
          </w:p>
        </w:tc>
      </w:tr>
      <w:tr w:rsidR="00143741" w:rsidTr="001F5477">
        <w:tc>
          <w:tcPr>
            <w:tcW w:w="6066"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rPr>
                <w:rFonts w:ascii="Calibri" w:hAnsi="Calibri" w:cs="Calibri"/>
              </w:rPr>
            </w:pPr>
            <w:r>
              <w:rPr>
                <w:rFonts w:ascii="Calibri" w:hAnsi="Calibri" w:cs="Calibri"/>
              </w:rPr>
              <w:t>Списана в прочие расходы фактическая себестоимость проданных материалов</w:t>
            </w:r>
          </w:p>
        </w:tc>
        <w:tc>
          <w:tcPr>
            <w:tcW w:w="1360"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jc w:val="center"/>
              <w:rPr>
                <w:rFonts w:ascii="Calibri" w:hAnsi="Calibri" w:cs="Calibri"/>
              </w:rPr>
            </w:pPr>
            <w:hyperlink r:id="rId16" w:history="1">
              <w:r>
                <w:rPr>
                  <w:rFonts w:ascii="Calibri" w:hAnsi="Calibri" w:cs="Calibri"/>
                  <w:color w:val="0000FF"/>
                </w:rPr>
                <w:t>91-2</w:t>
              </w:r>
            </w:hyperlink>
          </w:p>
        </w:tc>
        <w:tc>
          <w:tcPr>
            <w:tcW w:w="1644" w:type="dxa"/>
            <w:tcBorders>
              <w:top w:val="single" w:sz="4" w:space="0" w:color="auto"/>
              <w:left w:val="single" w:sz="4" w:space="0" w:color="auto"/>
              <w:bottom w:val="single" w:sz="4" w:space="0" w:color="auto"/>
              <w:right w:val="single" w:sz="4" w:space="0" w:color="auto"/>
            </w:tcBorders>
          </w:tcPr>
          <w:p w:rsidR="00143741" w:rsidRDefault="00143741" w:rsidP="001F5477">
            <w:pPr>
              <w:autoSpaceDE w:val="0"/>
              <w:autoSpaceDN w:val="0"/>
              <w:adjustRightInd w:val="0"/>
              <w:spacing w:after="0" w:line="240" w:lineRule="auto"/>
              <w:jc w:val="center"/>
              <w:rPr>
                <w:rFonts w:ascii="Calibri" w:hAnsi="Calibri" w:cs="Calibri"/>
              </w:rPr>
            </w:pPr>
            <w:hyperlink r:id="rId17" w:history="1">
              <w:r>
                <w:rPr>
                  <w:rFonts w:ascii="Calibri" w:hAnsi="Calibri" w:cs="Calibri"/>
                  <w:color w:val="0000FF"/>
                </w:rPr>
                <w:t>10</w:t>
              </w:r>
            </w:hyperlink>
          </w:p>
        </w:tc>
      </w:tr>
    </w:tbl>
    <w:p w:rsidR="00143741" w:rsidRDefault="00143741" w:rsidP="00143741"/>
    <w:p w:rsidR="00143741" w:rsidRDefault="00143741" w:rsidP="00143741">
      <w:r w:rsidRPr="00216DF7">
        <w:rPr>
          <w:rFonts w:ascii="Times New Roman" w:eastAsia="Times New Roman" w:hAnsi="Times New Roman" w:cs="Times New Roman"/>
          <w:color w:val="002060"/>
          <w:sz w:val="24"/>
          <w:szCs w:val="24"/>
          <w:lang w:eastAsia="ru-RU"/>
        </w:rPr>
        <w:t xml:space="preserve">Может ли ФОНД оказать социальную помощь ФЛ </w:t>
      </w:r>
      <w:proofErr w:type="gramStart"/>
      <w:r w:rsidRPr="00216DF7">
        <w:rPr>
          <w:rFonts w:ascii="Times New Roman" w:eastAsia="Times New Roman" w:hAnsi="Times New Roman" w:cs="Times New Roman"/>
          <w:color w:val="002060"/>
          <w:sz w:val="24"/>
          <w:szCs w:val="24"/>
          <w:lang w:eastAsia="ru-RU"/>
        </w:rPr>
        <w:t>-у</w:t>
      </w:r>
      <w:proofErr w:type="gramEnd"/>
      <w:r w:rsidRPr="00216DF7">
        <w:rPr>
          <w:rFonts w:ascii="Times New Roman" w:eastAsia="Times New Roman" w:hAnsi="Times New Roman" w:cs="Times New Roman"/>
          <w:color w:val="002060"/>
          <w:sz w:val="24"/>
          <w:szCs w:val="24"/>
          <w:lang w:eastAsia="ru-RU"/>
        </w:rPr>
        <w:t xml:space="preserve">чащемуся </w:t>
      </w:r>
      <w:proofErr w:type="spellStart"/>
      <w:r w:rsidRPr="00216DF7">
        <w:rPr>
          <w:rFonts w:ascii="Times New Roman" w:eastAsia="Times New Roman" w:hAnsi="Times New Roman" w:cs="Times New Roman"/>
          <w:color w:val="002060"/>
          <w:sz w:val="24"/>
          <w:szCs w:val="24"/>
          <w:lang w:eastAsia="ru-RU"/>
        </w:rPr>
        <w:t>гос.учреждения</w:t>
      </w:r>
      <w:proofErr w:type="spellEnd"/>
      <w:r w:rsidRPr="00216DF7">
        <w:rPr>
          <w:rFonts w:ascii="Times New Roman" w:eastAsia="Times New Roman" w:hAnsi="Times New Roman" w:cs="Times New Roman"/>
          <w:color w:val="002060"/>
          <w:sz w:val="24"/>
          <w:szCs w:val="24"/>
          <w:lang w:eastAsia="ru-RU"/>
        </w:rPr>
        <w:t xml:space="preserve"> танцевального профиля. Перечисление денежных средств планируется осуществить на </w:t>
      </w:r>
      <w:proofErr w:type="spellStart"/>
      <w:r w:rsidRPr="00216DF7">
        <w:rPr>
          <w:rFonts w:ascii="Times New Roman" w:eastAsia="Times New Roman" w:hAnsi="Times New Roman" w:cs="Times New Roman"/>
          <w:color w:val="002060"/>
          <w:sz w:val="24"/>
          <w:szCs w:val="24"/>
          <w:lang w:eastAsia="ru-RU"/>
        </w:rPr>
        <w:t>гос</w:t>
      </w:r>
      <w:proofErr w:type="gramStart"/>
      <w:r w:rsidRPr="00216DF7">
        <w:rPr>
          <w:rFonts w:ascii="Times New Roman" w:eastAsia="Times New Roman" w:hAnsi="Times New Roman" w:cs="Times New Roman"/>
          <w:color w:val="002060"/>
          <w:sz w:val="24"/>
          <w:szCs w:val="24"/>
          <w:lang w:eastAsia="ru-RU"/>
        </w:rPr>
        <w:t>.у</w:t>
      </w:r>
      <w:proofErr w:type="gramEnd"/>
      <w:r w:rsidRPr="00216DF7">
        <w:rPr>
          <w:rFonts w:ascii="Times New Roman" w:eastAsia="Times New Roman" w:hAnsi="Times New Roman" w:cs="Times New Roman"/>
          <w:color w:val="002060"/>
          <w:sz w:val="24"/>
          <w:szCs w:val="24"/>
          <w:lang w:eastAsia="ru-RU"/>
        </w:rPr>
        <w:t>чреждение</w:t>
      </w:r>
      <w:proofErr w:type="spellEnd"/>
      <w:r w:rsidRPr="00216DF7">
        <w:rPr>
          <w:rFonts w:ascii="Times New Roman" w:eastAsia="Times New Roman" w:hAnsi="Times New Roman" w:cs="Times New Roman"/>
          <w:color w:val="002060"/>
          <w:sz w:val="24"/>
          <w:szCs w:val="24"/>
          <w:lang w:eastAsia="ru-RU"/>
        </w:rPr>
        <w:t>.</w:t>
      </w:r>
    </w:p>
    <w:p w:rsidR="00143741" w:rsidRDefault="00143741" w:rsidP="00143741">
      <w:r w:rsidRPr="000C6B20">
        <w:rPr>
          <w:noProof/>
          <w:lang w:eastAsia="ru-RU"/>
        </w:rPr>
        <w:drawing>
          <wp:inline distT="0" distB="0" distL="0" distR="0">
            <wp:extent cx="5940425" cy="75965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0425" cy="759651"/>
                    </a:xfrm>
                    <a:prstGeom prst="rect">
                      <a:avLst/>
                    </a:prstGeom>
                    <a:noFill/>
                    <a:ln w="9525">
                      <a:noFill/>
                      <a:miter lim="800000"/>
                      <a:headEnd/>
                      <a:tailEnd/>
                    </a:ln>
                  </pic:spPr>
                </pic:pic>
              </a:graphicData>
            </a:graphic>
          </wp:inline>
        </w:drawing>
      </w:r>
    </w:p>
    <w:p w:rsidR="00143741" w:rsidRDefault="00143741" w:rsidP="00143741">
      <w:r>
        <w:t xml:space="preserve">Не конкретному </w:t>
      </w:r>
      <w:proofErr w:type="spellStart"/>
      <w:proofErr w:type="gramStart"/>
      <w:r>
        <w:t>физ</w:t>
      </w:r>
      <w:proofErr w:type="spellEnd"/>
      <w:proofErr w:type="gramEnd"/>
      <w:r>
        <w:t xml:space="preserve"> лицу, а </w:t>
      </w:r>
      <w:proofErr w:type="spellStart"/>
      <w:r>
        <w:t>гос.учреждению</w:t>
      </w:r>
      <w:proofErr w:type="spellEnd"/>
      <w:r>
        <w:t>.</w:t>
      </w:r>
    </w:p>
    <w:p w:rsidR="00143741" w:rsidRDefault="00143741" w:rsidP="00143741">
      <w:r>
        <w:t>Предоставление именной помощи уставом не предусмотрено.</w:t>
      </w:r>
    </w:p>
    <w:p w:rsidR="00143741" w:rsidRDefault="00143741" w:rsidP="00216DF7">
      <w:pPr>
        <w:shd w:val="clear" w:color="auto" w:fill="FFFFFF"/>
        <w:spacing w:after="0" w:line="240" w:lineRule="auto"/>
        <w:ind w:firstLine="720"/>
        <w:jc w:val="both"/>
        <w:outlineLvl w:val="0"/>
        <w:rPr>
          <w:rFonts w:ascii="Times New Roman" w:eastAsia="Times New Roman" w:hAnsi="Times New Roman" w:cs="Times New Roman"/>
          <w:b/>
          <w:bCs/>
          <w:color w:val="000000"/>
          <w:kern w:val="36"/>
          <w:sz w:val="24"/>
          <w:szCs w:val="24"/>
          <w:lang w:eastAsia="ru-RU"/>
        </w:rPr>
      </w:pPr>
    </w:p>
    <w:p w:rsidR="006D68AA" w:rsidRPr="00216DF7" w:rsidRDefault="006D68AA" w:rsidP="00216DF7">
      <w:pPr>
        <w:shd w:val="clear" w:color="auto" w:fill="FFFFFF"/>
        <w:spacing w:after="0" w:line="240" w:lineRule="auto"/>
        <w:ind w:firstLine="135"/>
        <w:jc w:val="both"/>
        <w:rPr>
          <w:rFonts w:ascii="Times New Roman" w:eastAsia="Times New Roman" w:hAnsi="Times New Roman" w:cs="Times New Roman"/>
          <w:sz w:val="24"/>
          <w:szCs w:val="24"/>
          <w:lang w:eastAsia="ru-RU"/>
        </w:rPr>
      </w:pPr>
    </w:p>
    <w:p w:rsidR="00216DF7" w:rsidRPr="00216DF7" w:rsidRDefault="00216DF7" w:rsidP="00216DF7">
      <w:pPr>
        <w:spacing w:before="400" w:after="120" w:line="240" w:lineRule="auto"/>
        <w:ind w:firstLine="720"/>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000000"/>
          <w:kern w:val="36"/>
          <w:sz w:val="24"/>
          <w:szCs w:val="24"/>
          <w:lang w:eastAsia="ru-RU"/>
        </w:rPr>
        <w:t>8. Елена Валерьевна Б.</w:t>
      </w:r>
    </w:p>
    <w:p w:rsidR="00216DF7" w:rsidRPr="00216DF7" w:rsidRDefault="00216DF7" w:rsidP="00216DF7">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FF0000"/>
          <w:kern w:val="36"/>
          <w:sz w:val="24"/>
          <w:szCs w:val="24"/>
          <w:shd w:val="clear" w:color="auto" w:fill="FFFFFF"/>
          <w:lang w:eastAsia="ru-RU"/>
        </w:rPr>
        <w:t>НЕВЕРОВ</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Являемся АНО, уставная деятельность строительство социально значимых объектов, источники финансирования — субсидия с бюджета, пожертвования юр</w:t>
      </w:r>
      <w:proofErr w:type="gramStart"/>
      <w:r w:rsidRPr="00216DF7">
        <w:rPr>
          <w:rFonts w:ascii="Times New Roman" w:eastAsia="Times New Roman" w:hAnsi="Times New Roman" w:cs="Times New Roman"/>
          <w:color w:val="002060"/>
          <w:sz w:val="24"/>
          <w:szCs w:val="24"/>
          <w:lang w:eastAsia="ru-RU"/>
        </w:rPr>
        <w:t>.л</w:t>
      </w:r>
      <w:proofErr w:type="gramEnd"/>
      <w:r w:rsidRPr="00216DF7">
        <w:rPr>
          <w:rFonts w:ascii="Times New Roman" w:eastAsia="Times New Roman" w:hAnsi="Times New Roman" w:cs="Times New Roman"/>
          <w:color w:val="002060"/>
          <w:sz w:val="24"/>
          <w:szCs w:val="24"/>
          <w:lang w:eastAsia="ru-RU"/>
        </w:rPr>
        <w:t>иц., режим налогообложения общий</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Строим больницу подрядным способом, договором ген</w:t>
      </w:r>
      <w:proofErr w:type="gramStart"/>
      <w:r w:rsidRPr="00216DF7">
        <w:rPr>
          <w:rFonts w:ascii="Times New Roman" w:eastAsia="Times New Roman" w:hAnsi="Times New Roman" w:cs="Times New Roman"/>
          <w:color w:val="002060"/>
          <w:sz w:val="24"/>
          <w:szCs w:val="24"/>
          <w:lang w:eastAsia="ru-RU"/>
        </w:rPr>
        <w:t>.п</w:t>
      </w:r>
      <w:proofErr w:type="gramEnd"/>
      <w:r w:rsidRPr="00216DF7">
        <w:rPr>
          <w:rFonts w:ascii="Times New Roman" w:eastAsia="Times New Roman" w:hAnsi="Times New Roman" w:cs="Times New Roman"/>
          <w:color w:val="002060"/>
          <w:sz w:val="24"/>
          <w:szCs w:val="24"/>
          <w:lang w:eastAsia="ru-RU"/>
        </w:rPr>
        <w:t>одряда предусмотрено что расходы на электроэнергию несет ген.подрядчик.</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Договор АНО с </w:t>
      </w:r>
      <w:proofErr w:type="spellStart"/>
      <w:r w:rsidRPr="00216DF7">
        <w:rPr>
          <w:rFonts w:ascii="Times New Roman" w:eastAsia="Times New Roman" w:hAnsi="Times New Roman" w:cs="Times New Roman"/>
          <w:color w:val="002060"/>
          <w:sz w:val="24"/>
          <w:szCs w:val="24"/>
          <w:lang w:eastAsia="ru-RU"/>
        </w:rPr>
        <w:t>энергоснабжающей</w:t>
      </w:r>
      <w:proofErr w:type="spellEnd"/>
      <w:r w:rsidRPr="00216DF7">
        <w:rPr>
          <w:rFonts w:ascii="Times New Roman" w:eastAsia="Times New Roman" w:hAnsi="Times New Roman" w:cs="Times New Roman"/>
          <w:color w:val="002060"/>
          <w:sz w:val="24"/>
          <w:szCs w:val="24"/>
          <w:lang w:eastAsia="ru-RU"/>
        </w:rPr>
        <w:t xml:space="preserve"> организацией заключила самостоятельно, и документы от </w:t>
      </w:r>
      <w:proofErr w:type="spellStart"/>
      <w:r w:rsidRPr="00216DF7">
        <w:rPr>
          <w:rFonts w:ascii="Times New Roman" w:eastAsia="Times New Roman" w:hAnsi="Times New Roman" w:cs="Times New Roman"/>
          <w:color w:val="002060"/>
          <w:sz w:val="24"/>
          <w:szCs w:val="24"/>
          <w:lang w:eastAsia="ru-RU"/>
        </w:rPr>
        <w:t>энергоснабжающей</w:t>
      </w:r>
      <w:proofErr w:type="spellEnd"/>
      <w:r w:rsidRPr="00216DF7">
        <w:rPr>
          <w:rFonts w:ascii="Times New Roman" w:eastAsia="Times New Roman" w:hAnsi="Times New Roman" w:cs="Times New Roman"/>
          <w:color w:val="002060"/>
          <w:sz w:val="24"/>
          <w:szCs w:val="24"/>
          <w:lang w:eastAsia="ru-RU"/>
        </w:rPr>
        <w:t xml:space="preserve"> организации выставляются на имя АНО. </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Генеральный подрядчик </w:t>
      </w:r>
      <w:proofErr w:type="gramStart"/>
      <w:r w:rsidRPr="00216DF7">
        <w:rPr>
          <w:rFonts w:ascii="Times New Roman" w:eastAsia="Times New Roman" w:hAnsi="Times New Roman" w:cs="Times New Roman"/>
          <w:color w:val="002060"/>
          <w:sz w:val="24"/>
          <w:szCs w:val="24"/>
          <w:lang w:eastAsia="ru-RU"/>
        </w:rPr>
        <w:t>оплачивает данные расходы на счета</w:t>
      </w:r>
      <w:proofErr w:type="gramEnd"/>
      <w:r w:rsidRPr="00216DF7">
        <w:rPr>
          <w:rFonts w:ascii="Times New Roman" w:eastAsia="Times New Roman" w:hAnsi="Times New Roman" w:cs="Times New Roman"/>
          <w:color w:val="002060"/>
          <w:sz w:val="24"/>
          <w:szCs w:val="24"/>
          <w:lang w:eastAsia="ru-RU"/>
        </w:rPr>
        <w:t xml:space="preserve"> </w:t>
      </w:r>
      <w:proofErr w:type="spellStart"/>
      <w:r w:rsidRPr="00216DF7">
        <w:rPr>
          <w:rFonts w:ascii="Times New Roman" w:eastAsia="Times New Roman" w:hAnsi="Times New Roman" w:cs="Times New Roman"/>
          <w:color w:val="002060"/>
          <w:sz w:val="24"/>
          <w:szCs w:val="24"/>
          <w:lang w:eastAsia="ru-RU"/>
        </w:rPr>
        <w:t>энергоснабжающей</w:t>
      </w:r>
      <w:proofErr w:type="spellEnd"/>
      <w:r w:rsidRPr="00216DF7">
        <w:rPr>
          <w:rFonts w:ascii="Times New Roman" w:eastAsia="Times New Roman" w:hAnsi="Times New Roman" w:cs="Times New Roman"/>
          <w:color w:val="002060"/>
          <w:sz w:val="24"/>
          <w:szCs w:val="24"/>
          <w:lang w:eastAsia="ru-RU"/>
        </w:rPr>
        <w:t xml:space="preserve"> организации.</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Вопрос</w:t>
      </w:r>
      <w:proofErr w:type="gramStart"/>
      <w:r w:rsidRPr="00216DF7">
        <w:rPr>
          <w:rFonts w:ascii="Times New Roman" w:eastAsia="Times New Roman" w:hAnsi="Times New Roman" w:cs="Times New Roman"/>
          <w:color w:val="002060"/>
          <w:sz w:val="24"/>
          <w:szCs w:val="24"/>
          <w:lang w:eastAsia="ru-RU"/>
        </w:rPr>
        <w:t xml:space="preserve"> :</w:t>
      </w:r>
      <w:proofErr w:type="gramEnd"/>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Как правильно </w:t>
      </w:r>
      <w:proofErr w:type="spellStart"/>
      <w:r w:rsidRPr="00216DF7">
        <w:rPr>
          <w:rFonts w:ascii="Times New Roman" w:eastAsia="Times New Roman" w:hAnsi="Times New Roman" w:cs="Times New Roman"/>
          <w:color w:val="002060"/>
          <w:sz w:val="24"/>
          <w:szCs w:val="24"/>
          <w:lang w:eastAsia="ru-RU"/>
        </w:rPr>
        <w:t>перевыставить</w:t>
      </w:r>
      <w:proofErr w:type="spellEnd"/>
      <w:r w:rsidRPr="00216DF7">
        <w:rPr>
          <w:rFonts w:ascii="Times New Roman" w:eastAsia="Times New Roman" w:hAnsi="Times New Roman" w:cs="Times New Roman"/>
          <w:color w:val="002060"/>
          <w:sz w:val="24"/>
          <w:szCs w:val="24"/>
          <w:lang w:eastAsia="ru-RU"/>
        </w:rPr>
        <w:t xml:space="preserve"> данные расходы ген</w:t>
      </w:r>
      <w:proofErr w:type="gramStart"/>
      <w:r w:rsidRPr="00216DF7">
        <w:rPr>
          <w:rFonts w:ascii="Times New Roman" w:eastAsia="Times New Roman" w:hAnsi="Times New Roman" w:cs="Times New Roman"/>
          <w:color w:val="002060"/>
          <w:sz w:val="24"/>
          <w:szCs w:val="24"/>
          <w:lang w:eastAsia="ru-RU"/>
        </w:rPr>
        <w:t>.п</w:t>
      </w:r>
      <w:proofErr w:type="gramEnd"/>
      <w:r w:rsidRPr="00216DF7">
        <w:rPr>
          <w:rFonts w:ascii="Times New Roman" w:eastAsia="Times New Roman" w:hAnsi="Times New Roman" w:cs="Times New Roman"/>
          <w:color w:val="002060"/>
          <w:sz w:val="24"/>
          <w:szCs w:val="24"/>
          <w:lang w:eastAsia="ru-RU"/>
        </w:rPr>
        <w:t>одрядчику</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Какой первичный документ при этом оформляется? Акт? Уведомление о возмещении затрат? </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Будет ли являться выручкой данные </w:t>
      </w:r>
      <w:proofErr w:type="spellStart"/>
      <w:r w:rsidRPr="00216DF7">
        <w:rPr>
          <w:rFonts w:ascii="Times New Roman" w:eastAsia="Times New Roman" w:hAnsi="Times New Roman" w:cs="Times New Roman"/>
          <w:color w:val="002060"/>
          <w:sz w:val="24"/>
          <w:szCs w:val="24"/>
          <w:lang w:eastAsia="ru-RU"/>
        </w:rPr>
        <w:t>перевыставленные</w:t>
      </w:r>
      <w:proofErr w:type="spellEnd"/>
      <w:r w:rsidRPr="00216DF7">
        <w:rPr>
          <w:rFonts w:ascii="Times New Roman" w:eastAsia="Times New Roman" w:hAnsi="Times New Roman" w:cs="Times New Roman"/>
          <w:color w:val="002060"/>
          <w:sz w:val="24"/>
          <w:szCs w:val="24"/>
          <w:lang w:eastAsia="ru-RU"/>
        </w:rPr>
        <w:t xml:space="preserve"> услуги? </w:t>
      </w:r>
    </w:p>
    <w:p w:rsidR="00216DF7" w:rsidRPr="00AE42C9"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Бухгалтерский и налоговый учет данной операции? </w:t>
      </w:r>
    </w:p>
    <w:p w:rsidR="007A0211" w:rsidRDefault="007A0211" w:rsidP="00216D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7A0211" w:rsidRDefault="00D80D08" w:rsidP="00D80D08">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договор с АНО, а оплачивает подрядчик, на каком основании?</w:t>
      </w:r>
    </w:p>
    <w:p w:rsidR="00D80D08" w:rsidRDefault="00D80D08" w:rsidP="00D80D08">
      <w:pPr>
        <w:pStyle w:val="a5"/>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договор поручения</w:t>
      </w:r>
    </w:p>
    <w:p w:rsidR="00D80D08" w:rsidRDefault="00D80D08" w:rsidP="00D80D08">
      <w:pPr>
        <w:pStyle w:val="a5"/>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w:t>
      </w:r>
      <w:r w:rsidR="002020C9">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ачет</w:t>
      </w:r>
    </w:p>
    <w:p w:rsidR="00D80D08" w:rsidRPr="00D80D08" w:rsidRDefault="00D80D08" w:rsidP="00D80D08">
      <w:pPr>
        <w:pStyle w:val="a5"/>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Дарение (Освобождение от </w:t>
      </w:r>
      <w:r w:rsidR="002020C9">
        <w:rPr>
          <w:rFonts w:ascii="Times New Roman" w:eastAsia="Times New Roman" w:hAnsi="Times New Roman" w:cs="Times New Roman"/>
          <w:color w:val="000000"/>
          <w:sz w:val="24"/>
          <w:szCs w:val="24"/>
          <w:lang w:eastAsia="ru-RU"/>
        </w:rPr>
        <w:t>обязанности)</w:t>
      </w:r>
    </w:p>
    <w:p w:rsidR="007A0211" w:rsidRPr="00216DF7" w:rsidRDefault="007A0211"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80D08" w:rsidRDefault="00216DF7" w:rsidP="00D80D08">
      <w:pPr>
        <w:autoSpaceDE w:val="0"/>
        <w:autoSpaceDN w:val="0"/>
        <w:adjustRightInd w:val="0"/>
        <w:spacing w:after="0" w:line="240" w:lineRule="auto"/>
        <w:ind w:firstLine="540"/>
        <w:jc w:val="both"/>
        <w:rPr>
          <w:rFonts w:ascii="Times New Roman" w:hAnsi="Times New Roman" w:cs="Times New Roman"/>
          <w:sz w:val="24"/>
          <w:szCs w:val="24"/>
        </w:rPr>
      </w:pPr>
      <w:r w:rsidRPr="00216DF7">
        <w:rPr>
          <w:rFonts w:ascii="Times New Roman" w:eastAsia="Times New Roman" w:hAnsi="Times New Roman" w:cs="Times New Roman"/>
          <w:sz w:val="24"/>
          <w:szCs w:val="24"/>
          <w:lang w:eastAsia="ru-RU"/>
        </w:rPr>
        <w:t> </w:t>
      </w:r>
      <w:r w:rsidR="00D80D08">
        <w:rPr>
          <w:rFonts w:ascii="Times New Roman" w:hAnsi="Times New Roman" w:cs="Times New Roman"/>
          <w:sz w:val="24"/>
          <w:szCs w:val="24"/>
        </w:rPr>
        <w:t>Стоимость работ, выполненных по договору генерального подряда, формирует первоначальную стоимость строящегося объекта (</w:t>
      </w:r>
      <w:hyperlink r:id="rId19" w:history="1">
        <w:r w:rsidR="00D80D08">
          <w:rPr>
            <w:rFonts w:ascii="Times New Roman" w:hAnsi="Times New Roman" w:cs="Times New Roman"/>
            <w:color w:val="0000FF"/>
            <w:sz w:val="24"/>
            <w:szCs w:val="24"/>
          </w:rPr>
          <w:t>п. 1 ст. 257</w:t>
        </w:r>
      </w:hyperlink>
      <w:r w:rsidR="00D80D08">
        <w:rPr>
          <w:rFonts w:ascii="Times New Roman" w:hAnsi="Times New Roman" w:cs="Times New Roman"/>
          <w:sz w:val="24"/>
          <w:szCs w:val="24"/>
        </w:rPr>
        <w:t xml:space="preserve"> НК РФ). Иными словами, у застройщика не возникает текущих расходов по мере принятия работ от генподрядчика.</w:t>
      </w:r>
    </w:p>
    <w:p w:rsidR="00D80D08" w:rsidRDefault="00D80D08" w:rsidP="00D80D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Затруднения могут возникать в отношении учета расходов на обеспечение строительства объекта электроэнергией и водой. Предъявленные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 суммы </w:t>
      </w:r>
      <w:r w:rsidRPr="004366B1">
        <w:rPr>
          <w:rFonts w:ascii="Times New Roman" w:hAnsi="Times New Roman" w:cs="Times New Roman"/>
          <w:sz w:val="24"/>
          <w:szCs w:val="24"/>
          <w:highlight w:val="yellow"/>
        </w:rPr>
        <w:t>застройщик</w:t>
      </w:r>
      <w:r>
        <w:rPr>
          <w:rFonts w:ascii="Times New Roman" w:hAnsi="Times New Roman" w:cs="Times New Roman"/>
          <w:sz w:val="24"/>
          <w:szCs w:val="24"/>
        </w:rPr>
        <w:t xml:space="preserve"> должен включить в первоначальную стоимость объекта, если расходы на приобретение электроэнергии и воды, предназначенных для обеспечения строительства объекта, не входят в сметную стоимость работ, выполняемых генеральным подрядчиком (</w:t>
      </w:r>
      <w:hyperlink r:id="rId20" w:history="1">
        <w:r>
          <w:rPr>
            <w:rFonts w:ascii="Times New Roman" w:hAnsi="Times New Roman" w:cs="Times New Roman"/>
            <w:color w:val="0000FF"/>
            <w:sz w:val="24"/>
            <w:szCs w:val="24"/>
          </w:rPr>
          <w:t>Письмо</w:t>
        </w:r>
      </w:hyperlink>
      <w:r>
        <w:rPr>
          <w:rFonts w:ascii="Times New Roman" w:hAnsi="Times New Roman" w:cs="Times New Roman"/>
          <w:sz w:val="24"/>
          <w:szCs w:val="24"/>
        </w:rPr>
        <w:t xml:space="preserve"> Минфина России от 24.06.2010 N 03-07-10/10).</w:t>
      </w:r>
    </w:p>
    <w:p w:rsidR="00D80D08" w:rsidRDefault="00D80D08" w:rsidP="00D80D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Однако возможен и иной вариант, при котором </w:t>
      </w:r>
      <w:r w:rsidRPr="009F7E04">
        <w:rPr>
          <w:rFonts w:ascii="Times New Roman" w:hAnsi="Times New Roman" w:cs="Times New Roman"/>
          <w:b/>
          <w:color w:val="FF0000"/>
          <w:sz w:val="24"/>
          <w:szCs w:val="24"/>
        </w:rPr>
        <w:t>расходы на приобретение энергоресурсов включаются в сметную стоимость работ, выполняемых генеральным подрядчиком</w:t>
      </w:r>
      <w:r>
        <w:rPr>
          <w:rFonts w:ascii="Times New Roman" w:hAnsi="Times New Roman" w:cs="Times New Roman"/>
          <w:sz w:val="24"/>
          <w:szCs w:val="24"/>
        </w:rPr>
        <w:t xml:space="preserve">. </w:t>
      </w:r>
      <w:r w:rsidRPr="004366B1">
        <w:rPr>
          <w:rFonts w:ascii="Times New Roman" w:hAnsi="Times New Roman" w:cs="Times New Roman"/>
          <w:sz w:val="24"/>
          <w:szCs w:val="24"/>
          <w:highlight w:val="yellow"/>
        </w:rPr>
        <w:t xml:space="preserve">При этом в период строительства расходы за потребленные электроэнергию и воду на основании счетов </w:t>
      </w:r>
      <w:proofErr w:type="spellStart"/>
      <w:r w:rsidRPr="004366B1">
        <w:rPr>
          <w:rFonts w:ascii="Times New Roman" w:hAnsi="Times New Roman" w:cs="Times New Roman"/>
          <w:sz w:val="24"/>
          <w:szCs w:val="24"/>
          <w:highlight w:val="yellow"/>
        </w:rPr>
        <w:t>ресурсоснабжающих</w:t>
      </w:r>
      <w:proofErr w:type="spellEnd"/>
      <w:r w:rsidRPr="004366B1">
        <w:rPr>
          <w:rFonts w:ascii="Times New Roman" w:hAnsi="Times New Roman" w:cs="Times New Roman"/>
          <w:sz w:val="24"/>
          <w:szCs w:val="24"/>
          <w:highlight w:val="yellow"/>
        </w:rPr>
        <w:t xml:space="preserve"> организаций </w:t>
      </w:r>
      <w:proofErr w:type="spellStart"/>
      <w:r w:rsidRPr="004366B1">
        <w:rPr>
          <w:rFonts w:ascii="Times New Roman" w:hAnsi="Times New Roman" w:cs="Times New Roman"/>
          <w:sz w:val="24"/>
          <w:szCs w:val="24"/>
          <w:highlight w:val="yellow"/>
        </w:rPr>
        <w:t>перевыставляются</w:t>
      </w:r>
      <w:proofErr w:type="spellEnd"/>
      <w:r w:rsidRPr="004366B1">
        <w:rPr>
          <w:rFonts w:ascii="Times New Roman" w:hAnsi="Times New Roman" w:cs="Times New Roman"/>
          <w:sz w:val="24"/>
          <w:szCs w:val="24"/>
          <w:highlight w:val="yellow"/>
        </w:rPr>
        <w:t xml:space="preserve"> застройщиком генподрядчику и компенсируются им</w:t>
      </w:r>
      <w:r>
        <w:rPr>
          <w:rFonts w:ascii="Times New Roman" w:hAnsi="Times New Roman" w:cs="Times New Roman"/>
          <w:sz w:val="24"/>
          <w:szCs w:val="24"/>
        </w:rPr>
        <w:t>. В такой ситуации у застройщика возникают доходы от оказания генподрядчику услуг по снабжению электроэнергией и водой в период осуществления строительства объекта. Эти доходы в общеустановленном порядке должны учитываться застройщиком при определении базы по налогу на прибыль организаций (</w:t>
      </w:r>
      <w:hyperlink r:id="rId21" w:history="1">
        <w:r>
          <w:rPr>
            <w:rFonts w:ascii="Times New Roman" w:hAnsi="Times New Roman" w:cs="Times New Roman"/>
            <w:color w:val="0000FF"/>
            <w:sz w:val="24"/>
            <w:szCs w:val="24"/>
          </w:rPr>
          <w:t>Письмо</w:t>
        </w:r>
      </w:hyperlink>
      <w:r>
        <w:rPr>
          <w:rFonts w:ascii="Times New Roman" w:hAnsi="Times New Roman" w:cs="Times New Roman"/>
          <w:sz w:val="24"/>
          <w:szCs w:val="24"/>
        </w:rPr>
        <w:t xml:space="preserve"> УФНС по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Москве от 20.02.2012 N 16-12/014607@).</w:t>
      </w:r>
    </w:p>
    <w:p w:rsidR="009F7E04" w:rsidRDefault="009F7E04" w:rsidP="00D80D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 </w:t>
      </w:r>
      <w:proofErr w:type="gramStart"/>
      <w:r>
        <w:rPr>
          <w:rFonts w:ascii="Times New Roman" w:hAnsi="Times New Roman" w:cs="Times New Roman"/>
          <w:sz w:val="24"/>
          <w:szCs w:val="24"/>
        </w:rPr>
        <w:t>Подлежат ли учету в составе доходов для целей налогообложения прибыли у организации, одновременно выполняющей функции инвестора и заказчика-застройщика при строительстве объекта недвижимости, средства, поступившие от генподрядчика в виде компенсации за потребленные электроэнергию и воду на основании выставленных организацией актов за потребленные ресурсы, если расходы на приобретение электроэнергии и воды, предназначенных для обеспечения строительства объекта, включаются в сметную стоимость работ?</w:t>
      </w:r>
      <w:proofErr w:type="gramEnd"/>
    </w:p>
    <w:p w:rsidR="009F7E04" w:rsidRDefault="009F7E04" w:rsidP="009F7E0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w:t>
      </w: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
    <w:p w:rsidR="009F7E04" w:rsidRDefault="009F7E04" w:rsidP="009F7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УПРАВЛЕНИЕ ФЕДЕРАЛЬНОЙ НАЛОГОВОЙ СЛУЖБЫ</w:t>
      </w:r>
    </w:p>
    <w:p w:rsidR="009F7E04" w:rsidRDefault="009F7E04" w:rsidP="009F7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Г. МОСКВЕ</w:t>
      </w:r>
    </w:p>
    <w:p w:rsidR="009F7E04" w:rsidRDefault="009F7E04" w:rsidP="009F7E04">
      <w:pPr>
        <w:autoSpaceDE w:val="0"/>
        <w:autoSpaceDN w:val="0"/>
        <w:adjustRightInd w:val="0"/>
        <w:spacing w:after="0" w:line="240" w:lineRule="auto"/>
        <w:jc w:val="center"/>
        <w:rPr>
          <w:rFonts w:ascii="Times New Roman" w:hAnsi="Times New Roman" w:cs="Times New Roman"/>
          <w:b/>
          <w:bCs/>
          <w:sz w:val="24"/>
          <w:szCs w:val="24"/>
        </w:rPr>
      </w:pPr>
    </w:p>
    <w:p w:rsidR="009F7E04" w:rsidRDefault="009F7E04" w:rsidP="009F7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p w:rsidR="009F7E04" w:rsidRDefault="009F7E04" w:rsidP="009F7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20 февраля 2012 г. N 16-12/014607@</w:t>
      </w: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2" w:history="1">
        <w:r>
          <w:rPr>
            <w:rFonts w:ascii="Times New Roman" w:hAnsi="Times New Roman" w:cs="Times New Roman"/>
            <w:color w:val="0000FF"/>
            <w:sz w:val="24"/>
            <w:szCs w:val="24"/>
          </w:rPr>
          <w:t>статье 1</w:t>
        </w:r>
      </w:hyperlink>
      <w:r>
        <w:rPr>
          <w:rFonts w:ascii="Times New Roman" w:hAnsi="Times New Roman" w:cs="Times New Roman"/>
          <w:sz w:val="24"/>
          <w:szCs w:val="24"/>
        </w:rPr>
        <w:t xml:space="preserve"> Федерального закона от 25.02.99 N 39-ФЗ "Об инвестиционной деятельности в Российской Федерации, осуществляемой в форме капитальных вложений" (далее - Закон N 39-ФЗ) инвестиционная деятельность представляет собой вложение инвестиций и осуществление практических действий в целях получения прибыли и (или) достижения иного полезного эффекта.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законодательством Российской Федерации (</w:t>
      </w:r>
      <w:hyperlink r:id="rId23" w:history="1">
        <w:r>
          <w:rPr>
            <w:rFonts w:ascii="Times New Roman" w:hAnsi="Times New Roman" w:cs="Times New Roman"/>
            <w:color w:val="0000FF"/>
            <w:sz w:val="24"/>
            <w:szCs w:val="24"/>
          </w:rPr>
          <w:t>п. 2 ст. 4</w:t>
        </w:r>
      </w:hyperlink>
      <w:r>
        <w:rPr>
          <w:rFonts w:ascii="Times New Roman" w:hAnsi="Times New Roman" w:cs="Times New Roman"/>
          <w:sz w:val="24"/>
          <w:szCs w:val="24"/>
        </w:rPr>
        <w:t xml:space="preserve"> Закона N 39-ФЗ).</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4" w:history="1">
        <w:r>
          <w:rPr>
            <w:rFonts w:ascii="Times New Roman" w:hAnsi="Times New Roman" w:cs="Times New Roman"/>
            <w:color w:val="0000FF"/>
            <w:sz w:val="24"/>
            <w:szCs w:val="24"/>
          </w:rPr>
          <w:t>пункту 3 статьи 4</w:t>
        </w:r>
      </w:hyperlink>
      <w:r>
        <w:rPr>
          <w:rFonts w:ascii="Times New Roman" w:hAnsi="Times New Roman" w:cs="Times New Roman"/>
          <w:sz w:val="24"/>
          <w:szCs w:val="24"/>
        </w:rPr>
        <w:t xml:space="preserve"> Закона N 39-ФЗ под заказчиками понимаются уполномоченные на то инвесторами физические и юридические лица, которые осуществляют реализацию инвестиционных проектов.</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застройщиком понимается юридическое лицо независимо от его организационно-правовой формы, имеющее в собственности или на праве аренды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hyperlink r:id="rId25" w:history="1">
        <w:r>
          <w:rPr>
            <w:rFonts w:ascii="Times New Roman" w:hAnsi="Times New Roman" w:cs="Times New Roman"/>
            <w:color w:val="0000FF"/>
            <w:sz w:val="24"/>
            <w:szCs w:val="24"/>
          </w:rPr>
          <w:t>п. 1 ст. 2</w:t>
        </w:r>
      </w:hyperlink>
      <w:r>
        <w:rPr>
          <w:rFonts w:ascii="Times New Roman" w:hAnsi="Times New Roman" w:cs="Times New Roman"/>
          <w:sz w:val="24"/>
          <w:szCs w:val="24"/>
        </w:rPr>
        <w:t xml:space="preserve"> Федерального закона от 30.12.2004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6" w:history="1">
        <w:r>
          <w:rPr>
            <w:rFonts w:ascii="Times New Roman" w:hAnsi="Times New Roman" w:cs="Times New Roman"/>
            <w:color w:val="0000FF"/>
            <w:sz w:val="24"/>
            <w:szCs w:val="24"/>
          </w:rPr>
          <w:t>пункту 1 статьи 4</w:t>
        </w:r>
      </w:hyperlink>
      <w:r>
        <w:rPr>
          <w:rFonts w:ascii="Times New Roman" w:hAnsi="Times New Roman" w:cs="Times New Roman"/>
          <w:sz w:val="24"/>
          <w:szCs w:val="24"/>
        </w:rPr>
        <w:t xml:space="preserve"> Закона N 39-ФЗ как инвестор, так и заказчик являются субъектами инвестиционной деятельности. Только инвесторы предоставляют капитальные вложения (с использованием собственных и (или) привлеченных средств), а заказчики реализуют инвестиционные проекты.</w:t>
      </w:r>
    </w:p>
    <w:p w:rsidR="009F7E04" w:rsidRDefault="00E6621C" w:rsidP="009F7E04">
      <w:pPr>
        <w:autoSpaceDE w:val="0"/>
        <w:autoSpaceDN w:val="0"/>
        <w:adjustRightInd w:val="0"/>
        <w:spacing w:before="240" w:after="0" w:line="240" w:lineRule="auto"/>
        <w:ind w:firstLine="540"/>
        <w:jc w:val="both"/>
        <w:rPr>
          <w:rFonts w:ascii="Times New Roman" w:hAnsi="Times New Roman" w:cs="Times New Roman"/>
          <w:sz w:val="24"/>
          <w:szCs w:val="24"/>
        </w:rPr>
      </w:pPr>
      <w:hyperlink r:id="rId27" w:history="1">
        <w:r w:rsidR="009F7E04">
          <w:rPr>
            <w:rFonts w:ascii="Times New Roman" w:hAnsi="Times New Roman" w:cs="Times New Roman"/>
            <w:color w:val="0000FF"/>
            <w:sz w:val="24"/>
            <w:szCs w:val="24"/>
          </w:rPr>
          <w:t>Пунктом 6 статьи 4</w:t>
        </w:r>
      </w:hyperlink>
      <w:r w:rsidR="009F7E04">
        <w:rPr>
          <w:rFonts w:ascii="Times New Roman" w:hAnsi="Times New Roman" w:cs="Times New Roman"/>
          <w:sz w:val="24"/>
          <w:szCs w:val="24"/>
        </w:rPr>
        <w:t xml:space="preserve"> Закона N 39-ФЗ установлено, что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при строительстве объекта организация вправе совмещать функции инвестора и заказчика-застройщика.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Все затраты заказчика-застройщика, связанные со строительством объекта, включая расходы по содержанию самого застройщика, предусматриваются в смете на строительство и включаются в первоначальную стоимость объекта.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Данные расходы согласно </w:t>
      </w:r>
      <w:hyperlink r:id="rId28" w:history="1">
        <w:r>
          <w:rPr>
            <w:rFonts w:ascii="Times New Roman" w:hAnsi="Times New Roman" w:cs="Times New Roman"/>
            <w:color w:val="0000FF"/>
            <w:sz w:val="24"/>
            <w:szCs w:val="24"/>
          </w:rPr>
          <w:t>пункту 1 статьи 257</w:t>
        </w:r>
      </w:hyperlink>
      <w:r>
        <w:rPr>
          <w:rFonts w:ascii="Times New Roman" w:hAnsi="Times New Roman" w:cs="Times New Roman"/>
          <w:sz w:val="24"/>
          <w:szCs w:val="24"/>
        </w:rPr>
        <w:t xml:space="preserve"> Налогового кодекса РФ формируют первоначальную стоимость объекта строительства, которая учитывается в целях налогообложения прибыли посредством начисления амортизации.</w:t>
      </w:r>
    </w:p>
    <w:p w:rsidR="009F7E04" w:rsidRPr="009F7E04" w:rsidRDefault="009F7E04" w:rsidP="009F7E04">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sidRPr="009F7E04">
        <w:rPr>
          <w:rFonts w:ascii="Times New Roman" w:hAnsi="Times New Roman" w:cs="Times New Roman"/>
          <w:color w:val="FF0000"/>
          <w:sz w:val="24"/>
          <w:szCs w:val="24"/>
        </w:rPr>
        <w:t>Как следует из письма, при строительстве объекта организация является одновременно инвестором и заказчиком-застройщиком. Организацией заключен договор строительного подряда с генеральным подрядчиком, осуществляющим строительство объекта. При этом обеспечение строительства объекта электроэнергией и водой осуществляется по договорам, заключенным организацией со снабжающими организациями.</w:t>
      </w:r>
    </w:p>
    <w:p w:rsidR="009F7E04" w:rsidRPr="009F7E04" w:rsidRDefault="009F7E04" w:rsidP="009F7E04">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sidRPr="009F7E04">
        <w:rPr>
          <w:rFonts w:ascii="Times New Roman" w:hAnsi="Times New Roman" w:cs="Times New Roman"/>
          <w:color w:val="FF0000"/>
          <w:sz w:val="24"/>
          <w:szCs w:val="24"/>
        </w:rPr>
        <w:t>Расходы организации на приобретение электроэнергии и воды, предназначенных для обеспечения строительства объекта, включаются в сметную стоимость работ, выполняемых генеральным подрядчиком.</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этом в период строительства расходы за потребленные электроэнергию и воду на основании счетов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w:t>
      </w:r>
      <w:proofErr w:type="spellStart"/>
      <w:r>
        <w:rPr>
          <w:rFonts w:ascii="Times New Roman" w:hAnsi="Times New Roman" w:cs="Times New Roman"/>
          <w:sz w:val="24"/>
          <w:szCs w:val="24"/>
        </w:rPr>
        <w:t>перевыставляются</w:t>
      </w:r>
      <w:proofErr w:type="spellEnd"/>
      <w:r>
        <w:rPr>
          <w:rFonts w:ascii="Times New Roman" w:hAnsi="Times New Roman" w:cs="Times New Roman"/>
          <w:sz w:val="24"/>
          <w:szCs w:val="24"/>
        </w:rPr>
        <w:t xml:space="preserve"> организацией генподрядчику и компенсируются им.</w:t>
      </w:r>
      <w:proofErr w:type="gramEnd"/>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9" w:history="1">
        <w:r>
          <w:rPr>
            <w:rFonts w:ascii="Times New Roman" w:hAnsi="Times New Roman" w:cs="Times New Roman"/>
            <w:color w:val="0000FF"/>
            <w:sz w:val="24"/>
            <w:szCs w:val="24"/>
          </w:rPr>
          <w:t>статьей 247</w:t>
        </w:r>
      </w:hyperlink>
      <w:r>
        <w:rPr>
          <w:rFonts w:ascii="Times New Roman" w:hAnsi="Times New Roman" w:cs="Times New Roman"/>
          <w:sz w:val="24"/>
          <w:szCs w:val="24"/>
        </w:rPr>
        <w:t xml:space="preserve"> Налогового кодекса РФ объектом налогообложения по налогу на прибыль организаций признается прибыль, полученная налогоплательщиком.</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Прибылью для российских организаций в свою очередь признаются полученные доходы, уменьшенные на величину произведенных расходов, которые определяются в соответствии с </w:t>
      </w:r>
      <w:hyperlink r:id="rId30" w:history="1">
        <w:r>
          <w:rPr>
            <w:rFonts w:ascii="Times New Roman" w:hAnsi="Times New Roman" w:cs="Times New Roman"/>
            <w:color w:val="0000FF"/>
            <w:sz w:val="24"/>
            <w:szCs w:val="24"/>
          </w:rPr>
          <w:t>главой 25</w:t>
        </w:r>
      </w:hyperlink>
      <w:r>
        <w:rPr>
          <w:rFonts w:ascii="Times New Roman" w:hAnsi="Times New Roman" w:cs="Times New Roman"/>
          <w:sz w:val="24"/>
          <w:szCs w:val="24"/>
        </w:rPr>
        <w:t xml:space="preserve"> Налогового кодекса РФ. При этом денежное выражение прибыли, определяемой в соответствии со </w:t>
      </w:r>
      <w:hyperlink r:id="rId31" w:history="1">
        <w:r>
          <w:rPr>
            <w:rFonts w:ascii="Times New Roman" w:hAnsi="Times New Roman" w:cs="Times New Roman"/>
            <w:color w:val="0000FF"/>
            <w:sz w:val="24"/>
            <w:szCs w:val="24"/>
          </w:rPr>
          <w:t>статьей 247</w:t>
        </w:r>
      </w:hyperlink>
      <w:r>
        <w:rPr>
          <w:rFonts w:ascii="Times New Roman" w:hAnsi="Times New Roman" w:cs="Times New Roman"/>
          <w:sz w:val="24"/>
          <w:szCs w:val="24"/>
        </w:rPr>
        <w:t xml:space="preserve"> НК РФ и подлежащей налогообложению, признается налоговой базой. Об этом говорится в </w:t>
      </w:r>
      <w:hyperlink r:id="rId32" w:history="1">
        <w:r>
          <w:rPr>
            <w:rFonts w:ascii="Times New Roman" w:hAnsi="Times New Roman" w:cs="Times New Roman"/>
            <w:color w:val="0000FF"/>
            <w:sz w:val="24"/>
            <w:szCs w:val="24"/>
          </w:rPr>
          <w:t>статье 274</w:t>
        </w:r>
      </w:hyperlink>
      <w:r>
        <w:rPr>
          <w:rFonts w:ascii="Times New Roman" w:hAnsi="Times New Roman" w:cs="Times New Roman"/>
          <w:sz w:val="24"/>
          <w:szCs w:val="24"/>
        </w:rPr>
        <w:t xml:space="preserve"> Налогового кодекса РФ.</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доходам в целях налогообложения прибыли относятся доходы от реализации товаров (работ, услуг) и имущественных прав, а также </w:t>
      </w:r>
      <w:proofErr w:type="spellStart"/>
      <w:r>
        <w:rPr>
          <w:rFonts w:ascii="Times New Roman" w:hAnsi="Times New Roman" w:cs="Times New Roman"/>
          <w:sz w:val="24"/>
          <w:szCs w:val="24"/>
        </w:rPr>
        <w:t>внереализационные</w:t>
      </w:r>
      <w:proofErr w:type="spellEnd"/>
      <w:r>
        <w:rPr>
          <w:rFonts w:ascii="Times New Roman" w:hAnsi="Times New Roman" w:cs="Times New Roman"/>
          <w:sz w:val="24"/>
          <w:szCs w:val="24"/>
        </w:rPr>
        <w:t xml:space="preserve"> доходы в соответствии со </w:t>
      </w:r>
      <w:hyperlink r:id="rId33" w:history="1">
        <w:r>
          <w:rPr>
            <w:rFonts w:ascii="Times New Roman" w:hAnsi="Times New Roman" w:cs="Times New Roman"/>
            <w:color w:val="0000FF"/>
            <w:sz w:val="24"/>
            <w:szCs w:val="24"/>
          </w:rPr>
          <w:t>статьей 248</w:t>
        </w:r>
      </w:hyperlink>
      <w:r>
        <w:rPr>
          <w:rFonts w:ascii="Times New Roman" w:hAnsi="Times New Roman" w:cs="Times New Roman"/>
          <w:sz w:val="24"/>
          <w:szCs w:val="24"/>
        </w:rPr>
        <w:t xml:space="preserve"> НК РФ. При определении доходов из них исключаются суммы налогов, предъявленные в соответствии с настоящим НК РФ налогоплательщиком покупателю (приобретателю) товаров (работ, услуг, имущественных прав).</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Доходы от реализации определяются в порядке, установленном </w:t>
      </w:r>
      <w:hyperlink r:id="rId34" w:history="1">
        <w:r>
          <w:rPr>
            <w:rFonts w:ascii="Times New Roman" w:hAnsi="Times New Roman" w:cs="Times New Roman"/>
            <w:color w:val="0000FF"/>
            <w:sz w:val="24"/>
            <w:szCs w:val="24"/>
          </w:rPr>
          <w:t>статьей 249</w:t>
        </w:r>
      </w:hyperlink>
      <w:r>
        <w:rPr>
          <w:rFonts w:ascii="Times New Roman" w:hAnsi="Times New Roman" w:cs="Times New Roman"/>
          <w:sz w:val="24"/>
          <w:szCs w:val="24"/>
        </w:rPr>
        <w:t xml:space="preserve"> НК РФ, с учетом положений </w:t>
      </w:r>
      <w:hyperlink r:id="rId35" w:history="1">
        <w:r>
          <w:rPr>
            <w:rFonts w:ascii="Times New Roman" w:hAnsi="Times New Roman" w:cs="Times New Roman"/>
            <w:color w:val="0000FF"/>
            <w:sz w:val="24"/>
            <w:szCs w:val="24"/>
          </w:rPr>
          <w:t>главы 25</w:t>
        </w:r>
      </w:hyperlink>
      <w:r>
        <w:rPr>
          <w:rFonts w:ascii="Times New Roman" w:hAnsi="Times New Roman" w:cs="Times New Roman"/>
          <w:sz w:val="24"/>
          <w:szCs w:val="24"/>
        </w:rPr>
        <w:t xml:space="preserve"> Налогового кодекса РФ, которой определено:</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w:t>
      </w:r>
      <w:proofErr w:type="gramEnd"/>
      <w:r>
        <w:rPr>
          <w:rFonts w:ascii="Times New Roman" w:hAnsi="Times New Roman" w:cs="Times New Roman"/>
          <w:sz w:val="24"/>
          <w:szCs w:val="24"/>
        </w:rPr>
        <w:t xml:space="preserve"> В зависимости от выбранного налогоплательщиком метода признания доходов и расходов поступления, связанные с расчетами за реализованные товары (работы, услуги) или имущественные права, признаются для целей настоящей главы в соответствии со </w:t>
      </w:r>
      <w:hyperlink r:id="rId36" w:history="1">
        <w:r>
          <w:rPr>
            <w:rFonts w:ascii="Times New Roman" w:hAnsi="Times New Roman" w:cs="Times New Roman"/>
            <w:color w:val="0000FF"/>
            <w:sz w:val="24"/>
            <w:szCs w:val="24"/>
          </w:rPr>
          <w:t>статьей 271</w:t>
        </w:r>
      </w:hyperlink>
      <w:r>
        <w:rPr>
          <w:rFonts w:ascii="Times New Roman" w:hAnsi="Times New Roman" w:cs="Times New Roman"/>
          <w:sz w:val="24"/>
          <w:szCs w:val="24"/>
        </w:rPr>
        <w:t xml:space="preserve"> или </w:t>
      </w:r>
      <w:hyperlink r:id="rId37" w:history="1">
        <w:r>
          <w:rPr>
            <w:rFonts w:ascii="Times New Roman" w:hAnsi="Times New Roman" w:cs="Times New Roman"/>
            <w:color w:val="0000FF"/>
            <w:sz w:val="24"/>
            <w:szCs w:val="24"/>
          </w:rPr>
          <w:t>273</w:t>
        </w:r>
      </w:hyperlink>
      <w:r>
        <w:rPr>
          <w:rFonts w:ascii="Times New Roman" w:hAnsi="Times New Roman" w:cs="Times New Roman"/>
          <w:sz w:val="24"/>
          <w:szCs w:val="24"/>
        </w:rPr>
        <w:t xml:space="preserve"> Налогового кодекса РФ.</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w:t>
      </w:r>
      <w:hyperlink r:id="rId38" w:history="1">
        <w:r>
          <w:rPr>
            <w:rFonts w:ascii="Times New Roman" w:hAnsi="Times New Roman" w:cs="Times New Roman"/>
            <w:color w:val="0000FF"/>
            <w:sz w:val="24"/>
            <w:szCs w:val="24"/>
          </w:rPr>
          <w:t>пункту 3 статьи 271</w:t>
        </w:r>
      </w:hyperlink>
      <w:r>
        <w:rPr>
          <w:rFonts w:ascii="Times New Roman" w:hAnsi="Times New Roman" w:cs="Times New Roman"/>
          <w:sz w:val="24"/>
          <w:szCs w:val="24"/>
        </w:rPr>
        <w:t xml:space="preserve"> Налогового кодекса РФ для налогоплательщиков, применяющих метод начисления, датой получения доходов от реализации признается дата реализации товаров (работ, услуг, имущественных прав), определяемая в соответствии с </w:t>
      </w:r>
      <w:hyperlink r:id="rId39" w:history="1">
        <w:r>
          <w:rPr>
            <w:rFonts w:ascii="Times New Roman" w:hAnsi="Times New Roman" w:cs="Times New Roman"/>
            <w:color w:val="0000FF"/>
            <w:sz w:val="24"/>
            <w:szCs w:val="24"/>
          </w:rPr>
          <w:t>пунктом 1 статьи 39</w:t>
        </w:r>
      </w:hyperlink>
      <w:r>
        <w:rPr>
          <w:rFonts w:ascii="Times New Roman" w:hAnsi="Times New Roman" w:cs="Times New Roman"/>
          <w:sz w:val="24"/>
          <w:szCs w:val="24"/>
        </w:rPr>
        <w:t xml:space="preserve"> Налогового кодекса РФ, независимо от фактического поступления денежных средств (иного имущества (работ, услуг) и (или) имущественных прав) в их оплату.</w:t>
      </w:r>
      <w:proofErr w:type="gramEnd"/>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свою очередь </w:t>
      </w:r>
      <w:hyperlink r:id="rId40" w:history="1">
        <w:r>
          <w:rPr>
            <w:rFonts w:ascii="Times New Roman" w:hAnsi="Times New Roman" w:cs="Times New Roman"/>
            <w:color w:val="0000FF"/>
            <w:sz w:val="24"/>
            <w:szCs w:val="24"/>
          </w:rPr>
          <w:t>пунктом 1 статьи 39</w:t>
        </w:r>
      </w:hyperlink>
      <w:r>
        <w:rPr>
          <w:rFonts w:ascii="Times New Roman" w:hAnsi="Times New Roman" w:cs="Times New Roman"/>
          <w:sz w:val="24"/>
          <w:szCs w:val="24"/>
        </w:rPr>
        <w:t xml:space="preserve"> Налогового кодекса РФ установлено следующее.</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Реализацией товаров, работ или услуг организацией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Налоговым </w:t>
      </w:r>
      <w:hyperlink r:id="rId4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 передача права собственности на товары, результатов выполненных работ одним лицом для другого лица, оказание</w:t>
      </w:r>
      <w:proofErr w:type="gramEnd"/>
      <w:r>
        <w:rPr>
          <w:rFonts w:ascii="Times New Roman" w:hAnsi="Times New Roman" w:cs="Times New Roman"/>
          <w:sz w:val="24"/>
          <w:szCs w:val="24"/>
        </w:rPr>
        <w:t xml:space="preserve"> услуг одним лицом другому лицу - на безвозмездной основе.</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Доходы, не учитываемые в целях налогообложения прибыли, приведены в </w:t>
      </w:r>
      <w:hyperlink r:id="rId42" w:history="1">
        <w:r>
          <w:rPr>
            <w:rFonts w:ascii="Times New Roman" w:hAnsi="Times New Roman" w:cs="Times New Roman"/>
            <w:color w:val="0000FF"/>
            <w:sz w:val="24"/>
            <w:szCs w:val="24"/>
          </w:rPr>
          <w:t>статье 251</w:t>
        </w:r>
      </w:hyperlink>
      <w:r>
        <w:rPr>
          <w:rFonts w:ascii="Times New Roman" w:hAnsi="Times New Roman" w:cs="Times New Roman"/>
          <w:sz w:val="24"/>
          <w:szCs w:val="24"/>
        </w:rPr>
        <w:t xml:space="preserve"> НК РФ, и их перечень является закрытым.</w:t>
      </w:r>
    </w:p>
    <w:p w:rsidR="009F7E04" w:rsidRPr="009F7E04" w:rsidRDefault="009F7E04" w:rsidP="009F7E04">
      <w:pPr>
        <w:autoSpaceDE w:val="0"/>
        <w:autoSpaceDN w:val="0"/>
        <w:adjustRightInd w:val="0"/>
        <w:spacing w:before="240" w:after="0" w:line="240" w:lineRule="auto"/>
        <w:ind w:firstLine="540"/>
        <w:jc w:val="both"/>
        <w:rPr>
          <w:rFonts w:ascii="Times New Roman" w:hAnsi="Times New Roman" w:cs="Times New Roman"/>
          <w:b/>
          <w:color w:val="FF0000"/>
          <w:sz w:val="24"/>
          <w:szCs w:val="24"/>
        </w:rPr>
      </w:pPr>
      <w:r w:rsidRPr="009F7E04">
        <w:rPr>
          <w:rFonts w:ascii="Times New Roman" w:hAnsi="Times New Roman" w:cs="Times New Roman"/>
          <w:b/>
          <w:color w:val="FF0000"/>
          <w:sz w:val="24"/>
          <w:szCs w:val="24"/>
          <w:highlight w:val="yellow"/>
        </w:rPr>
        <w:t>Следовательно, доходы организации - заказчика-застройщика от оказания генподрядчику услуг по снабжению электроэнергией и водой в период осуществления строительства объекта в рассматриваемом случае, по нашему мнению, должны учитываться у организации - заказчика-застройщика в налоговой базе для исчисления налога на прибыль.</w:t>
      </w: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
    <w:p w:rsidR="009F7E04" w:rsidRDefault="009F7E04" w:rsidP="009F7E0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w:t>
      </w:r>
    </w:p>
    <w:p w:rsidR="009F7E04" w:rsidRDefault="009F7E04" w:rsidP="009F7E0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руководителя Управления</w:t>
      </w:r>
    </w:p>
    <w:p w:rsidR="009F7E04" w:rsidRDefault="009F7E04" w:rsidP="009F7E0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советник </w:t>
      </w:r>
      <w:proofErr w:type="gramStart"/>
      <w:r>
        <w:rPr>
          <w:rFonts w:ascii="Times New Roman" w:hAnsi="Times New Roman" w:cs="Times New Roman"/>
          <w:sz w:val="24"/>
          <w:szCs w:val="24"/>
        </w:rPr>
        <w:t>государственной</w:t>
      </w:r>
      <w:proofErr w:type="gramEnd"/>
    </w:p>
    <w:p w:rsidR="009F7E04" w:rsidRDefault="009F7E04" w:rsidP="009F7E0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гражданской службы 2-го класса</w:t>
      </w:r>
    </w:p>
    <w:p w:rsidR="009F7E04" w:rsidRDefault="009F7E04" w:rsidP="009F7E0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Н.В. Михайлова</w:t>
      </w:r>
    </w:p>
    <w:p w:rsidR="009F7E04" w:rsidRDefault="009F7E04" w:rsidP="00D80D08">
      <w:pPr>
        <w:autoSpaceDE w:val="0"/>
        <w:autoSpaceDN w:val="0"/>
        <w:adjustRightInd w:val="0"/>
        <w:spacing w:before="240" w:after="0" w:line="240" w:lineRule="auto"/>
        <w:ind w:firstLine="540"/>
        <w:jc w:val="both"/>
        <w:rPr>
          <w:rFonts w:ascii="Times New Roman" w:hAnsi="Times New Roman" w:cs="Times New Roman"/>
          <w:sz w:val="24"/>
          <w:szCs w:val="24"/>
        </w:rPr>
      </w:pPr>
    </w:p>
    <w:p w:rsidR="009F7E04" w:rsidRDefault="009F7E04" w:rsidP="00D80D08">
      <w:pPr>
        <w:autoSpaceDE w:val="0"/>
        <w:autoSpaceDN w:val="0"/>
        <w:adjustRightInd w:val="0"/>
        <w:spacing w:before="240" w:after="0" w:line="240" w:lineRule="auto"/>
        <w:ind w:firstLine="540"/>
        <w:jc w:val="both"/>
        <w:rPr>
          <w:rFonts w:ascii="Times New Roman" w:hAnsi="Times New Roman" w:cs="Times New Roman"/>
          <w:sz w:val="24"/>
          <w:szCs w:val="24"/>
        </w:rPr>
      </w:pPr>
    </w:p>
    <w:p w:rsidR="009F7E04" w:rsidRDefault="009F7E04" w:rsidP="00D80D08">
      <w:pPr>
        <w:autoSpaceDE w:val="0"/>
        <w:autoSpaceDN w:val="0"/>
        <w:adjustRightInd w:val="0"/>
        <w:spacing w:before="240" w:after="0" w:line="240" w:lineRule="auto"/>
        <w:ind w:firstLine="540"/>
        <w:jc w:val="both"/>
        <w:rPr>
          <w:rFonts w:ascii="Times New Roman" w:hAnsi="Times New Roman" w:cs="Times New Roman"/>
          <w:sz w:val="24"/>
          <w:szCs w:val="24"/>
        </w:rPr>
      </w:pPr>
    </w:p>
    <w:p w:rsidR="00216DF7" w:rsidRPr="00216DF7" w:rsidRDefault="00216DF7" w:rsidP="00216D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6DF7">
        <w:rPr>
          <w:rFonts w:ascii="Times New Roman" w:eastAsia="Times New Roman" w:hAnsi="Times New Roman" w:cs="Times New Roman"/>
          <w:sz w:val="24"/>
          <w:szCs w:val="24"/>
          <w:lang w:eastAsia="ru-RU"/>
        </w:rPr>
        <w:t> </w:t>
      </w:r>
    </w:p>
    <w:p w:rsidR="00216DF7" w:rsidRPr="00216DF7" w:rsidRDefault="00216DF7" w:rsidP="00216DF7">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000000"/>
          <w:kern w:val="36"/>
          <w:sz w:val="24"/>
          <w:szCs w:val="24"/>
          <w:lang w:eastAsia="ru-RU"/>
        </w:rPr>
        <w:t>1</w:t>
      </w:r>
      <w:r w:rsidR="00143741">
        <w:rPr>
          <w:rFonts w:ascii="Times New Roman" w:eastAsia="Times New Roman" w:hAnsi="Times New Roman" w:cs="Times New Roman"/>
          <w:b/>
          <w:bCs/>
          <w:color w:val="000000"/>
          <w:kern w:val="36"/>
          <w:sz w:val="24"/>
          <w:szCs w:val="24"/>
          <w:lang w:eastAsia="ru-RU"/>
        </w:rPr>
        <w:t>5</w:t>
      </w:r>
      <w:r w:rsidRPr="00216DF7">
        <w:rPr>
          <w:rFonts w:ascii="Times New Roman" w:eastAsia="Times New Roman" w:hAnsi="Times New Roman" w:cs="Times New Roman"/>
          <w:b/>
          <w:bCs/>
          <w:color w:val="000000"/>
          <w:kern w:val="36"/>
          <w:sz w:val="24"/>
          <w:szCs w:val="24"/>
          <w:lang w:eastAsia="ru-RU"/>
        </w:rPr>
        <w:t>. Наталья Валерьевна К.</w:t>
      </w:r>
    </w:p>
    <w:p w:rsidR="00216DF7" w:rsidRPr="00216DF7" w:rsidRDefault="00216DF7" w:rsidP="00216DF7">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FF0000"/>
          <w:kern w:val="36"/>
          <w:sz w:val="24"/>
          <w:szCs w:val="24"/>
          <w:shd w:val="clear" w:color="auto" w:fill="FFFFFF"/>
          <w:lang w:eastAsia="ru-RU"/>
        </w:rPr>
        <w:t>НЕВЕРОВ</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1. При внесении изменений в устав юрист посоветовал изменить и коды ОКВЭД. Основной был 94.99 </w:t>
      </w:r>
      <w:proofErr w:type="gramStart"/>
      <w:r w:rsidRPr="00216DF7">
        <w:rPr>
          <w:rFonts w:ascii="Times New Roman" w:eastAsia="Times New Roman" w:hAnsi="Times New Roman" w:cs="Times New Roman"/>
          <w:color w:val="002060"/>
          <w:sz w:val="24"/>
          <w:szCs w:val="24"/>
          <w:lang w:eastAsia="ru-RU"/>
        </w:rPr>
        <w:t xml:space="preserve">( </w:t>
      </w:r>
      <w:proofErr w:type="gramEnd"/>
      <w:r w:rsidRPr="00216DF7">
        <w:rPr>
          <w:rFonts w:ascii="Times New Roman" w:eastAsia="Times New Roman" w:hAnsi="Times New Roman" w:cs="Times New Roman"/>
          <w:color w:val="002060"/>
          <w:sz w:val="24"/>
          <w:szCs w:val="24"/>
          <w:lang w:eastAsia="ru-RU"/>
        </w:rPr>
        <w:t>деятельность прочих общественных организаций, не включенных в другие группировки), стал 64.99 (Предоставление прочих финансовых услуг, кроме услуг по страхованию и пенсионному обеспечению, не включенных в другие группировки). Фонд коммерческую деятельность не ведёт и не планирует. Основные направления работы: просвещение, адресная помощь, помощь профильным учреждениям. По новому коду и ставка в ФСС увеличилась. Имеет ли смысл нам изменить ОКВЭД? Или для фондов это действительно рекомендованный код?</w:t>
      </w:r>
    </w:p>
    <w:p w:rsidR="00216DF7" w:rsidRPr="00216DF7"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2. Каков порядок уничтожения документов, у которых истек срок хранения? Есть ли рекомендованные образцы приказов, актов? </w:t>
      </w:r>
    </w:p>
    <w:p w:rsidR="00216DF7" w:rsidRPr="00AE42C9" w:rsidRDefault="00216DF7" w:rsidP="00216DF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3. Является ли нарушением при покупке МБП (канцтоваров или материалов для мероприятий) списание их на сч.26, а не </w:t>
      </w:r>
      <w:proofErr w:type="spellStart"/>
      <w:r w:rsidRPr="00216DF7">
        <w:rPr>
          <w:rFonts w:ascii="Times New Roman" w:eastAsia="Times New Roman" w:hAnsi="Times New Roman" w:cs="Times New Roman"/>
          <w:color w:val="002060"/>
          <w:sz w:val="24"/>
          <w:szCs w:val="24"/>
          <w:lang w:eastAsia="ru-RU"/>
        </w:rPr>
        <w:t>приходование</w:t>
      </w:r>
      <w:proofErr w:type="spellEnd"/>
      <w:r w:rsidRPr="00216DF7">
        <w:rPr>
          <w:rFonts w:ascii="Times New Roman" w:eastAsia="Times New Roman" w:hAnsi="Times New Roman" w:cs="Times New Roman"/>
          <w:color w:val="002060"/>
          <w:sz w:val="24"/>
          <w:szCs w:val="24"/>
          <w:lang w:eastAsia="ru-RU"/>
        </w:rPr>
        <w:t xml:space="preserve"> на сч.10?</w:t>
      </w:r>
    </w:p>
    <w:p w:rsidR="009F7E04" w:rsidRDefault="009F7E04" w:rsidP="00216D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9F7E04" w:rsidRPr="009F7E04" w:rsidRDefault="009F7E04" w:rsidP="009F7E04">
      <w:pPr>
        <w:shd w:val="clear" w:color="auto" w:fill="FFFFFF"/>
        <w:spacing w:before="240" w:after="240" w:line="240" w:lineRule="auto"/>
        <w:rPr>
          <w:rFonts w:ascii="Arial" w:eastAsia="Times New Roman" w:hAnsi="Arial" w:cs="Arial"/>
          <w:color w:val="000000"/>
          <w:sz w:val="19"/>
          <w:szCs w:val="19"/>
          <w:lang w:eastAsia="ru-RU"/>
        </w:rPr>
      </w:pPr>
      <w:r w:rsidRPr="009F7E04">
        <w:rPr>
          <w:rFonts w:ascii="Arial" w:eastAsia="Times New Roman" w:hAnsi="Arial" w:cs="Arial"/>
          <w:b/>
          <w:bCs/>
          <w:color w:val="000000"/>
          <w:sz w:val="19"/>
          <w:lang w:eastAsia="ru-RU"/>
        </w:rPr>
        <w:t>Расшифровка ОКВЭД 64.99:</w:t>
      </w:r>
      <w:r w:rsidRPr="009F7E04">
        <w:rPr>
          <w:rFonts w:ascii="Arial" w:eastAsia="Times New Roman" w:hAnsi="Arial" w:cs="Arial"/>
          <w:color w:val="000000"/>
          <w:sz w:val="19"/>
          <w:szCs w:val="19"/>
          <w:lang w:eastAsia="ru-RU"/>
        </w:rPr>
        <w:t> Предоставление прочих финансовых услуг, кроме услуг по страхованию и пенсионному обеспечению, не включенных в другие группировки.</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b/>
          <w:bCs/>
          <w:color w:val="000000"/>
          <w:sz w:val="19"/>
          <w:lang w:eastAsia="ru-RU"/>
        </w:rPr>
        <w:t>Описание ОКВЭД 64.99:</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Эта группировка включает:</w:t>
      </w:r>
    </w:p>
    <w:p w:rsidR="009F7E04" w:rsidRPr="009F7E04" w:rsidRDefault="009F7E04" w:rsidP="009F7E04">
      <w:pPr>
        <w:shd w:val="clear" w:color="auto" w:fill="FFFFFF"/>
        <w:spacing w:after="0" w:line="240" w:lineRule="auto"/>
        <w:rPr>
          <w:rFonts w:ascii="Arial" w:eastAsia="Times New Roman" w:hAnsi="Arial" w:cs="Arial"/>
          <w:color w:val="FF0000"/>
          <w:sz w:val="19"/>
          <w:szCs w:val="19"/>
          <w:lang w:eastAsia="ru-RU"/>
        </w:rPr>
      </w:pPr>
      <w:r w:rsidRPr="009F7E04">
        <w:rPr>
          <w:rFonts w:ascii="Arial" w:eastAsia="Times New Roman" w:hAnsi="Arial" w:cs="Arial"/>
          <w:color w:val="FF0000"/>
          <w:sz w:val="19"/>
          <w:szCs w:val="19"/>
          <w:lang w:eastAsia="ru-RU"/>
        </w:rPr>
        <w:t xml:space="preserve">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rsidRPr="009F7E04">
        <w:rPr>
          <w:rFonts w:ascii="Arial" w:eastAsia="Times New Roman" w:hAnsi="Arial" w:cs="Arial"/>
          <w:color w:val="FF0000"/>
          <w:sz w:val="19"/>
          <w:szCs w:val="19"/>
          <w:lang w:eastAsia="ru-RU"/>
        </w:rPr>
        <w:t>факторинговые</w:t>
      </w:r>
      <w:proofErr w:type="spellEnd"/>
      <w:r w:rsidRPr="009F7E04">
        <w:rPr>
          <w:rFonts w:ascii="Arial" w:eastAsia="Times New Roman" w:hAnsi="Arial" w:cs="Arial"/>
          <w:color w:val="FF0000"/>
          <w:sz w:val="19"/>
          <w:szCs w:val="19"/>
          <w:lang w:eastAsia="ru-RU"/>
        </w:rPr>
        <w:t xml:space="preserve"> услуги, заключение свопов, опционов и прочих срочных сделок;</w:t>
      </w:r>
    </w:p>
    <w:p w:rsidR="009F7E04" w:rsidRPr="009F7E04" w:rsidRDefault="009F7E04" w:rsidP="009F7E04">
      <w:pPr>
        <w:shd w:val="clear" w:color="auto" w:fill="FFFFFF"/>
        <w:spacing w:after="0" w:line="240" w:lineRule="auto"/>
        <w:rPr>
          <w:rFonts w:ascii="Arial" w:eastAsia="Times New Roman" w:hAnsi="Arial" w:cs="Arial"/>
          <w:color w:val="FF0000"/>
          <w:sz w:val="19"/>
          <w:szCs w:val="19"/>
          <w:lang w:eastAsia="ru-RU"/>
        </w:rPr>
      </w:pPr>
      <w:r w:rsidRPr="009F7E04">
        <w:rPr>
          <w:rFonts w:ascii="Arial" w:eastAsia="Times New Roman" w:hAnsi="Arial" w:cs="Arial"/>
          <w:color w:val="FF0000"/>
          <w:sz w:val="19"/>
          <w:szCs w:val="19"/>
          <w:lang w:eastAsia="ru-RU"/>
        </w:rPr>
        <w:t>деятельность, связанную с частным инвестированием, например деятельность инвестиционных фондов (</w:t>
      </w:r>
      <w:proofErr w:type="gramStart"/>
      <w:r w:rsidRPr="009F7E04">
        <w:rPr>
          <w:rFonts w:ascii="Arial" w:eastAsia="Times New Roman" w:hAnsi="Arial" w:cs="Arial"/>
          <w:color w:val="FF0000"/>
          <w:sz w:val="19"/>
          <w:szCs w:val="19"/>
          <w:lang w:eastAsia="ru-RU"/>
        </w:rPr>
        <w:t>кроме</w:t>
      </w:r>
      <w:proofErr w:type="gramEnd"/>
      <w:r w:rsidRPr="009F7E04">
        <w:rPr>
          <w:rFonts w:ascii="Arial" w:eastAsia="Times New Roman" w:hAnsi="Arial" w:cs="Arial"/>
          <w:color w:val="FF0000"/>
          <w:sz w:val="19"/>
          <w:szCs w:val="19"/>
          <w:lang w:eastAsia="ru-RU"/>
        </w:rPr>
        <w:t xml:space="preserve"> акционерных);</w:t>
      </w:r>
    </w:p>
    <w:p w:rsidR="009F7E04" w:rsidRPr="009F7E04" w:rsidRDefault="009F7E04" w:rsidP="009F7E04">
      <w:pPr>
        <w:shd w:val="clear" w:color="auto" w:fill="FFFFFF"/>
        <w:spacing w:after="0" w:line="240" w:lineRule="auto"/>
        <w:rPr>
          <w:rFonts w:ascii="Arial" w:eastAsia="Times New Roman" w:hAnsi="Arial" w:cs="Arial"/>
          <w:color w:val="FF0000"/>
          <w:sz w:val="19"/>
          <w:szCs w:val="19"/>
          <w:lang w:eastAsia="ru-RU"/>
        </w:rPr>
      </w:pPr>
      <w:r w:rsidRPr="009F7E04">
        <w:rPr>
          <w:rFonts w:ascii="Arial" w:eastAsia="Times New Roman" w:hAnsi="Arial" w:cs="Arial"/>
          <w:color w:val="FF0000"/>
          <w:sz w:val="19"/>
          <w:szCs w:val="19"/>
          <w:lang w:eastAsia="ru-RU"/>
        </w:rPr>
        <w:t>деятельность компаний по венчурному инвестированию и пр.</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Эта группировка не включает:</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финансовый лизинг,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43" w:history="1">
        <w:r w:rsidRPr="009F7E04">
          <w:rPr>
            <w:rFonts w:ascii="Arial" w:eastAsia="Times New Roman" w:hAnsi="Arial" w:cs="Arial"/>
            <w:color w:val="0000FF"/>
            <w:sz w:val="19"/>
            <w:u w:val="single"/>
            <w:lang w:eastAsia="ru-RU"/>
          </w:rPr>
          <w:t>64.91</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операционный лизинг, согласно типу лизинговых товаров,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44" w:history="1">
        <w:r w:rsidRPr="009F7E04">
          <w:rPr>
            <w:rFonts w:ascii="Arial" w:eastAsia="Times New Roman" w:hAnsi="Arial" w:cs="Arial"/>
            <w:color w:val="0000FF"/>
            <w:sz w:val="19"/>
            <w:u w:val="single"/>
            <w:lang w:eastAsia="ru-RU"/>
          </w:rPr>
          <w:t>77</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страхование и деятельность по негосударственному пенсионному обеспечению,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45" w:history="1">
        <w:r w:rsidRPr="009F7E04">
          <w:rPr>
            <w:rFonts w:ascii="Arial" w:eastAsia="Times New Roman" w:hAnsi="Arial" w:cs="Arial"/>
            <w:color w:val="0000FF"/>
            <w:sz w:val="19"/>
            <w:u w:val="single"/>
            <w:lang w:eastAsia="ru-RU"/>
          </w:rPr>
          <w:t>65</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обязательное социальное страхование и государственное пенсионное обеспечение,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46" w:history="1">
        <w:r w:rsidRPr="009F7E04">
          <w:rPr>
            <w:rFonts w:ascii="Arial" w:eastAsia="Times New Roman" w:hAnsi="Arial" w:cs="Arial"/>
            <w:color w:val="0000FF"/>
            <w:sz w:val="19"/>
            <w:u w:val="single"/>
            <w:lang w:eastAsia="ru-RU"/>
          </w:rPr>
          <w:t>84.30</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поручительскую деятельность в членских организациях,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47" w:history="1">
        <w:r w:rsidRPr="009F7E04">
          <w:rPr>
            <w:rFonts w:ascii="Arial" w:eastAsia="Times New Roman" w:hAnsi="Arial" w:cs="Arial"/>
            <w:color w:val="0000FF"/>
            <w:sz w:val="19"/>
            <w:u w:val="single"/>
            <w:lang w:eastAsia="ru-RU"/>
          </w:rPr>
          <w:t>94.99</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операции с ценными бумагами по поручению других лиц,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48" w:history="1">
        <w:r w:rsidRPr="009F7E04">
          <w:rPr>
            <w:rFonts w:ascii="Arial" w:eastAsia="Times New Roman" w:hAnsi="Arial" w:cs="Arial"/>
            <w:color w:val="0000FF"/>
            <w:sz w:val="19"/>
            <w:u w:val="single"/>
            <w:lang w:eastAsia="ru-RU"/>
          </w:rPr>
          <w:t>66.12</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покупку, продажу и аренду недвижимости,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49" w:history="1">
        <w:r w:rsidRPr="009F7E04">
          <w:rPr>
            <w:rFonts w:ascii="Arial" w:eastAsia="Times New Roman" w:hAnsi="Arial" w:cs="Arial"/>
            <w:color w:val="0000FF"/>
            <w:sz w:val="19"/>
            <w:u w:val="single"/>
            <w:lang w:eastAsia="ru-RU"/>
          </w:rPr>
          <w:t>68</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инкассацию векселей без долговой скупки,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50" w:history="1">
        <w:r w:rsidRPr="009F7E04">
          <w:rPr>
            <w:rFonts w:ascii="Arial" w:eastAsia="Times New Roman" w:hAnsi="Arial" w:cs="Arial"/>
            <w:color w:val="0000FF"/>
            <w:sz w:val="19"/>
            <w:u w:val="single"/>
            <w:lang w:eastAsia="ru-RU"/>
          </w:rPr>
          <w:t>82.91</w:t>
        </w:r>
      </w:hyperlink>
      <w:r w:rsidRPr="009F7E04">
        <w:rPr>
          <w:rFonts w:ascii="Arial" w:eastAsia="Times New Roman" w:hAnsi="Arial" w:cs="Arial"/>
          <w:color w:val="000000"/>
          <w:sz w:val="19"/>
          <w:szCs w:val="19"/>
          <w:lang w:eastAsia="ru-RU"/>
        </w:rPr>
        <w:t>;</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 xml:space="preserve">деятельность по управлению холдинговыми компаниями, </w:t>
      </w:r>
      <w:proofErr w:type="gramStart"/>
      <w:r w:rsidRPr="009F7E04">
        <w:rPr>
          <w:rFonts w:ascii="Arial" w:eastAsia="Times New Roman" w:hAnsi="Arial" w:cs="Arial"/>
          <w:color w:val="000000"/>
          <w:sz w:val="19"/>
          <w:szCs w:val="19"/>
          <w:lang w:eastAsia="ru-RU"/>
        </w:rPr>
        <w:t>см</w:t>
      </w:r>
      <w:proofErr w:type="gramEnd"/>
      <w:r w:rsidRPr="009F7E04">
        <w:rPr>
          <w:rFonts w:ascii="Arial" w:eastAsia="Times New Roman" w:hAnsi="Arial" w:cs="Arial"/>
          <w:color w:val="000000"/>
          <w:sz w:val="19"/>
          <w:szCs w:val="19"/>
          <w:lang w:eastAsia="ru-RU"/>
        </w:rPr>
        <w:t>. </w:t>
      </w:r>
      <w:hyperlink r:id="rId51" w:history="1">
        <w:r w:rsidRPr="009F7E04">
          <w:rPr>
            <w:rFonts w:ascii="Arial" w:eastAsia="Times New Roman" w:hAnsi="Arial" w:cs="Arial"/>
            <w:color w:val="0000FF"/>
            <w:sz w:val="19"/>
            <w:u w:val="single"/>
            <w:lang w:eastAsia="ru-RU"/>
          </w:rPr>
          <w:t>64.20</w:t>
        </w:r>
      </w:hyperlink>
    </w:p>
    <w:p w:rsidR="009F7E04" w:rsidRPr="009F7E04" w:rsidRDefault="009F7E04" w:rsidP="009F7E04">
      <w:pPr>
        <w:shd w:val="clear" w:color="auto" w:fill="F2F2F2"/>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7"/>
          <w:lang w:eastAsia="ru-RU"/>
        </w:rPr>
        <w:t>▲ свернуть ▲</w:t>
      </w:r>
    </w:p>
    <w:p w:rsidR="009F7E04" w:rsidRPr="009F7E04" w:rsidRDefault="009F7E04" w:rsidP="009F7E04">
      <w:pPr>
        <w:shd w:val="clear" w:color="auto" w:fill="FFFFFF"/>
        <w:spacing w:after="240" w:line="240" w:lineRule="auto"/>
        <w:rPr>
          <w:rFonts w:ascii="Arial" w:eastAsia="Times New Roman" w:hAnsi="Arial" w:cs="Arial"/>
          <w:color w:val="000000"/>
          <w:sz w:val="19"/>
          <w:szCs w:val="19"/>
          <w:lang w:eastAsia="ru-RU"/>
        </w:rPr>
      </w:pPr>
      <w:r w:rsidRPr="009F7E04">
        <w:rPr>
          <w:rFonts w:ascii="Arial" w:eastAsia="Times New Roman" w:hAnsi="Arial" w:cs="Arial"/>
          <w:b/>
          <w:bCs/>
          <w:color w:val="000000"/>
          <w:sz w:val="19"/>
          <w:lang w:eastAsia="ru-RU"/>
        </w:rPr>
        <w:t>Код ОКВЭД 64.99</w:t>
      </w:r>
      <w:r w:rsidRPr="009F7E04">
        <w:rPr>
          <w:rFonts w:ascii="Arial" w:eastAsia="Times New Roman" w:hAnsi="Arial" w:cs="Arial"/>
          <w:color w:val="000000"/>
          <w:sz w:val="19"/>
          <w:szCs w:val="19"/>
          <w:lang w:eastAsia="ru-RU"/>
        </w:rPr>
        <w:t> включает в себя 9 уточняющих кодов:</w:t>
      </w:r>
    </w:p>
    <w:tbl>
      <w:tblPr>
        <w:tblW w:w="10510" w:type="dxa"/>
        <w:tblCellMar>
          <w:top w:w="15" w:type="dxa"/>
          <w:left w:w="15" w:type="dxa"/>
          <w:bottom w:w="15" w:type="dxa"/>
          <w:right w:w="15" w:type="dxa"/>
        </w:tblCellMar>
        <w:tblLook w:val="04A0"/>
      </w:tblPr>
      <w:tblGrid>
        <w:gridCol w:w="1908"/>
        <w:gridCol w:w="7355"/>
        <w:gridCol w:w="459"/>
        <w:gridCol w:w="788"/>
      </w:tblGrid>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2" w:history="1">
              <w:r w:rsidR="009F7E04" w:rsidRPr="009F7E04">
                <w:rPr>
                  <w:rFonts w:ascii="Times New Roman" w:eastAsia="Times New Roman" w:hAnsi="Times New Roman" w:cs="Times New Roman"/>
                  <w:color w:val="0000FF"/>
                  <w:sz w:val="24"/>
                  <w:szCs w:val="24"/>
                  <w:lang w:eastAsia="ru-RU"/>
                </w:rPr>
                <w:t>ОКВЭД 64.99.1</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Вложения в ценные бумаги</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3" w:history="1">
              <w:r w:rsidR="009F7E04" w:rsidRPr="009F7E04">
                <w:rPr>
                  <w:rFonts w:ascii="Times New Roman" w:eastAsia="Times New Roman" w:hAnsi="Times New Roman" w:cs="Times New Roman"/>
                  <w:color w:val="0000FF"/>
                  <w:sz w:val="24"/>
                  <w:szCs w:val="24"/>
                  <w:lang w:eastAsia="ru-RU"/>
                </w:rPr>
                <w:t>ОКВЭД 64.99.2</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Деятельность дилерская</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 id="_x0000_i1026"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4" w:history="1">
              <w:r w:rsidR="009F7E04" w:rsidRPr="009F7E04">
                <w:rPr>
                  <w:rFonts w:ascii="Times New Roman" w:eastAsia="Times New Roman" w:hAnsi="Times New Roman" w:cs="Times New Roman"/>
                  <w:color w:val="0000FF"/>
                  <w:sz w:val="24"/>
                  <w:szCs w:val="24"/>
                  <w:lang w:eastAsia="ru-RU"/>
                </w:rPr>
                <w:t>ОКВЭД 64.99.3</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Капиталовложения в уставные капиталы, венчурное инвестирование, в том числе посредством инвестиционных компаний</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 id="_x0000_i1027"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5" w:history="1">
              <w:r w:rsidR="009F7E04" w:rsidRPr="009F7E04">
                <w:rPr>
                  <w:rFonts w:ascii="Times New Roman" w:eastAsia="Times New Roman" w:hAnsi="Times New Roman" w:cs="Times New Roman"/>
                  <w:color w:val="0000FF"/>
                  <w:sz w:val="24"/>
                  <w:szCs w:val="24"/>
                  <w:lang w:eastAsia="ru-RU"/>
                </w:rPr>
                <w:t>ОКВЭД 64.99.4</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Заключение свопов, опционов и других срочных сделок</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 id="_x0000_i1028"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6" w:history="1">
              <w:r w:rsidR="009F7E04" w:rsidRPr="009F7E04">
                <w:rPr>
                  <w:rFonts w:ascii="Times New Roman" w:eastAsia="Times New Roman" w:hAnsi="Times New Roman" w:cs="Times New Roman"/>
                  <w:color w:val="0000FF"/>
                  <w:sz w:val="24"/>
                  <w:szCs w:val="24"/>
                  <w:lang w:eastAsia="ru-RU"/>
                </w:rPr>
                <w:t>ОКВЭД 64.99.5</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 xml:space="preserve">Предоставление </w:t>
            </w:r>
            <w:proofErr w:type="spellStart"/>
            <w:r w:rsidRPr="009F7E04">
              <w:rPr>
                <w:rFonts w:ascii="Times New Roman" w:eastAsia="Times New Roman" w:hAnsi="Times New Roman" w:cs="Times New Roman"/>
                <w:sz w:val="24"/>
                <w:szCs w:val="24"/>
                <w:lang w:eastAsia="ru-RU"/>
              </w:rPr>
              <w:t>факторинговых</w:t>
            </w:r>
            <w:proofErr w:type="spellEnd"/>
            <w:r w:rsidRPr="009F7E04">
              <w:rPr>
                <w:rFonts w:ascii="Times New Roman" w:eastAsia="Times New Roman" w:hAnsi="Times New Roman" w:cs="Times New Roman"/>
                <w:sz w:val="24"/>
                <w:szCs w:val="24"/>
                <w:lang w:eastAsia="ru-RU"/>
              </w:rPr>
              <w:t xml:space="preserve"> услуг</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 id="_x0000_i1029"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7" w:history="1">
              <w:r w:rsidR="009F7E04" w:rsidRPr="009F7E04">
                <w:rPr>
                  <w:rFonts w:ascii="Times New Roman" w:eastAsia="Times New Roman" w:hAnsi="Times New Roman" w:cs="Times New Roman"/>
                  <w:color w:val="0000FF"/>
                  <w:sz w:val="24"/>
                  <w:szCs w:val="24"/>
                  <w:lang w:eastAsia="ru-RU"/>
                </w:rPr>
                <w:t>ОКВЭД 64.99.6</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Деятельность по финансовой взаимопомощи</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 id="_x0000_i1030"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8" w:history="1">
              <w:r w:rsidR="009F7E04" w:rsidRPr="009F7E04">
                <w:rPr>
                  <w:rFonts w:ascii="Times New Roman" w:eastAsia="Times New Roman" w:hAnsi="Times New Roman" w:cs="Times New Roman"/>
                  <w:color w:val="0000FF"/>
                  <w:sz w:val="24"/>
                  <w:szCs w:val="24"/>
                  <w:lang w:eastAsia="ru-RU"/>
                </w:rPr>
                <w:t>ОКВЭД 64.99.7</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Деятельность специализированного депозитария инвестиционных фондов, паевых инвестиционных фондов, негосударственных пенсионных фондов</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 id="_x0000_i1031"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59" w:history="1">
              <w:r w:rsidR="009F7E04" w:rsidRPr="009F7E04">
                <w:rPr>
                  <w:rFonts w:ascii="Times New Roman" w:eastAsia="Times New Roman" w:hAnsi="Times New Roman" w:cs="Times New Roman"/>
                  <w:color w:val="0000FF"/>
                  <w:sz w:val="24"/>
                  <w:szCs w:val="24"/>
                  <w:lang w:eastAsia="ru-RU"/>
                </w:rPr>
                <w:t>ОКВЭД 64.99.8</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Деятельность ипотечных агентов, управляющих ипотечным покрытием; деятельность специализированных депозитариев ипотечного покрытия</w:t>
            </w:r>
          </w:p>
        </w:tc>
        <w:tc>
          <w:tcPr>
            <w:tcW w:w="480" w:type="dxa"/>
            <w:tcBorders>
              <w:top w:val="single" w:sz="4" w:space="0" w:color="C8C8C8"/>
              <w:left w:val="single" w:sz="2" w:space="0" w:color="C8C8C8"/>
              <w:bottom w:val="single" w:sz="4" w:space="0" w:color="C8C8C8"/>
              <w:right w:val="single" w:sz="2"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p>
        </w:tc>
        <w:tc>
          <w:tcPr>
            <w:tcW w:w="480" w:type="dxa"/>
            <w:tcBorders>
              <w:top w:val="single" w:sz="4" w:space="0" w:color="C8C8C8"/>
              <w:left w:val="single" w:sz="2"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r w:rsidRPr="00E6621C">
              <w:rPr>
                <w:rFonts w:ascii="Times New Roman" w:eastAsia="Times New Roman" w:hAnsi="Times New Roman" w:cs="Times New Roman"/>
                <w:sz w:val="24"/>
                <w:szCs w:val="24"/>
                <w:lang w:eastAsia="ru-RU"/>
              </w:rPr>
              <w:pict>
                <v:shape id="_x0000_i1032" type="#_x0000_t75" alt="" style="width:23.85pt;height:23.85pt"/>
              </w:pict>
            </w:r>
          </w:p>
        </w:tc>
      </w:tr>
      <w:tr w:rsidR="009F7E04" w:rsidRPr="009F7E04" w:rsidTr="009F7E04">
        <w:tc>
          <w:tcPr>
            <w:tcW w:w="1672"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E6621C" w:rsidP="009F7E04">
            <w:pPr>
              <w:spacing w:after="0" w:line="240" w:lineRule="auto"/>
              <w:rPr>
                <w:rFonts w:ascii="Times New Roman" w:eastAsia="Times New Roman" w:hAnsi="Times New Roman" w:cs="Times New Roman"/>
                <w:sz w:val="24"/>
                <w:szCs w:val="24"/>
                <w:lang w:eastAsia="ru-RU"/>
              </w:rPr>
            </w:pPr>
            <w:hyperlink r:id="rId60" w:history="1">
              <w:r w:rsidR="009F7E04" w:rsidRPr="009F7E04">
                <w:rPr>
                  <w:rFonts w:ascii="Times New Roman" w:eastAsia="Times New Roman" w:hAnsi="Times New Roman" w:cs="Times New Roman"/>
                  <w:color w:val="0000FF"/>
                  <w:sz w:val="24"/>
                  <w:szCs w:val="24"/>
                  <w:lang w:eastAsia="ru-RU"/>
                </w:rPr>
                <w:t>ОКВЭД 64.99.9</w:t>
              </w:r>
            </w:hyperlink>
          </w:p>
        </w:tc>
        <w:tc>
          <w:tcPr>
            <w:tcW w:w="8081" w:type="dxa"/>
            <w:tcBorders>
              <w:top w:val="single" w:sz="4" w:space="0" w:color="C8C8C8"/>
              <w:left w:val="single" w:sz="4" w:space="0" w:color="C8C8C8"/>
              <w:bottom w:val="single" w:sz="4" w:space="0" w:color="C8C8C8"/>
              <w:right w:val="single" w:sz="4" w:space="0" w:color="C8C8C8"/>
            </w:tcBorders>
            <w:tcMar>
              <w:top w:w="120" w:type="dxa"/>
              <w:left w:w="156" w:type="dxa"/>
              <w:bottom w:w="120" w:type="dxa"/>
              <w:right w:w="156" w:type="dxa"/>
            </w:tcMar>
            <w:vAlign w:val="center"/>
            <w:hideMark/>
          </w:tcPr>
          <w:p w:rsidR="009F7E04" w:rsidRPr="009F7E04" w:rsidRDefault="009F7E04" w:rsidP="009F7E04">
            <w:pPr>
              <w:spacing w:after="0" w:line="240" w:lineRule="auto"/>
              <w:rPr>
                <w:rFonts w:ascii="Times New Roman" w:eastAsia="Times New Roman" w:hAnsi="Times New Roman" w:cs="Times New Roman"/>
                <w:sz w:val="24"/>
                <w:szCs w:val="24"/>
                <w:lang w:eastAsia="ru-RU"/>
              </w:rPr>
            </w:pPr>
            <w:r w:rsidRPr="009F7E04">
              <w:rPr>
                <w:rFonts w:ascii="Times New Roman" w:eastAsia="Times New Roman" w:hAnsi="Times New Roman" w:cs="Times New Roman"/>
                <w:sz w:val="24"/>
                <w:szCs w:val="24"/>
                <w:lang w:eastAsia="ru-RU"/>
              </w:rPr>
              <w:t>Деятельность жилищных накопительных кооперативов</w:t>
            </w:r>
          </w:p>
        </w:tc>
        <w:tc>
          <w:tcPr>
            <w:tcW w:w="0" w:type="auto"/>
            <w:vAlign w:val="center"/>
            <w:hideMark/>
          </w:tcPr>
          <w:p w:rsidR="009F7E04" w:rsidRPr="009F7E04" w:rsidRDefault="009F7E04" w:rsidP="009F7E0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7E04" w:rsidRPr="009F7E04" w:rsidRDefault="009F7E04" w:rsidP="009F7E04">
            <w:pPr>
              <w:spacing w:after="0" w:line="240" w:lineRule="auto"/>
              <w:rPr>
                <w:rFonts w:ascii="Times New Roman" w:eastAsia="Times New Roman" w:hAnsi="Times New Roman" w:cs="Times New Roman"/>
                <w:sz w:val="20"/>
                <w:szCs w:val="20"/>
                <w:lang w:eastAsia="ru-RU"/>
              </w:rPr>
            </w:pPr>
          </w:p>
        </w:tc>
      </w:tr>
    </w:tbl>
    <w:p w:rsidR="009F7E04" w:rsidRDefault="009F7E04" w:rsidP="00216D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9F7E04" w:rsidRDefault="009F7E04" w:rsidP="00216D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9F7E04" w:rsidRPr="009F7E04" w:rsidRDefault="009F7E04" w:rsidP="009F7E04">
      <w:pPr>
        <w:shd w:val="clear" w:color="auto" w:fill="FFFFFF"/>
        <w:spacing w:before="240" w:after="240" w:line="240" w:lineRule="auto"/>
        <w:rPr>
          <w:rFonts w:ascii="Arial" w:eastAsia="Times New Roman" w:hAnsi="Arial" w:cs="Arial"/>
          <w:color w:val="000000"/>
          <w:sz w:val="19"/>
          <w:szCs w:val="19"/>
          <w:lang w:eastAsia="ru-RU"/>
        </w:rPr>
      </w:pPr>
      <w:r w:rsidRPr="009F7E04">
        <w:rPr>
          <w:rFonts w:ascii="Arial" w:eastAsia="Times New Roman" w:hAnsi="Arial" w:cs="Arial"/>
          <w:b/>
          <w:bCs/>
          <w:color w:val="000000"/>
          <w:sz w:val="19"/>
          <w:lang w:eastAsia="ru-RU"/>
        </w:rPr>
        <w:t>Расшифровка ОКВЭД 94.99:</w:t>
      </w:r>
      <w:r w:rsidRPr="009F7E04">
        <w:rPr>
          <w:rFonts w:ascii="Arial" w:eastAsia="Times New Roman" w:hAnsi="Arial" w:cs="Arial"/>
          <w:color w:val="000000"/>
          <w:sz w:val="19"/>
          <w:szCs w:val="19"/>
          <w:lang w:eastAsia="ru-RU"/>
        </w:rPr>
        <w:t> Деятельность прочих общественных организаций, не включенных в другие группировки.</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b/>
          <w:bCs/>
          <w:color w:val="000000"/>
          <w:sz w:val="19"/>
          <w:lang w:eastAsia="ru-RU"/>
        </w:rPr>
        <w:t>Описание ОКВЭД 94.99:</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Эта группировка включает:</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 д.;</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по формированию гражданских инициатив или движений протеста;</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экологических и природоохранных движений;</w:t>
      </w:r>
    </w:p>
    <w:p w:rsidR="009F7E04" w:rsidRPr="009F7E04" w:rsidRDefault="009F7E04" w:rsidP="009F7E04">
      <w:pPr>
        <w:shd w:val="clear" w:color="auto" w:fill="FFFFFF"/>
        <w:spacing w:after="0" w:line="240" w:lineRule="auto"/>
        <w:rPr>
          <w:rFonts w:ascii="Arial" w:eastAsia="Times New Roman" w:hAnsi="Arial" w:cs="Arial"/>
          <w:b/>
          <w:color w:val="FF0000"/>
          <w:sz w:val="19"/>
          <w:szCs w:val="19"/>
          <w:lang w:eastAsia="ru-RU"/>
        </w:rPr>
      </w:pPr>
      <w:r w:rsidRPr="009F7E04">
        <w:rPr>
          <w:rFonts w:ascii="Arial" w:eastAsia="Times New Roman" w:hAnsi="Arial" w:cs="Arial"/>
          <w:b/>
          <w:color w:val="FF0000"/>
          <w:sz w:val="19"/>
          <w:szCs w:val="19"/>
          <w:highlight w:val="yellow"/>
          <w:lang w:eastAsia="ru-RU"/>
        </w:rPr>
        <w:t>деятельность организаций общественной поддержки и просвещения;</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организаций по защите и улучшению положения социальных групп населения, например этнических групп и меньшинств;</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патриотических ассоциаций, включая ассоциации ветеранов войны;</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ассоциации потребителей;</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ассоциации автомобилистов;</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ассоциации общественных связей, включая клубы знакомств и т. д.;</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молодежных организаций, студенческих ассоциаций, молодежных клубов и товарищества по интересам и т. д.;</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 д.</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Эта группировка также включает:</w:t>
      </w:r>
    </w:p>
    <w:p w:rsidR="009F7E04" w:rsidRPr="009F7E04" w:rsidRDefault="009F7E04" w:rsidP="009F7E04">
      <w:pPr>
        <w:shd w:val="clear" w:color="auto" w:fill="FFFFFF"/>
        <w:spacing w:after="0" w:line="240" w:lineRule="auto"/>
        <w:rPr>
          <w:rFonts w:ascii="Arial" w:eastAsia="Times New Roman" w:hAnsi="Arial" w:cs="Arial"/>
          <w:color w:val="000000"/>
          <w:sz w:val="19"/>
          <w:szCs w:val="19"/>
          <w:lang w:eastAsia="ru-RU"/>
        </w:rPr>
      </w:pPr>
      <w:r w:rsidRPr="009F7E04">
        <w:rPr>
          <w:rFonts w:ascii="Arial" w:eastAsia="Times New Roman" w:hAnsi="Arial" w:cs="Arial"/>
          <w:color w:val="000000"/>
          <w:sz w:val="19"/>
          <w:szCs w:val="19"/>
          <w:lang w:eastAsia="ru-RU"/>
        </w:rPr>
        <w:t>раздачу подарков членскими организациями или другими организациями</w:t>
      </w:r>
    </w:p>
    <w:p w:rsidR="009F7E04" w:rsidRDefault="009F7E04" w:rsidP="00216D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FB03E8" w:rsidRPr="00216DF7" w:rsidRDefault="00FB03E8" w:rsidP="00FB03E8">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2. Каков порядок уничтожения документов, у которых истек срок хранения? Есть ли рекомендованные образцы приказов, актов? </w:t>
      </w:r>
    </w:p>
    <w:p w:rsidR="009F7E04" w:rsidRDefault="009F7E04"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E42C9" w:rsidRDefault="00AE42C9" w:rsidP="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Общество с ограниченной ответственностью "</w:t>
      </w:r>
      <w:proofErr w:type="spellStart"/>
      <w:r>
        <w:rPr>
          <w:rFonts w:ascii="Times New Roman" w:hAnsi="Times New Roman" w:cs="Times New Roman"/>
          <w:b/>
          <w:bCs/>
          <w:sz w:val="24"/>
          <w:szCs w:val="24"/>
        </w:rPr>
        <w:t>Костком</w:t>
      </w:r>
      <w:proofErr w:type="spellEnd"/>
      <w:r>
        <w:rPr>
          <w:rFonts w:ascii="Times New Roman" w:hAnsi="Times New Roman" w:cs="Times New Roman"/>
          <w:b/>
          <w:bCs/>
          <w:sz w:val="24"/>
          <w:szCs w:val="24"/>
        </w:rPr>
        <w:t>"</w:t>
      </w:r>
    </w:p>
    <w:p w:rsidR="00AE42C9" w:rsidRDefault="00AE42C9" w:rsidP="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г. Санкт-Петербург, Невский проспект, д. 105, </w:t>
      </w:r>
      <w:proofErr w:type="spellStart"/>
      <w:r>
        <w:rPr>
          <w:rFonts w:ascii="Times New Roman" w:hAnsi="Times New Roman" w:cs="Times New Roman"/>
          <w:b/>
          <w:bCs/>
          <w:sz w:val="24"/>
          <w:szCs w:val="24"/>
        </w:rPr>
        <w:t>оф</w:t>
      </w:r>
      <w:proofErr w:type="spellEnd"/>
      <w:r>
        <w:rPr>
          <w:rFonts w:ascii="Times New Roman" w:hAnsi="Times New Roman" w:cs="Times New Roman"/>
          <w:b/>
          <w:bCs/>
          <w:sz w:val="24"/>
          <w:szCs w:val="24"/>
        </w:rPr>
        <w:t>. 346</w:t>
      </w:r>
    </w:p>
    <w:p w:rsidR="00AE42C9" w:rsidRDefault="00AE42C9" w:rsidP="00AE42C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E42C9" w:rsidRDefault="00AE42C9" w:rsidP="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Приказ N 47-19</w:t>
      </w:r>
    </w:p>
    <w:p w:rsidR="00AE42C9" w:rsidRDefault="00AE42C9" w:rsidP="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 создании комиссии для отбора к уничтожению</w:t>
      </w:r>
    </w:p>
    <w:p w:rsidR="00AE42C9" w:rsidRDefault="00AE42C9" w:rsidP="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документов бухгалтерии</w:t>
      </w: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7"/>
        <w:gridCol w:w="4678"/>
      </w:tblGrid>
      <w:tr w:rsidR="00AE42C9">
        <w:tc>
          <w:tcPr>
            <w:tcW w:w="4677" w:type="dxa"/>
          </w:tcPr>
          <w:p w:rsidR="00AE42C9" w:rsidRDefault="00AE42C9">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г. </w:t>
            </w:r>
            <w:r>
              <w:rPr>
                <w:rFonts w:ascii="Times New Roman" w:hAnsi="Times New Roman" w:cs="Times New Roman"/>
                <w:sz w:val="24"/>
                <w:szCs w:val="24"/>
              </w:rPr>
              <w:t>Санкт-Петербург</w:t>
            </w:r>
          </w:p>
        </w:tc>
        <w:tc>
          <w:tcPr>
            <w:tcW w:w="4677" w:type="dxa"/>
          </w:tcPr>
          <w:p w:rsidR="00AE42C9" w:rsidRDefault="00AE42C9">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25 апреля 2019 г.</w:t>
            </w:r>
          </w:p>
        </w:tc>
      </w:tr>
    </w:tbl>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связи с накоплением внушительного количества бухгалтерских документов приказываю:</w:t>
      </w: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Создать с 27 апреля 2019 г. комиссию для отбора к уничтожению документов бухгалтерии.</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состав комиссии включить главного бухгалтера Иванову Ирину Витальевну, бухгалтера Манюшко Ирину Николаевну и бухгалтера Приходько Викторию Сергеевну.</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Руководство комиссией поручить главному бухгалтеру Ивановой Ирине Витальевне.</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Определить следующие задачи деятельности комиссии:</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выявить документы, срок хранения которых истек;</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выявить документы, которые более не востребованы в деятельности Общества;</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уничтожить данные документы и составить соответствующий акт;</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рассортировать и систематизировать документы, которые не подлежат уничтожению.</w:t>
      </w:r>
    </w:p>
    <w:p w:rsidR="00AE42C9" w:rsidRDefault="00AE42C9" w:rsidP="00AE42C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деятельности комиссии - с 27.04.2019 по 27.05.2019.</w:t>
      </w: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Генеральный директор ООО "</w:t>
      </w:r>
      <w:proofErr w:type="spellStart"/>
      <w:r>
        <w:rPr>
          <w:rFonts w:ascii="Courier New" w:eastAsiaTheme="minorHAnsi" w:hAnsi="Courier New" w:cs="Courier New"/>
          <w:b w:val="0"/>
          <w:bCs w:val="0"/>
          <w:sz w:val="20"/>
          <w:szCs w:val="20"/>
        </w:rPr>
        <w:t>Костком</w:t>
      </w:r>
      <w:proofErr w:type="spellEnd"/>
      <w:r>
        <w:rPr>
          <w:rFonts w:ascii="Courier New" w:eastAsiaTheme="minorHAnsi" w:hAnsi="Courier New" w:cs="Courier New"/>
          <w:b w:val="0"/>
          <w:bCs w:val="0"/>
          <w:sz w:val="20"/>
          <w:szCs w:val="20"/>
        </w:rPr>
        <w:t>"</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______________________/Мясников С.А.</w:t>
      </w:r>
    </w:p>
    <w:p w:rsidR="00AE42C9" w:rsidRDefault="00AE42C9"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E42C9" w:rsidRDefault="00AE42C9" w:rsidP="00AE42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Утверждаю</w:t>
      </w:r>
    </w:p>
    <w:p w:rsidR="00AE42C9" w:rsidRDefault="00AE42C9" w:rsidP="00AE42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генеральный директор ООО "</w:t>
      </w:r>
      <w:proofErr w:type="spellStart"/>
      <w:r>
        <w:rPr>
          <w:rFonts w:ascii="Times New Roman" w:hAnsi="Times New Roman" w:cs="Times New Roman"/>
          <w:b/>
          <w:bCs/>
          <w:sz w:val="24"/>
          <w:szCs w:val="24"/>
        </w:rPr>
        <w:t>Костком</w:t>
      </w:r>
      <w:proofErr w:type="spellEnd"/>
      <w:r>
        <w:rPr>
          <w:rFonts w:ascii="Times New Roman" w:hAnsi="Times New Roman" w:cs="Times New Roman"/>
          <w:b/>
          <w:bCs/>
          <w:sz w:val="24"/>
          <w:szCs w:val="24"/>
        </w:rPr>
        <w:t>"</w:t>
      </w:r>
    </w:p>
    <w:p w:rsidR="00AE42C9" w:rsidRDefault="00AE42C9" w:rsidP="00AE42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______________________/Мясников С.А.</w:t>
      </w:r>
    </w:p>
    <w:p w:rsidR="00AE42C9" w:rsidRDefault="00AE42C9" w:rsidP="00AE42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М.П.</w:t>
      </w:r>
    </w:p>
    <w:p w:rsidR="00AE42C9" w:rsidRDefault="00AE42C9" w:rsidP="00AE42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Приказ N 48-18 от 27.05.2018</w:t>
      </w:r>
    </w:p>
    <w:p w:rsidR="00AE42C9" w:rsidRDefault="00AE42C9" w:rsidP="00AE42C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E42C9" w:rsidRDefault="00AE42C9" w:rsidP="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Перечень документов бухгалтерии, отобранных к уничтожению</w:t>
      </w:r>
    </w:p>
    <w:p w:rsidR="00AE42C9" w:rsidRDefault="00AE42C9" w:rsidP="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 48-18/2</w:t>
      </w: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город Санкт-Петербург                                        30 мая 2018 г.</w:t>
      </w: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Приказа N 47-18 от 25.04.2018 экспертной комиссией в составе </w:t>
      </w:r>
      <w:proofErr w:type="gramStart"/>
      <w:r>
        <w:rPr>
          <w:rFonts w:ascii="Times New Roman" w:hAnsi="Times New Roman" w:cs="Times New Roman"/>
          <w:sz w:val="24"/>
          <w:szCs w:val="24"/>
        </w:rPr>
        <w:t>заместителя генерального директора общества Петрова Николая</w:t>
      </w:r>
      <w:proofErr w:type="gramEnd"/>
      <w:r>
        <w:rPr>
          <w:rFonts w:ascii="Times New Roman" w:hAnsi="Times New Roman" w:cs="Times New Roman"/>
          <w:sz w:val="24"/>
          <w:szCs w:val="24"/>
        </w:rPr>
        <w:t xml:space="preserve"> Владимировича, архивиста Кузьмина Тимофея Игнатьевича, главного бухгалтера Ивановой Ирины Витальевны, бухгалтера Манюшко Ирины Николаевны и бухгалтера Приходько Виктории Сергеевны был составлен список бухгалтерских документов, подлежащих уничтожению:</w:t>
      </w:r>
    </w:p>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675"/>
        <w:gridCol w:w="2665"/>
        <w:gridCol w:w="1927"/>
        <w:gridCol w:w="1871"/>
        <w:gridCol w:w="1935"/>
      </w:tblGrid>
      <w:tr w:rsidR="00AE42C9">
        <w:tc>
          <w:tcPr>
            <w:tcW w:w="67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66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927"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 действия документа</w:t>
            </w:r>
          </w:p>
        </w:tc>
        <w:tc>
          <w:tcPr>
            <w:tcW w:w="1871"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хранения документа</w:t>
            </w:r>
          </w:p>
        </w:tc>
        <w:tc>
          <w:tcPr>
            <w:tcW w:w="193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 списания</w:t>
            </w:r>
          </w:p>
        </w:tc>
      </w:tr>
      <w:tr w:rsidR="00AE42C9">
        <w:tc>
          <w:tcPr>
            <w:tcW w:w="67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Договор поставки офисной мебели</w:t>
            </w:r>
          </w:p>
        </w:tc>
        <w:tc>
          <w:tcPr>
            <w:tcW w:w="1927"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12.12.2008 - 20.02.2009</w:t>
            </w:r>
          </w:p>
        </w:tc>
        <w:tc>
          <w:tcPr>
            <w:tcW w:w="1871"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93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истечение срока хранения</w:t>
            </w:r>
          </w:p>
        </w:tc>
      </w:tr>
      <w:tr w:rsidR="00AE42C9">
        <w:tc>
          <w:tcPr>
            <w:tcW w:w="67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Счет-фактура (номер и дата не читается)</w:t>
            </w:r>
          </w:p>
        </w:tc>
        <w:tc>
          <w:tcPr>
            <w:tcW w:w="1927"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читается</w:t>
            </w:r>
          </w:p>
        </w:tc>
        <w:tc>
          <w:tcPr>
            <w:tcW w:w="1871"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невозможно определить</w:t>
            </w:r>
          </w:p>
        </w:tc>
        <w:tc>
          <w:tcPr>
            <w:tcW w:w="1935" w:type="dxa"/>
            <w:tcBorders>
              <w:top w:val="single" w:sz="4" w:space="0" w:color="auto"/>
              <w:left w:val="single" w:sz="4" w:space="0" w:color="auto"/>
              <w:bottom w:val="single" w:sz="4" w:space="0" w:color="auto"/>
              <w:right w:val="single" w:sz="4" w:space="0" w:color="auto"/>
            </w:tcBorders>
          </w:tcPr>
          <w:p w:rsidR="00AE42C9" w:rsidRDefault="00AE4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сильное повреждение; документ не подлежит восстановлению</w:t>
            </w:r>
          </w:p>
        </w:tc>
      </w:tr>
    </w:tbl>
    <w:p w:rsidR="00AE42C9" w:rsidRDefault="00AE42C9" w:rsidP="00AE42C9">
      <w:pPr>
        <w:autoSpaceDE w:val="0"/>
        <w:autoSpaceDN w:val="0"/>
        <w:adjustRightInd w:val="0"/>
        <w:spacing w:after="0" w:line="240" w:lineRule="auto"/>
        <w:ind w:firstLine="540"/>
        <w:jc w:val="both"/>
        <w:rPr>
          <w:rFonts w:ascii="Times New Roman" w:hAnsi="Times New Roman" w:cs="Times New Roman"/>
          <w:sz w:val="24"/>
          <w:szCs w:val="24"/>
        </w:rPr>
      </w:pP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Подписи членов комиссии:</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_____________________________/Петров Николай Владимирович</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_____________________________/Кузьмин Тимофей Игнатьевич</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_____________________________/Иванова Ирина Витальевна</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_____________________________/Манюшко Ирина Николаевна</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_____________________________/Приходько Виктория Сергеевна</w:t>
      </w:r>
    </w:p>
    <w:p w:rsidR="00AE42C9" w:rsidRDefault="00AE42C9" w:rsidP="00AE42C9">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w:t>
      </w:r>
    </w:p>
    <w:p w:rsidR="00AE42C9" w:rsidRDefault="00AE42C9"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УТВЕРЖДАЮ:</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Генеральный директор ООО "Альфа"</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ИНН/КПП 3649112345/377501378</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Медведев</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 В.И. Медведев</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12 января 2020 г.</w:t>
      </w:r>
    </w:p>
    <w:p w:rsidR="009F7E04" w:rsidRDefault="009F7E04" w:rsidP="009F7E0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F7E04" w:rsidRDefault="009F7E04" w:rsidP="009F7E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p>
    <w:p w:rsidR="009F7E04" w:rsidRDefault="009F7E04" w:rsidP="009F7E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уничтожении бухгалтерских документов</w:t>
      </w: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Федерального </w:t>
      </w:r>
      <w:hyperlink r:id="rId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06.12.2011 N 402-ФЗ "О бухгалтерском учете" и </w:t>
      </w:r>
      <w:hyperlink r:id="rId62" w:history="1">
        <w:r>
          <w:rPr>
            <w:rFonts w:ascii="Times New Roman" w:hAnsi="Times New Roman" w:cs="Times New Roman"/>
            <w:color w:val="0000FF"/>
            <w:sz w:val="24"/>
            <w:szCs w:val="24"/>
          </w:rPr>
          <w:t>Перечня</w:t>
        </w:r>
      </w:hyperlink>
      <w:r>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w:t>
      </w:r>
      <w:proofErr w:type="spellStart"/>
      <w:r>
        <w:rPr>
          <w:rFonts w:ascii="Times New Roman" w:hAnsi="Times New Roman" w:cs="Times New Roman"/>
          <w:sz w:val="24"/>
          <w:szCs w:val="24"/>
        </w:rPr>
        <w:t>Росархива</w:t>
      </w:r>
      <w:proofErr w:type="spellEnd"/>
      <w:r>
        <w:rPr>
          <w:rFonts w:ascii="Times New Roman" w:hAnsi="Times New Roman" w:cs="Times New Roman"/>
          <w:sz w:val="24"/>
          <w:szCs w:val="24"/>
        </w:rPr>
        <w:t xml:space="preserve"> от 20.12.2019 N 236, отобраны к уничтожению следующие документы ООО "Альфа" с истекшими сроками хранения:</w:t>
      </w:r>
      <w:proofErr w:type="gramEnd"/>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Экспертная комиссия в составе:</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председателя - зам. генерального директора А.В. Павлова;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членов комиссии:</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главного бухгалтера - Л.Н. Пушкаревой;</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юрисконсульта - А.В. </w:t>
      </w:r>
      <w:proofErr w:type="spellStart"/>
      <w:r>
        <w:rPr>
          <w:rFonts w:ascii="Times New Roman" w:hAnsi="Times New Roman" w:cs="Times New Roman"/>
          <w:sz w:val="24"/>
          <w:szCs w:val="24"/>
        </w:rPr>
        <w:t>Свириденко</w:t>
      </w:r>
      <w:proofErr w:type="spellEnd"/>
      <w:r>
        <w:rPr>
          <w:rFonts w:ascii="Times New Roman" w:hAnsi="Times New Roman" w:cs="Times New Roman"/>
          <w:sz w:val="24"/>
          <w:szCs w:val="24"/>
        </w:rPr>
        <w:t>;</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заведующей архивом - Л.А. </w:t>
      </w:r>
      <w:proofErr w:type="spellStart"/>
      <w:r>
        <w:rPr>
          <w:rFonts w:ascii="Times New Roman" w:hAnsi="Times New Roman" w:cs="Times New Roman"/>
          <w:sz w:val="24"/>
          <w:szCs w:val="24"/>
        </w:rPr>
        <w:t>Соколенко</w:t>
      </w:r>
      <w:proofErr w:type="spellEnd"/>
      <w:r>
        <w:rPr>
          <w:rFonts w:ascii="Times New Roman" w:hAnsi="Times New Roman" w:cs="Times New Roman"/>
          <w:sz w:val="24"/>
          <w:szCs w:val="24"/>
        </w:rPr>
        <w:t>;</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секретаря генерального директора - И.В. </w:t>
      </w:r>
      <w:proofErr w:type="spellStart"/>
      <w:r>
        <w:rPr>
          <w:rFonts w:ascii="Times New Roman" w:hAnsi="Times New Roman" w:cs="Times New Roman"/>
          <w:sz w:val="24"/>
          <w:szCs w:val="24"/>
        </w:rPr>
        <w:t>Лиманской</w:t>
      </w:r>
      <w:proofErr w:type="spellEnd"/>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составила настоящий акт о том, что в связи с истечением срока хранения бухгалтерских документов 12 января 2020 г. и решением экспертной комиссии подлежат уничтожению:</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кассовая книга за 2015 г. (2 дела);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приходные кассовые ордера за 2015 г. (4 дела);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расходные кассовые ордера за 2015 г. (4 дела);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товарные накладные за 2015 г. (3 дела).</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приложение описей дел на 13 листах.</w:t>
      </w:r>
    </w:p>
    <w:p w:rsidR="009F7E04" w:rsidRDefault="009F7E04" w:rsidP="009F7E0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в акте документы, подлежащие уничтожению 12 января 2020 г., сожжены в присутствии всех членов экспертной комиссии.</w:t>
      </w: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января 2020 г.</w:t>
      </w:r>
    </w:p>
    <w:p w:rsidR="009F7E04" w:rsidRDefault="009F7E04" w:rsidP="009F7E04">
      <w:pPr>
        <w:autoSpaceDE w:val="0"/>
        <w:autoSpaceDN w:val="0"/>
        <w:adjustRightInd w:val="0"/>
        <w:spacing w:after="0" w:line="240" w:lineRule="auto"/>
        <w:ind w:firstLine="540"/>
        <w:jc w:val="both"/>
        <w:rPr>
          <w:rFonts w:ascii="Times New Roman" w:hAnsi="Times New Roman" w:cs="Times New Roman"/>
          <w:sz w:val="24"/>
          <w:szCs w:val="24"/>
        </w:rPr>
      </w:pP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Павлов</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Председатель комиссии  -------  А.В. Павлов</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Члены комиссии:</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Пушкарева</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 Л.Н. Пушкарева</w:t>
      </w:r>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Свириденко</w:t>
      </w:r>
      <w:proofErr w:type="spellEnd"/>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 А.В. </w:t>
      </w:r>
      <w:proofErr w:type="spellStart"/>
      <w:r>
        <w:rPr>
          <w:rFonts w:ascii="Courier New" w:eastAsiaTheme="minorHAnsi" w:hAnsi="Courier New" w:cs="Courier New"/>
          <w:b w:val="0"/>
          <w:bCs w:val="0"/>
          <w:sz w:val="20"/>
          <w:szCs w:val="20"/>
        </w:rPr>
        <w:t>Свириденко</w:t>
      </w:r>
      <w:proofErr w:type="spellEnd"/>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Соколенко</w:t>
      </w:r>
      <w:proofErr w:type="spellEnd"/>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 Л.А. </w:t>
      </w:r>
      <w:proofErr w:type="spellStart"/>
      <w:r>
        <w:rPr>
          <w:rFonts w:ascii="Courier New" w:eastAsiaTheme="minorHAnsi" w:hAnsi="Courier New" w:cs="Courier New"/>
          <w:b w:val="0"/>
          <w:bCs w:val="0"/>
          <w:sz w:val="20"/>
          <w:szCs w:val="20"/>
        </w:rPr>
        <w:t>Соколенко</w:t>
      </w:r>
      <w:proofErr w:type="spellEnd"/>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Лиманская</w:t>
      </w:r>
      <w:proofErr w:type="spellEnd"/>
    </w:p>
    <w:p w:rsidR="009F7E04" w:rsidRDefault="009F7E04" w:rsidP="009F7E04">
      <w:pPr>
        <w:pStyle w:val="1"/>
        <w:autoSpaceDE w:val="0"/>
        <w:autoSpaceDN w:val="0"/>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 И.В. </w:t>
      </w:r>
      <w:proofErr w:type="spellStart"/>
      <w:r>
        <w:rPr>
          <w:rFonts w:ascii="Courier New" w:eastAsiaTheme="minorHAnsi" w:hAnsi="Courier New" w:cs="Courier New"/>
          <w:b w:val="0"/>
          <w:bCs w:val="0"/>
          <w:sz w:val="20"/>
          <w:szCs w:val="20"/>
        </w:rPr>
        <w:t>Лиманская</w:t>
      </w:r>
      <w:proofErr w:type="spellEnd"/>
    </w:p>
    <w:p w:rsidR="00FB03E8" w:rsidRDefault="00FB03E8" w:rsidP="009F7E04">
      <w:pPr>
        <w:pStyle w:val="1"/>
        <w:autoSpaceDE w:val="0"/>
        <w:autoSpaceDN w:val="0"/>
        <w:adjustRightInd w:val="0"/>
        <w:spacing w:before="0"/>
        <w:jc w:val="both"/>
        <w:rPr>
          <w:rFonts w:ascii="Courier New" w:eastAsiaTheme="minorHAnsi" w:hAnsi="Courier New" w:cs="Courier New"/>
          <w:b w:val="0"/>
          <w:bCs w:val="0"/>
          <w:sz w:val="20"/>
          <w:szCs w:val="20"/>
        </w:rPr>
      </w:pPr>
    </w:p>
    <w:p w:rsidR="00FB03E8" w:rsidRPr="00AE42C9" w:rsidRDefault="00FB03E8" w:rsidP="00FB03E8">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 xml:space="preserve">3. Является ли нарушением при покупке МБП (канцтоваров или материалов для мероприятий) списание их на сч.26, а не </w:t>
      </w:r>
      <w:proofErr w:type="spellStart"/>
      <w:r w:rsidRPr="00216DF7">
        <w:rPr>
          <w:rFonts w:ascii="Times New Roman" w:eastAsia="Times New Roman" w:hAnsi="Times New Roman" w:cs="Times New Roman"/>
          <w:color w:val="002060"/>
          <w:sz w:val="24"/>
          <w:szCs w:val="24"/>
          <w:lang w:eastAsia="ru-RU"/>
        </w:rPr>
        <w:t>приходование</w:t>
      </w:r>
      <w:proofErr w:type="spellEnd"/>
      <w:r w:rsidRPr="00216DF7">
        <w:rPr>
          <w:rFonts w:ascii="Times New Roman" w:eastAsia="Times New Roman" w:hAnsi="Times New Roman" w:cs="Times New Roman"/>
          <w:color w:val="002060"/>
          <w:sz w:val="24"/>
          <w:szCs w:val="24"/>
          <w:lang w:eastAsia="ru-RU"/>
        </w:rPr>
        <w:t xml:space="preserve"> на сч.10?</w:t>
      </w:r>
    </w:p>
    <w:p w:rsidR="00FB03E8" w:rsidRDefault="00FB03E8" w:rsidP="009F7E04">
      <w:pPr>
        <w:pStyle w:val="1"/>
        <w:autoSpaceDE w:val="0"/>
        <w:autoSpaceDN w:val="0"/>
        <w:adjustRightInd w:val="0"/>
        <w:spacing w:before="0"/>
        <w:jc w:val="both"/>
        <w:rPr>
          <w:rFonts w:ascii="Courier New" w:eastAsiaTheme="minorHAnsi" w:hAnsi="Courier New" w:cs="Courier New"/>
          <w:b w:val="0"/>
          <w:bCs w:val="0"/>
          <w:sz w:val="20"/>
          <w:szCs w:val="20"/>
        </w:rPr>
      </w:pPr>
    </w:p>
    <w:p w:rsidR="009F7E04" w:rsidRDefault="009F7E04"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B03E8" w:rsidRDefault="00FB03E8" w:rsidP="00FB03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FB03E8" w:rsidRDefault="00FB03E8" w:rsidP="00FB03E8">
      <w:pPr>
        <w:autoSpaceDE w:val="0"/>
        <w:autoSpaceDN w:val="0"/>
        <w:adjustRightInd w:val="0"/>
        <w:spacing w:after="0" w:line="240" w:lineRule="auto"/>
        <w:jc w:val="center"/>
        <w:outlineLvl w:val="0"/>
        <w:rPr>
          <w:rFonts w:ascii="Times New Roman" w:hAnsi="Times New Roman" w:cs="Times New Roman"/>
          <w:b/>
          <w:bCs/>
          <w:sz w:val="24"/>
          <w:szCs w:val="24"/>
        </w:rPr>
      </w:pPr>
    </w:p>
    <w:p w:rsidR="00FB03E8" w:rsidRDefault="00FB03E8" w:rsidP="00FB03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w:t>
      </w:r>
    </w:p>
    <w:p w:rsidR="00FB03E8" w:rsidRDefault="00FB03E8" w:rsidP="00FB03E8">
      <w:pPr>
        <w:autoSpaceDE w:val="0"/>
        <w:autoSpaceDN w:val="0"/>
        <w:adjustRightInd w:val="0"/>
        <w:spacing w:after="0" w:line="240" w:lineRule="auto"/>
        <w:jc w:val="center"/>
        <w:rPr>
          <w:rFonts w:ascii="Times New Roman" w:hAnsi="Times New Roman" w:cs="Times New Roman"/>
          <w:b/>
          <w:bCs/>
          <w:sz w:val="24"/>
          <w:szCs w:val="24"/>
        </w:rPr>
      </w:pPr>
    </w:p>
    <w:p w:rsidR="00FB03E8" w:rsidRDefault="00FB03E8" w:rsidP="00FB03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ОСОБЕННОСТЯХ</w:t>
      </w:r>
    </w:p>
    <w:p w:rsidR="00FB03E8" w:rsidRDefault="00FB03E8" w:rsidP="00FB03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ФОРМИРОВАНИЯ БУХГАЛТЕРСКОЙ (ФИНАНСОВОЙ) ОТЧЕТНОСТИ</w:t>
      </w:r>
    </w:p>
    <w:p w:rsidR="00FB03E8" w:rsidRDefault="00FB03E8" w:rsidP="00FB03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НЕКОММЕРЧЕСКИХ ОРГАНИЗАЦИЙ</w:t>
      </w:r>
    </w:p>
    <w:p w:rsidR="00FB03E8" w:rsidRDefault="00FB03E8" w:rsidP="00FB03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(ПЗ-1/2015)</w:t>
      </w:r>
    </w:p>
    <w:p w:rsidR="00FB03E8" w:rsidRDefault="00FB03E8" w:rsidP="00FB03E8">
      <w:pPr>
        <w:autoSpaceDE w:val="0"/>
        <w:autoSpaceDN w:val="0"/>
        <w:adjustRightInd w:val="0"/>
        <w:spacing w:after="0" w:line="240" w:lineRule="auto"/>
        <w:jc w:val="center"/>
        <w:rPr>
          <w:rFonts w:ascii="Times New Roman" w:hAnsi="Times New Roman" w:cs="Times New Roman"/>
          <w:sz w:val="24"/>
          <w:szCs w:val="24"/>
        </w:rPr>
      </w:pPr>
    </w:p>
    <w:p w:rsidR="00FB03E8" w:rsidRDefault="00FB03E8" w:rsidP="00FB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Департамент регулирования бухгалтерского учета, финансовой отчетности и аудиторской деятельности обобщил вопросы, поступившие в отношении составления бухгалтерской (финансовой) отчетности некоммерческими организациями (за исключением негосударственных пенсионных фондов, кредитных потребительских кооперативов, жилищных накопительных кооперативов,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и сообщает следующее.</w:t>
      </w:r>
    </w:p>
    <w:p w:rsidR="00FB03E8" w:rsidRDefault="00FB03E8"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B03E8" w:rsidRDefault="00FB03E8"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B03E8" w:rsidRPr="00FB03E8" w:rsidRDefault="00FB03E8" w:rsidP="00FB03E8">
      <w:pPr>
        <w:autoSpaceDE w:val="0"/>
        <w:autoSpaceDN w:val="0"/>
        <w:adjustRightInd w:val="0"/>
        <w:spacing w:after="0" w:line="240" w:lineRule="auto"/>
        <w:ind w:firstLine="540"/>
        <w:jc w:val="both"/>
        <w:rPr>
          <w:rFonts w:ascii="Times New Roman" w:hAnsi="Times New Roman" w:cs="Times New Roman"/>
          <w:sz w:val="24"/>
          <w:szCs w:val="24"/>
        </w:rPr>
      </w:pPr>
      <w:r w:rsidRPr="00FB03E8">
        <w:rPr>
          <w:rFonts w:ascii="Times New Roman" w:hAnsi="Times New Roman" w:cs="Times New Roman"/>
          <w:bCs/>
          <w:sz w:val="24"/>
          <w:szCs w:val="24"/>
        </w:rPr>
        <w:t>7. По группе статей "Запасы" отражаются остатки предназначенных для обеспечения уставной деятельности некоммерческой организации и принадлежащих ей на праве собственности или ином вещном праве материально-производственных ценностей.</w:t>
      </w:r>
    </w:p>
    <w:p w:rsidR="00FB03E8" w:rsidRPr="00FB03E8" w:rsidRDefault="00FB03E8" w:rsidP="00FB03E8">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sidRPr="00FB03E8">
        <w:rPr>
          <w:rFonts w:ascii="Times New Roman" w:hAnsi="Times New Roman" w:cs="Times New Roman"/>
          <w:b/>
          <w:bCs/>
          <w:color w:val="FF0000"/>
          <w:sz w:val="24"/>
          <w:szCs w:val="24"/>
        </w:rPr>
        <w:t xml:space="preserve">Некоммерческая организация может не включать в указанную группу статью "Сырье, материалы и другие аналогичные ценности" </w:t>
      </w:r>
      <w:r w:rsidRPr="00FB03E8">
        <w:rPr>
          <w:rFonts w:ascii="Times New Roman" w:hAnsi="Times New Roman" w:cs="Times New Roman"/>
          <w:b/>
          <w:bCs/>
          <w:color w:val="FF0000"/>
          <w:sz w:val="24"/>
          <w:szCs w:val="24"/>
          <w:u w:val="single"/>
        </w:rPr>
        <w:t xml:space="preserve">при отсутствии значительных остатков и наличии эффективной системы оперативного </w:t>
      </w:r>
      <w:proofErr w:type="gramStart"/>
      <w:r w:rsidRPr="00FB03E8">
        <w:rPr>
          <w:rFonts w:ascii="Times New Roman" w:hAnsi="Times New Roman" w:cs="Times New Roman"/>
          <w:b/>
          <w:bCs/>
          <w:color w:val="FF0000"/>
          <w:sz w:val="24"/>
          <w:szCs w:val="24"/>
          <w:u w:val="single"/>
        </w:rPr>
        <w:t>контроля за</w:t>
      </w:r>
      <w:proofErr w:type="gramEnd"/>
      <w:r w:rsidRPr="00FB03E8">
        <w:rPr>
          <w:rFonts w:ascii="Times New Roman" w:hAnsi="Times New Roman" w:cs="Times New Roman"/>
          <w:b/>
          <w:bCs/>
          <w:color w:val="FF0000"/>
          <w:sz w:val="24"/>
          <w:szCs w:val="24"/>
          <w:u w:val="single"/>
        </w:rPr>
        <w:t xml:space="preserve"> расходованием таких ценностей.</w:t>
      </w:r>
      <w:r w:rsidRPr="00FB03E8">
        <w:rPr>
          <w:rFonts w:ascii="Times New Roman" w:hAnsi="Times New Roman" w:cs="Times New Roman"/>
          <w:b/>
          <w:bCs/>
          <w:color w:val="FF0000"/>
          <w:sz w:val="24"/>
          <w:szCs w:val="24"/>
        </w:rPr>
        <w:t xml:space="preserve"> </w:t>
      </w:r>
      <w:r w:rsidRPr="00FB03E8">
        <w:rPr>
          <w:rFonts w:ascii="Times New Roman" w:hAnsi="Times New Roman" w:cs="Times New Roman"/>
          <w:bCs/>
          <w:color w:val="FF0000"/>
          <w:sz w:val="24"/>
          <w:szCs w:val="24"/>
        </w:rPr>
        <w:t>В этом случае, исходя из требования рациональности ведения бухгалтерского учета, предусмотренного</w:t>
      </w:r>
      <w:r w:rsidRPr="00FB03E8">
        <w:rPr>
          <w:rFonts w:ascii="Times New Roman" w:hAnsi="Times New Roman" w:cs="Times New Roman"/>
          <w:b/>
          <w:bCs/>
          <w:color w:val="FF0000"/>
          <w:sz w:val="24"/>
          <w:szCs w:val="24"/>
        </w:rPr>
        <w:t xml:space="preserve"> </w:t>
      </w:r>
      <w:hyperlink r:id="rId63" w:history="1">
        <w:r w:rsidRPr="00FB03E8">
          <w:rPr>
            <w:rFonts w:ascii="Times New Roman" w:hAnsi="Times New Roman" w:cs="Times New Roman"/>
            <w:color w:val="FF0000"/>
            <w:sz w:val="24"/>
            <w:szCs w:val="24"/>
          </w:rPr>
          <w:t>ПБУ 1/2008</w:t>
        </w:r>
      </w:hyperlink>
      <w:r w:rsidRPr="00FB03E8">
        <w:rPr>
          <w:rFonts w:ascii="Times New Roman" w:hAnsi="Times New Roman" w:cs="Times New Roman"/>
          <w:color w:val="FF0000"/>
          <w:sz w:val="24"/>
          <w:szCs w:val="24"/>
        </w:rPr>
        <w:t>, материальные ценности, используемые для управленческих нужд, признаются в качестве расхода соответственно по группам статей "Расходы на содержание аппарата управления" и "Расходы на целевые мероприятия" непосредственно в отчете о целевом использовании средств.</w:t>
      </w:r>
    </w:p>
    <w:p w:rsidR="009F7E04" w:rsidRDefault="009F7E04"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B03E8" w:rsidRDefault="00FB03E8"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B03E8" w:rsidRDefault="00FB03E8"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9F7E04" w:rsidRPr="00216DF7" w:rsidRDefault="009F7E04" w:rsidP="00216D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16DF7" w:rsidRPr="00216DF7" w:rsidRDefault="00216DF7" w:rsidP="00FB03E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16DF7">
        <w:rPr>
          <w:rFonts w:ascii="Times New Roman" w:eastAsia="Times New Roman" w:hAnsi="Times New Roman" w:cs="Times New Roman"/>
          <w:sz w:val="24"/>
          <w:szCs w:val="24"/>
          <w:lang w:eastAsia="ru-RU"/>
        </w:rPr>
        <w:t> </w:t>
      </w:r>
    </w:p>
    <w:p w:rsidR="00216DF7" w:rsidRPr="00216DF7" w:rsidRDefault="00216DF7" w:rsidP="00216DF7">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000000"/>
          <w:kern w:val="36"/>
          <w:sz w:val="24"/>
          <w:szCs w:val="24"/>
          <w:lang w:eastAsia="ru-RU"/>
        </w:rPr>
        <w:t>1</w:t>
      </w:r>
      <w:r w:rsidR="00143741">
        <w:rPr>
          <w:rFonts w:ascii="Times New Roman" w:eastAsia="Times New Roman" w:hAnsi="Times New Roman" w:cs="Times New Roman"/>
          <w:b/>
          <w:bCs/>
          <w:color w:val="000000"/>
          <w:kern w:val="36"/>
          <w:sz w:val="24"/>
          <w:szCs w:val="24"/>
          <w:lang w:eastAsia="ru-RU"/>
        </w:rPr>
        <w:t>8</w:t>
      </w:r>
      <w:r w:rsidRPr="00216DF7">
        <w:rPr>
          <w:rFonts w:ascii="Times New Roman" w:eastAsia="Times New Roman" w:hAnsi="Times New Roman" w:cs="Times New Roman"/>
          <w:b/>
          <w:bCs/>
          <w:color w:val="000000"/>
          <w:kern w:val="36"/>
          <w:sz w:val="24"/>
          <w:szCs w:val="24"/>
          <w:lang w:eastAsia="ru-RU"/>
        </w:rPr>
        <w:t>. Наталья Ивановна И.</w:t>
      </w:r>
    </w:p>
    <w:p w:rsidR="00216DF7" w:rsidRPr="00216DF7" w:rsidRDefault="00216DF7" w:rsidP="00216DF7">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216DF7">
        <w:rPr>
          <w:rFonts w:ascii="Times New Roman" w:eastAsia="Times New Roman" w:hAnsi="Times New Roman" w:cs="Times New Roman"/>
          <w:b/>
          <w:bCs/>
          <w:color w:val="FF0000"/>
          <w:kern w:val="36"/>
          <w:sz w:val="24"/>
          <w:szCs w:val="24"/>
          <w:shd w:val="clear" w:color="auto" w:fill="FFFFFF"/>
          <w:lang w:eastAsia="ru-RU"/>
        </w:rPr>
        <w:t>НЕВЕРОВ</w:t>
      </w:r>
    </w:p>
    <w:p w:rsidR="00216DF7" w:rsidRPr="00216DF7" w:rsidRDefault="00216DF7" w:rsidP="00216DF7">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r w:rsidRPr="00216DF7">
        <w:rPr>
          <w:rFonts w:ascii="Times New Roman" w:eastAsia="Times New Roman" w:hAnsi="Times New Roman" w:cs="Times New Roman"/>
          <w:color w:val="002060"/>
          <w:sz w:val="24"/>
          <w:szCs w:val="24"/>
          <w:lang w:eastAsia="ru-RU"/>
        </w:rPr>
        <w:t>Можно ли расходы на изготовление календарей, и другой продукции с символикой НКО для раздачи потенциальным членам и для популяризации своей деятельности произвести за счет целевых средств (поступления от вступительных взносов), не приурочивая к каким-либо мероприятиям?  Будет ли этот расход приниматься как целевой? </w:t>
      </w:r>
    </w:p>
    <w:p w:rsidR="00216DF7" w:rsidRDefault="00216DF7" w:rsidP="00216DF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16DF7">
        <w:rPr>
          <w:rFonts w:ascii="Times New Roman" w:eastAsia="Times New Roman" w:hAnsi="Times New Roman" w:cs="Times New Roman"/>
          <w:sz w:val="24"/>
          <w:szCs w:val="24"/>
          <w:lang w:eastAsia="ru-RU"/>
        </w:rPr>
        <w:t> </w:t>
      </w:r>
    </w:p>
    <w:p w:rsidR="00731DE4" w:rsidRDefault="00731DE4" w:rsidP="00216DF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Будет, если</w:t>
      </w:r>
    </w:p>
    <w:p w:rsidR="00731DE4" w:rsidRDefault="00731DE4" w:rsidP="00731DE4">
      <w:pPr>
        <w:pStyle w:val="a5"/>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уставным целям</w:t>
      </w:r>
    </w:p>
    <w:p w:rsidR="00731DE4" w:rsidRPr="00731DE4" w:rsidRDefault="00731DE4" w:rsidP="00731DE4">
      <w:pPr>
        <w:pStyle w:val="a5"/>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включено в смету</w:t>
      </w:r>
    </w:p>
    <w:p w:rsidR="00731DE4" w:rsidRPr="00216DF7" w:rsidRDefault="00731DE4" w:rsidP="00216DF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B03E8" w:rsidRDefault="00FB03E8" w:rsidP="00216DF7">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p>
    <w:p w:rsidR="00FB03E8" w:rsidRDefault="00FB03E8" w:rsidP="00216DF7">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p>
    <w:p w:rsidR="000C6B20" w:rsidRDefault="00143741" w:rsidP="00143741">
      <w:pPr>
        <w:shd w:val="clear" w:color="auto" w:fill="FFFFFF"/>
        <w:spacing w:after="0" w:line="240" w:lineRule="auto"/>
        <w:ind w:firstLine="567"/>
        <w:jc w:val="both"/>
        <w:outlineLvl w:val="0"/>
      </w:pPr>
      <w:r>
        <w:rPr>
          <w:rFonts w:ascii="Times New Roman" w:eastAsia="Times New Roman" w:hAnsi="Times New Roman" w:cs="Times New Roman"/>
          <w:b/>
          <w:bCs/>
          <w:color w:val="000000"/>
          <w:kern w:val="36"/>
          <w:sz w:val="24"/>
          <w:szCs w:val="24"/>
          <w:lang w:eastAsia="ru-RU"/>
        </w:rPr>
        <w:t xml:space="preserve"> </w:t>
      </w:r>
    </w:p>
    <w:p w:rsidR="000C6B20" w:rsidRDefault="000C6B20"/>
    <w:sectPr w:rsidR="000C6B20" w:rsidSect="00AE6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65C"/>
    <w:multiLevelType w:val="multilevel"/>
    <w:tmpl w:val="622E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B00ED"/>
    <w:multiLevelType w:val="hybridMultilevel"/>
    <w:tmpl w:val="C00C1F08"/>
    <w:lvl w:ilvl="0" w:tplc="A4524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F2288D"/>
    <w:multiLevelType w:val="multilevel"/>
    <w:tmpl w:val="DF42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01780"/>
    <w:multiLevelType w:val="multilevel"/>
    <w:tmpl w:val="981E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267F1D"/>
    <w:multiLevelType w:val="hybridMultilevel"/>
    <w:tmpl w:val="F7F65C7E"/>
    <w:lvl w:ilvl="0" w:tplc="53345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B9902E4"/>
    <w:multiLevelType w:val="multilevel"/>
    <w:tmpl w:val="1872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savePreviewPicture/>
  <w:compat/>
  <w:rsids>
    <w:rsidRoot w:val="00216DF7"/>
    <w:rsid w:val="000C6B20"/>
    <w:rsid w:val="00125A30"/>
    <w:rsid w:val="00143741"/>
    <w:rsid w:val="002020C9"/>
    <w:rsid w:val="0020765A"/>
    <w:rsid w:val="00216DF7"/>
    <w:rsid w:val="0028607C"/>
    <w:rsid w:val="003F50C1"/>
    <w:rsid w:val="004366B1"/>
    <w:rsid w:val="00456D97"/>
    <w:rsid w:val="006D68AA"/>
    <w:rsid w:val="00705BA6"/>
    <w:rsid w:val="00731DE4"/>
    <w:rsid w:val="0073522B"/>
    <w:rsid w:val="007A0211"/>
    <w:rsid w:val="00934451"/>
    <w:rsid w:val="009F7E04"/>
    <w:rsid w:val="00AE42C9"/>
    <w:rsid w:val="00AE6ACB"/>
    <w:rsid w:val="00D80D08"/>
    <w:rsid w:val="00DB38D5"/>
    <w:rsid w:val="00E642ED"/>
    <w:rsid w:val="00E6621C"/>
    <w:rsid w:val="00FB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CB"/>
  </w:style>
  <w:style w:type="paragraph" w:styleId="1">
    <w:name w:val="heading 1"/>
    <w:basedOn w:val="a"/>
    <w:link w:val="10"/>
    <w:uiPriority w:val="9"/>
    <w:qFormat/>
    <w:rsid w:val="00216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D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6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16DF7"/>
    <w:rPr>
      <w:color w:val="0000FF"/>
      <w:u w:val="single"/>
    </w:rPr>
  </w:style>
  <w:style w:type="paragraph" w:customStyle="1" w:styleId="alignright">
    <w:name w:val="align_right"/>
    <w:basedOn w:val="a"/>
    <w:rsid w:val="006D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6D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80D08"/>
    <w:pPr>
      <w:ind w:left="720"/>
      <w:contextualSpacing/>
    </w:pPr>
  </w:style>
  <w:style w:type="character" w:styleId="a6">
    <w:name w:val="Strong"/>
    <w:basedOn w:val="a0"/>
    <w:uiPriority w:val="22"/>
    <w:qFormat/>
    <w:rsid w:val="009F7E04"/>
    <w:rPr>
      <w:b/>
      <w:bCs/>
    </w:rPr>
  </w:style>
  <w:style w:type="character" w:customStyle="1" w:styleId="spoilercollapse">
    <w:name w:val="spoiler__collapse"/>
    <w:basedOn w:val="a0"/>
    <w:rsid w:val="009F7E04"/>
  </w:style>
  <w:style w:type="character" w:customStyle="1" w:styleId="hide-le-768">
    <w:name w:val="hide-le-768"/>
    <w:basedOn w:val="a0"/>
    <w:rsid w:val="009F7E04"/>
  </w:style>
  <w:style w:type="paragraph" w:styleId="a7">
    <w:name w:val="Balloon Text"/>
    <w:basedOn w:val="a"/>
    <w:link w:val="a8"/>
    <w:uiPriority w:val="99"/>
    <w:semiHidden/>
    <w:unhideWhenUsed/>
    <w:rsid w:val="000C6B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92509">
      <w:bodyDiv w:val="1"/>
      <w:marLeft w:val="0"/>
      <w:marRight w:val="0"/>
      <w:marTop w:val="0"/>
      <w:marBottom w:val="0"/>
      <w:divBdr>
        <w:top w:val="none" w:sz="0" w:space="0" w:color="auto"/>
        <w:left w:val="none" w:sz="0" w:space="0" w:color="auto"/>
        <w:bottom w:val="none" w:sz="0" w:space="0" w:color="auto"/>
        <w:right w:val="none" w:sz="0" w:space="0" w:color="auto"/>
      </w:divBdr>
    </w:div>
    <w:div w:id="154882659">
      <w:bodyDiv w:val="1"/>
      <w:marLeft w:val="0"/>
      <w:marRight w:val="0"/>
      <w:marTop w:val="0"/>
      <w:marBottom w:val="0"/>
      <w:divBdr>
        <w:top w:val="none" w:sz="0" w:space="0" w:color="auto"/>
        <w:left w:val="none" w:sz="0" w:space="0" w:color="auto"/>
        <w:bottom w:val="none" w:sz="0" w:space="0" w:color="auto"/>
        <w:right w:val="none" w:sz="0" w:space="0" w:color="auto"/>
      </w:divBdr>
    </w:div>
    <w:div w:id="438717764">
      <w:bodyDiv w:val="1"/>
      <w:marLeft w:val="0"/>
      <w:marRight w:val="0"/>
      <w:marTop w:val="0"/>
      <w:marBottom w:val="0"/>
      <w:divBdr>
        <w:top w:val="none" w:sz="0" w:space="0" w:color="auto"/>
        <w:left w:val="none" w:sz="0" w:space="0" w:color="auto"/>
        <w:bottom w:val="none" w:sz="0" w:space="0" w:color="auto"/>
        <w:right w:val="none" w:sz="0" w:space="0" w:color="auto"/>
      </w:divBdr>
    </w:div>
    <w:div w:id="451556864">
      <w:bodyDiv w:val="1"/>
      <w:marLeft w:val="0"/>
      <w:marRight w:val="0"/>
      <w:marTop w:val="0"/>
      <w:marBottom w:val="0"/>
      <w:divBdr>
        <w:top w:val="none" w:sz="0" w:space="0" w:color="auto"/>
        <w:left w:val="none" w:sz="0" w:space="0" w:color="auto"/>
        <w:bottom w:val="none" w:sz="0" w:space="0" w:color="auto"/>
        <w:right w:val="none" w:sz="0" w:space="0" w:color="auto"/>
      </w:divBdr>
      <w:divsChild>
        <w:div w:id="518199665">
          <w:marLeft w:val="0"/>
          <w:marRight w:val="0"/>
          <w:marTop w:val="0"/>
          <w:marBottom w:val="0"/>
          <w:divBdr>
            <w:top w:val="none" w:sz="0" w:space="0" w:color="auto"/>
            <w:left w:val="none" w:sz="0" w:space="0" w:color="auto"/>
            <w:bottom w:val="none" w:sz="0" w:space="0" w:color="auto"/>
            <w:right w:val="none" w:sz="0" w:space="0" w:color="auto"/>
          </w:divBdr>
        </w:div>
      </w:divsChild>
    </w:div>
    <w:div w:id="673151225">
      <w:bodyDiv w:val="1"/>
      <w:marLeft w:val="0"/>
      <w:marRight w:val="0"/>
      <w:marTop w:val="0"/>
      <w:marBottom w:val="0"/>
      <w:divBdr>
        <w:top w:val="none" w:sz="0" w:space="0" w:color="auto"/>
        <w:left w:val="none" w:sz="0" w:space="0" w:color="auto"/>
        <w:bottom w:val="none" w:sz="0" w:space="0" w:color="auto"/>
        <w:right w:val="none" w:sz="0" w:space="0" w:color="auto"/>
      </w:divBdr>
      <w:divsChild>
        <w:div w:id="110588626">
          <w:marLeft w:val="0"/>
          <w:marRight w:val="0"/>
          <w:marTop w:val="0"/>
          <w:marBottom w:val="0"/>
          <w:divBdr>
            <w:top w:val="none" w:sz="0" w:space="0" w:color="auto"/>
            <w:left w:val="none" w:sz="0" w:space="0" w:color="auto"/>
            <w:bottom w:val="none" w:sz="0" w:space="0" w:color="auto"/>
            <w:right w:val="none" w:sz="0" w:space="0" w:color="auto"/>
          </w:divBdr>
          <w:divsChild>
            <w:div w:id="1605653262">
              <w:marLeft w:val="0"/>
              <w:marRight w:val="0"/>
              <w:marTop w:val="0"/>
              <w:marBottom w:val="0"/>
              <w:divBdr>
                <w:top w:val="none" w:sz="0" w:space="0" w:color="auto"/>
                <w:left w:val="none" w:sz="0" w:space="0" w:color="auto"/>
                <w:bottom w:val="none" w:sz="0" w:space="0" w:color="auto"/>
                <w:right w:val="none" w:sz="0" w:space="0" w:color="auto"/>
              </w:divBdr>
            </w:div>
            <w:div w:id="1899240577">
              <w:marLeft w:val="0"/>
              <w:marRight w:val="0"/>
              <w:marTop w:val="0"/>
              <w:marBottom w:val="0"/>
              <w:divBdr>
                <w:top w:val="none" w:sz="0" w:space="0" w:color="auto"/>
                <w:left w:val="none" w:sz="0" w:space="0" w:color="auto"/>
                <w:bottom w:val="none" w:sz="0" w:space="0" w:color="auto"/>
                <w:right w:val="none" w:sz="0" w:space="0" w:color="auto"/>
              </w:divBdr>
              <w:divsChild>
                <w:div w:id="86662479">
                  <w:marLeft w:val="0"/>
                  <w:marRight w:val="0"/>
                  <w:marTop w:val="0"/>
                  <w:marBottom w:val="0"/>
                  <w:divBdr>
                    <w:top w:val="none" w:sz="0" w:space="0" w:color="auto"/>
                    <w:left w:val="none" w:sz="0" w:space="0" w:color="auto"/>
                    <w:bottom w:val="none" w:sz="0" w:space="0" w:color="auto"/>
                    <w:right w:val="none" w:sz="0" w:space="0" w:color="auto"/>
                  </w:divBdr>
                  <w:divsChild>
                    <w:div w:id="1533805047">
                      <w:marLeft w:val="0"/>
                      <w:marRight w:val="0"/>
                      <w:marTop w:val="0"/>
                      <w:marBottom w:val="0"/>
                      <w:divBdr>
                        <w:top w:val="none" w:sz="0" w:space="0" w:color="auto"/>
                        <w:left w:val="none" w:sz="0" w:space="0" w:color="auto"/>
                        <w:bottom w:val="none" w:sz="0" w:space="0" w:color="auto"/>
                        <w:right w:val="none" w:sz="0" w:space="0" w:color="auto"/>
                      </w:divBdr>
                    </w:div>
                    <w:div w:id="1938320745">
                      <w:marLeft w:val="0"/>
                      <w:marRight w:val="0"/>
                      <w:marTop w:val="0"/>
                      <w:marBottom w:val="0"/>
                      <w:divBdr>
                        <w:top w:val="none" w:sz="0" w:space="0" w:color="auto"/>
                        <w:left w:val="none" w:sz="0" w:space="0" w:color="auto"/>
                        <w:bottom w:val="none" w:sz="0" w:space="0" w:color="auto"/>
                        <w:right w:val="none" w:sz="0" w:space="0" w:color="auto"/>
                      </w:divBdr>
                    </w:div>
                    <w:div w:id="235167609">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247082923">
                      <w:marLeft w:val="0"/>
                      <w:marRight w:val="0"/>
                      <w:marTop w:val="0"/>
                      <w:marBottom w:val="0"/>
                      <w:divBdr>
                        <w:top w:val="none" w:sz="0" w:space="0" w:color="auto"/>
                        <w:left w:val="none" w:sz="0" w:space="0" w:color="auto"/>
                        <w:bottom w:val="none" w:sz="0" w:space="0" w:color="auto"/>
                        <w:right w:val="none" w:sz="0" w:space="0" w:color="auto"/>
                      </w:divBdr>
                    </w:div>
                    <w:div w:id="935989628">
                      <w:marLeft w:val="0"/>
                      <w:marRight w:val="0"/>
                      <w:marTop w:val="0"/>
                      <w:marBottom w:val="0"/>
                      <w:divBdr>
                        <w:top w:val="none" w:sz="0" w:space="0" w:color="auto"/>
                        <w:left w:val="none" w:sz="0" w:space="0" w:color="auto"/>
                        <w:bottom w:val="none" w:sz="0" w:space="0" w:color="auto"/>
                        <w:right w:val="none" w:sz="0" w:space="0" w:color="auto"/>
                      </w:divBdr>
                    </w:div>
                    <w:div w:id="1406953289">
                      <w:marLeft w:val="0"/>
                      <w:marRight w:val="0"/>
                      <w:marTop w:val="0"/>
                      <w:marBottom w:val="0"/>
                      <w:divBdr>
                        <w:top w:val="none" w:sz="0" w:space="0" w:color="auto"/>
                        <w:left w:val="none" w:sz="0" w:space="0" w:color="auto"/>
                        <w:bottom w:val="none" w:sz="0" w:space="0" w:color="auto"/>
                        <w:right w:val="none" w:sz="0" w:space="0" w:color="auto"/>
                      </w:divBdr>
                    </w:div>
                    <w:div w:id="1942956065">
                      <w:marLeft w:val="0"/>
                      <w:marRight w:val="0"/>
                      <w:marTop w:val="0"/>
                      <w:marBottom w:val="0"/>
                      <w:divBdr>
                        <w:top w:val="none" w:sz="0" w:space="0" w:color="auto"/>
                        <w:left w:val="none" w:sz="0" w:space="0" w:color="auto"/>
                        <w:bottom w:val="none" w:sz="0" w:space="0" w:color="auto"/>
                        <w:right w:val="none" w:sz="0" w:space="0" w:color="auto"/>
                      </w:divBdr>
                    </w:div>
                    <w:div w:id="415786035">
                      <w:marLeft w:val="0"/>
                      <w:marRight w:val="0"/>
                      <w:marTop w:val="0"/>
                      <w:marBottom w:val="0"/>
                      <w:divBdr>
                        <w:top w:val="none" w:sz="0" w:space="0" w:color="auto"/>
                        <w:left w:val="none" w:sz="0" w:space="0" w:color="auto"/>
                        <w:bottom w:val="none" w:sz="0" w:space="0" w:color="auto"/>
                        <w:right w:val="none" w:sz="0" w:space="0" w:color="auto"/>
                      </w:divBdr>
                    </w:div>
                    <w:div w:id="815875588">
                      <w:marLeft w:val="0"/>
                      <w:marRight w:val="0"/>
                      <w:marTop w:val="0"/>
                      <w:marBottom w:val="0"/>
                      <w:divBdr>
                        <w:top w:val="none" w:sz="0" w:space="0" w:color="auto"/>
                        <w:left w:val="none" w:sz="0" w:space="0" w:color="auto"/>
                        <w:bottom w:val="none" w:sz="0" w:space="0" w:color="auto"/>
                        <w:right w:val="none" w:sz="0" w:space="0" w:color="auto"/>
                      </w:divBdr>
                    </w:div>
                    <w:div w:id="382290446">
                      <w:marLeft w:val="0"/>
                      <w:marRight w:val="0"/>
                      <w:marTop w:val="0"/>
                      <w:marBottom w:val="0"/>
                      <w:divBdr>
                        <w:top w:val="none" w:sz="0" w:space="0" w:color="auto"/>
                        <w:left w:val="none" w:sz="0" w:space="0" w:color="auto"/>
                        <w:bottom w:val="none" w:sz="0" w:space="0" w:color="auto"/>
                        <w:right w:val="none" w:sz="0" w:space="0" w:color="auto"/>
                      </w:divBdr>
                    </w:div>
                    <w:div w:id="396904199">
                      <w:marLeft w:val="0"/>
                      <w:marRight w:val="0"/>
                      <w:marTop w:val="0"/>
                      <w:marBottom w:val="0"/>
                      <w:divBdr>
                        <w:top w:val="none" w:sz="0" w:space="0" w:color="auto"/>
                        <w:left w:val="none" w:sz="0" w:space="0" w:color="auto"/>
                        <w:bottom w:val="none" w:sz="0" w:space="0" w:color="auto"/>
                        <w:right w:val="none" w:sz="0" w:space="0" w:color="auto"/>
                      </w:divBdr>
                    </w:div>
                    <w:div w:id="1654484938">
                      <w:marLeft w:val="0"/>
                      <w:marRight w:val="0"/>
                      <w:marTop w:val="0"/>
                      <w:marBottom w:val="0"/>
                      <w:divBdr>
                        <w:top w:val="none" w:sz="0" w:space="0" w:color="auto"/>
                        <w:left w:val="none" w:sz="0" w:space="0" w:color="auto"/>
                        <w:bottom w:val="none" w:sz="0" w:space="0" w:color="auto"/>
                        <w:right w:val="none" w:sz="0" w:space="0" w:color="auto"/>
                      </w:divBdr>
                    </w:div>
                    <w:div w:id="916667423">
                      <w:marLeft w:val="0"/>
                      <w:marRight w:val="0"/>
                      <w:marTop w:val="0"/>
                      <w:marBottom w:val="0"/>
                      <w:divBdr>
                        <w:top w:val="none" w:sz="0" w:space="0" w:color="auto"/>
                        <w:left w:val="none" w:sz="0" w:space="0" w:color="auto"/>
                        <w:bottom w:val="none" w:sz="0" w:space="0" w:color="auto"/>
                        <w:right w:val="none" w:sz="0" w:space="0" w:color="auto"/>
                      </w:divBdr>
                    </w:div>
                  </w:divsChild>
                </w:div>
                <w:div w:id="10497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4815">
          <w:marLeft w:val="0"/>
          <w:marRight w:val="0"/>
          <w:marTop w:val="480"/>
          <w:marBottom w:val="0"/>
          <w:divBdr>
            <w:top w:val="none" w:sz="0" w:space="0" w:color="auto"/>
            <w:left w:val="none" w:sz="0" w:space="0" w:color="auto"/>
            <w:bottom w:val="none" w:sz="0" w:space="0" w:color="auto"/>
            <w:right w:val="none" w:sz="0" w:space="0" w:color="auto"/>
          </w:divBdr>
          <w:divsChild>
            <w:div w:id="64887813">
              <w:marLeft w:val="0"/>
              <w:marRight w:val="0"/>
              <w:marTop w:val="0"/>
              <w:marBottom w:val="0"/>
              <w:divBdr>
                <w:top w:val="none" w:sz="0" w:space="0" w:color="auto"/>
                <w:left w:val="none" w:sz="0" w:space="0" w:color="auto"/>
                <w:bottom w:val="none" w:sz="0" w:space="0" w:color="auto"/>
                <w:right w:val="none" w:sz="0" w:space="0" w:color="auto"/>
              </w:divBdr>
            </w:div>
            <w:div w:id="1809517472">
              <w:marLeft w:val="0"/>
              <w:marRight w:val="0"/>
              <w:marTop w:val="0"/>
              <w:marBottom w:val="0"/>
              <w:divBdr>
                <w:top w:val="none" w:sz="0" w:space="0" w:color="auto"/>
                <w:left w:val="none" w:sz="0" w:space="0" w:color="auto"/>
                <w:bottom w:val="none" w:sz="0" w:space="0" w:color="auto"/>
                <w:right w:val="none" w:sz="0" w:space="0" w:color="auto"/>
              </w:divBdr>
            </w:div>
            <w:div w:id="90975035">
              <w:marLeft w:val="0"/>
              <w:marRight w:val="0"/>
              <w:marTop w:val="0"/>
              <w:marBottom w:val="0"/>
              <w:divBdr>
                <w:top w:val="none" w:sz="0" w:space="0" w:color="auto"/>
                <w:left w:val="none" w:sz="0" w:space="0" w:color="auto"/>
                <w:bottom w:val="none" w:sz="0" w:space="0" w:color="auto"/>
                <w:right w:val="none" w:sz="0" w:space="0" w:color="auto"/>
              </w:divBdr>
            </w:div>
            <w:div w:id="441190106">
              <w:marLeft w:val="0"/>
              <w:marRight w:val="0"/>
              <w:marTop w:val="0"/>
              <w:marBottom w:val="0"/>
              <w:divBdr>
                <w:top w:val="none" w:sz="0" w:space="0" w:color="auto"/>
                <w:left w:val="none" w:sz="0" w:space="0" w:color="auto"/>
                <w:bottom w:val="none" w:sz="0" w:space="0" w:color="auto"/>
                <w:right w:val="none" w:sz="0" w:space="0" w:color="auto"/>
              </w:divBdr>
            </w:div>
            <w:div w:id="1801607648">
              <w:marLeft w:val="0"/>
              <w:marRight w:val="0"/>
              <w:marTop w:val="0"/>
              <w:marBottom w:val="0"/>
              <w:divBdr>
                <w:top w:val="none" w:sz="0" w:space="0" w:color="auto"/>
                <w:left w:val="none" w:sz="0" w:space="0" w:color="auto"/>
                <w:bottom w:val="none" w:sz="0" w:space="0" w:color="auto"/>
                <w:right w:val="none" w:sz="0" w:space="0" w:color="auto"/>
              </w:divBdr>
            </w:div>
            <w:div w:id="330645170">
              <w:marLeft w:val="0"/>
              <w:marRight w:val="0"/>
              <w:marTop w:val="0"/>
              <w:marBottom w:val="0"/>
              <w:divBdr>
                <w:top w:val="none" w:sz="0" w:space="0" w:color="auto"/>
                <w:left w:val="none" w:sz="0" w:space="0" w:color="auto"/>
                <w:bottom w:val="none" w:sz="0" w:space="0" w:color="auto"/>
                <w:right w:val="none" w:sz="0" w:space="0" w:color="auto"/>
              </w:divBdr>
            </w:div>
            <w:div w:id="1403524555">
              <w:marLeft w:val="0"/>
              <w:marRight w:val="0"/>
              <w:marTop w:val="0"/>
              <w:marBottom w:val="0"/>
              <w:divBdr>
                <w:top w:val="none" w:sz="0" w:space="0" w:color="auto"/>
                <w:left w:val="none" w:sz="0" w:space="0" w:color="auto"/>
                <w:bottom w:val="none" w:sz="0" w:space="0" w:color="auto"/>
                <w:right w:val="none" w:sz="0" w:space="0" w:color="auto"/>
              </w:divBdr>
            </w:div>
            <w:div w:id="5919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030">
      <w:bodyDiv w:val="1"/>
      <w:marLeft w:val="0"/>
      <w:marRight w:val="0"/>
      <w:marTop w:val="0"/>
      <w:marBottom w:val="0"/>
      <w:divBdr>
        <w:top w:val="none" w:sz="0" w:space="0" w:color="auto"/>
        <w:left w:val="none" w:sz="0" w:space="0" w:color="auto"/>
        <w:bottom w:val="none" w:sz="0" w:space="0" w:color="auto"/>
        <w:right w:val="none" w:sz="0" w:space="0" w:color="auto"/>
      </w:divBdr>
    </w:div>
    <w:div w:id="1844709350">
      <w:bodyDiv w:val="1"/>
      <w:marLeft w:val="0"/>
      <w:marRight w:val="0"/>
      <w:marTop w:val="0"/>
      <w:marBottom w:val="0"/>
      <w:divBdr>
        <w:top w:val="none" w:sz="0" w:space="0" w:color="auto"/>
        <w:left w:val="none" w:sz="0" w:space="0" w:color="auto"/>
        <w:bottom w:val="none" w:sz="0" w:space="0" w:color="auto"/>
        <w:right w:val="none" w:sz="0" w:space="0" w:color="auto"/>
      </w:divBdr>
    </w:div>
    <w:div w:id="1853183048">
      <w:bodyDiv w:val="1"/>
      <w:marLeft w:val="0"/>
      <w:marRight w:val="0"/>
      <w:marTop w:val="0"/>
      <w:marBottom w:val="0"/>
      <w:divBdr>
        <w:top w:val="none" w:sz="0" w:space="0" w:color="auto"/>
        <w:left w:val="none" w:sz="0" w:space="0" w:color="auto"/>
        <w:bottom w:val="none" w:sz="0" w:space="0" w:color="auto"/>
        <w:right w:val="none" w:sz="0" w:space="0" w:color="auto"/>
      </w:divBdr>
      <w:divsChild>
        <w:div w:id="1707099384">
          <w:marLeft w:val="0"/>
          <w:marRight w:val="0"/>
          <w:marTop w:val="0"/>
          <w:marBottom w:val="0"/>
          <w:divBdr>
            <w:top w:val="none" w:sz="0" w:space="0" w:color="auto"/>
            <w:left w:val="none" w:sz="0" w:space="0" w:color="auto"/>
            <w:bottom w:val="none" w:sz="0" w:space="0" w:color="auto"/>
            <w:right w:val="none" w:sz="0" w:space="0" w:color="auto"/>
          </w:divBdr>
          <w:divsChild>
            <w:div w:id="1499542661">
              <w:marLeft w:val="0"/>
              <w:marRight w:val="0"/>
              <w:marTop w:val="0"/>
              <w:marBottom w:val="0"/>
              <w:divBdr>
                <w:top w:val="none" w:sz="0" w:space="0" w:color="auto"/>
                <w:left w:val="none" w:sz="0" w:space="0" w:color="auto"/>
                <w:bottom w:val="none" w:sz="0" w:space="0" w:color="auto"/>
                <w:right w:val="none" w:sz="0" w:space="0" w:color="auto"/>
              </w:divBdr>
            </w:div>
            <w:div w:id="114297109">
              <w:marLeft w:val="0"/>
              <w:marRight w:val="0"/>
              <w:marTop w:val="0"/>
              <w:marBottom w:val="0"/>
              <w:divBdr>
                <w:top w:val="none" w:sz="0" w:space="0" w:color="auto"/>
                <w:left w:val="none" w:sz="0" w:space="0" w:color="auto"/>
                <w:bottom w:val="none" w:sz="0" w:space="0" w:color="auto"/>
                <w:right w:val="none" w:sz="0" w:space="0" w:color="auto"/>
              </w:divBdr>
              <w:divsChild>
                <w:div w:id="1995987297">
                  <w:marLeft w:val="0"/>
                  <w:marRight w:val="0"/>
                  <w:marTop w:val="0"/>
                  <w:marBottom w:val="0"/>
                  <w:divBdr>
                    <w:top w:val="none" w:sz="0" w:space="0" w:color="auto"/>
                    <w:left w:val="none" w:sz="0" w:space="0" w:color="auto"/>
                    <w:bottom w:val="none" w:sz="0" w:space="0" w:color="auto"/>
                    <w:right w:val="none" w:sz="0" w:space="0" w:color="auto"/>
                  </w:divBdr>
                </w:div>
                <w:div w:id="1906989787">
                  <w:marLeft w:val="0"/>
                  <w:marRight w:val="0"/>
                  <w:marTop w:val="0"/>
                  <w:marBottom w:val="0"/>
                  <w:divBdr>
                    <w:top w:val="none" w:sz="0" w:space="0" w:color="auto"/>
                    <w:left w:val="none" w:sz="0" w:space="0" w:color="auto"/>
                    <w:bottom w:val="none" w:sz="0" w:space="0" w:color="auto"/>
                    <w:right w:val="none" w:sz="0" w:space="0" w:color="auto"/>
                  </w:divBdr>
                </w:div>
                <w:div w:id="474373554">
                  <w:marLeft w:val="0"/>
                  <w:marRight w:val="0"/>
                  <w:marTop w:val="0"/>
                  <w:marBottom w:val="0"/>
                  <w:divBdr>
                    <w:top w:val="none" w:sz="0" w:space="0" w:color="auto"/>
                    <w:left w:val="none" w:sz="0" w:space="0" w:color="auto"/>
                    <w:bottom w:val="none" w:sz="0" w:space="0" w:color="auto"/>
                    <w:right w:val="none" w:sz="0" w:space="0" w:color="auto"/>
                  </w:divBdr>
                </w:div>
                <w:div w:id="360009005">
                  <w:marLeft w:val="0"/>
                  <w:marRight w:val="0"/>
                  <w:marTop w:val="0"/>
                  <w:marBottom w:val="0"/>
                  <w:divBdr>
                    <w:top w:val="none" w:sz="0" w:space="0" w:color="auto"/>
                    <w:left w:val="none" w:sz="0" w:space="0" w:color="auto"/>
                    <w:bottom w:val="none" w:sz="0" w:space="0" w:color="auto"/>
                    <w:right w:val="none" w:sz="0" w:space="0" w:color="auto"/>
                  </w:divBdr>
                </w:div>
                <w:div w:id="1457482494">
                  <w:marLeft w:val="0"/>
                  <w:marRight w:val="0"/>
                  <w:marTop w:val="0"/>
                  <w:marBottom w:val="0"/>
                  <w:divBdr>
                    <w:top w:val="none" w:sz="0" w:space="0" w:color="auto"/>
                    <w:left w:val="none" w:sz="0" w:space="0" w:color="auto"/>
                    <w:bottom w:val="none" w:sz="0" w:space="0" w:color="auto"/>
                    <w:right w:val="none" w:sz="0" w:space="0" w:color="auto"/>
                  </w:divBdr>
                </w:div>
                <w:div w:id="1144392367">
                  <w:marLeft w:val="0"/>
                  <w:marRight w:val="0"/>
                  <w:marTop w:val="0"/>
                  <w:marBottom w:val="0"/>
                  <w:divBdr>
                    <w:top w:val="none" w:sz="0" w:space="0" w:color="auto"/>
                    <w:left w:val="none" w:sz="0" w:space="0" w:color="auto"/>
                    <w:bottom w:val="none" w:sz="0" w:space="0" w:color="auto"/>
                    <w:right w:val="none" w:sz="0" w:space="0" w:color="auto"/>
                  </w:divBdr>
                </w:div>
                <w:div w:id="1434351560">
                  <w:marLeft w:val="0"/>
                  <w:marRight w:val="0"/>
                  <w:marTop w:val="0"/>
                  <w:marBottom w:val="0"/>
                  <w:divBdr>
                    <w:top w:val="none" w:sz="0" w:space="0" w:color="auto"/>
                    <w:left w:val="none" w:sz="0" w:space="0" w:color="auto"/>
                    <w:bottom w:val="none" w:sz="0" w:space="0" w:color="auto"/>
                    <w:right w:val="none" w:sz="0" w:space="0" w:color="auto"/>
                  </w:divBdr>
                </w:div>
                <w:div w:id="1457063050">
                  <w:marLeft w:val="0"/>
                  <w:marRight w:val="0"/>
                  <w:marTop w:val="0"/>
                  <w:marBottom w:val="0"/>
                  <w:divBdr>
                    <w:top w:val="none" w:sz="0" w:space="0" w:color="auto"/>
                    <w:left w:val="none" w:sz="0" w:space="0" w:color="auto"/>
                    <w:bottom w:val="none" w:sz="0" w:space="0" w:color="auto"/>
                    <w:right w:val="none" w:sz="0" w:space="0" w:color="auto"/>
                  </w:divBdr>
                </w:div>
                <w:div w:id="720859982">
                  <w:marLeft w:val="0"/>
                  <w:marRight w:val="0"/>
                  <w:marTop w:val="0"/>
                  <w:marBottom w:val="0"/>
                  <w:divBdr>
                    <w:top w:val="none" w:sz="0" w:space="0" w:color="auto"/>
                    <w:left w:val="none" w:sz="0" w:space="0" w:color="auto"/>
                    <w:bottom w:val="none" w:sz="0" w:space="0" w:color="auto"/>
                    <w:right w:val="none" w:sz="0" w:space="0" w:color="auto"/>
                  </w:divBdr>
                </w:div>
                <w:div w:id="274169752">
                  <w:marLeft w:val="0"/>
                  <w:marRight w:val="0"/>
                  <w:marTop w:val="0"/>
                  <w:marBottom w:val="0"/>
                  <w:divBdr>
                    <w:top w:val="none" w:sz="0" w:space="0" w:color="auto"/>
                    <w:left w:val="none" w:sz="0" w:space="0" w:color="auto"/>
                    <w:bottom w:val="none" w:sz="0" w:space="0" w:color="auto"/>
                    <w:right w:val="none" w:sz="0" w:space="0" w:color="auto"/>
                  </w:divBdr>
                </w:div>
                <w:div w:id="356934631">
                  <w:marLeft w:val="0"/>
                  <w:marRight w:val="0"/>
                  <w:marTop w:val="0"/>
                  <w:marBottom w:val="0"/>
                  <w:divBdr>
                    <w:top w:val="none" w:sz="0" w:space="0" w:color="auto"/>
                    <w:left w:val="none" w:sz="0" w:space="0" w:color="auto"/>
                    <w:bottom w:val="none" w:sz="0" w:space="0" w:color="auto"/>
                    <w:right w:val="none" w:sz="0" w:space="0" w:color="auto"/>
                  </w:divBdr>
                </w:div>
                <w:div w:id="757795158">
                  <w:marLeft w:val="0"/>
                  <w:marRight w:val="0"/>
                  <w:marTop w:val="0"/>
                  <w:marBottom w:val="0"/>
                  <w:divBdr>
                    <w:top w:val="none" w:sz="0" w:space="0" w:color="auto"/>
                    <w:left w:val="none" w:sz="0" w:space="0" w:color="auto"/>
                    <w:bottom w:val="none" w:sz="0" w:space="0" w:color="auto"/>
                    <w:right w:val="none" w:sz="0" w:space="0" w:color="auto"/>
                  </w:divBdr>
                </w:div>
                <w:div w:id="917832368">
                  <w:marLeft w:val="0"/>
                  <w:marRight w:val="0"/>
                  <w:marTop w:val="0"/>
                  <w:marBottom w:val="0"/>
                  <w:divBdr>
                    <w:top w:val="none" w:sz="0" w:space="0" w:color="auto"/>
                    <w:left w:val="none" w:sz="0" w:space="0" w:color="auto"/>
                    <w:bottom w:val="none" w:sz="0" w:space="0" w:color="auto"/>
                    <w:right w:val="none" w:sz="0" w:space="0" w:color="auto"/>
                  </w:divBdr>
                </w:div>
                <w:div w:id="7348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9568">
      <w:bodyDiv w:val="1"/>
      <w:marLeft w:val="0"/>
      <w:marRight w:val="0"/>
      <w:marTop w:val="0"/>
      <w:marBottom w:val="0"/>
      <w:divBdr>
        <w:top w:val="none" w:sz="0" w:space="0" w:color="auto"/>
        <w:left w:val="none" w:sz="0" w:space="0" w:color="auto"/>
        <w:bottom w:val="none" w:sz="0" w:space="0" w:color="auto"/>
        <w:right w:val="none" w:sz="0" w:space="0" w:color="auto"/>
      </w:divBdr>
    </w:div>
    <w:div w:id="2002267666">
      <w:bodyDiv w:val="1"/>
      <w:marLeft w:val="0"/>
      <w:marRight w:val="0"/>
      <w:marTop w:val="0"/>
      <w:marBottom w:val="0"/>
      <w:divBdr>
        <w:top w:val="none" w:sz="0" w:space="0" w:color="auto"/>
        <w:left w:val="none" w:sz="0" w:space="0" w:color="auto"/>
        <w:bottom w:val="none" w:sz="0" w:space="0" w:color="auto"/>
        <w:right w:val="none" w:sz="0" w:space="0" w:color="auto"/>
      </w:divBdr>
      <w:divsChild>
        <w:div w:id="176202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76AF47D2AF9E365ADEBF513A68620F0D46419DB308C4880DE34D3A8F86CC60F29A07EEA83475A4498155233618E11A8358DD9A4516C654SANCT" TargetMode="External"/><Relationship Id="rId18" Type="http://schemas.openxmlformats.org/officeDocument/2006/relationships/image" Target="media/image1.emf"/><Relationship Id="rId26" Type="http://schemas.openxmlformats.org/officeDocument/2006/relationships/hyperlink" Target="consultantplus://offline/ref=579279CBAD41FE62622BF89D4D521659701C29FE21F5B5B327F16495BECEC37186B43E3AEAC739DE1DBA41B33CA97D244B291DC4780BA7B11FMAS" TargetMode="External"/><Relationship Id="rId39" Type="http://schemas.openxmlformats.org/officeDocument/2006/relationships/hyperlink" Target="consultantplus://offline/ref=579279CBAD41FE62622BF89D4D521659701C28FC23F0B5B327F16495BECEC37186B43E3AEAC73AD919BA41B33CA97D244B291DC4780BA7B11FMAS" TargetMode="External"/><Relationship Id="rId21" Type="http://schemas.openxmlformats.org/officeDocument/2006/relationships/hyperlink" Target="consultantplus://offline/ref=26EFC6DF138522151CE468BCDCC290CFB99F37FDE3E9A1562EE1C11558FC13158F73A9808A5CC9B678E4A7848A6EO6LBS" TargetMode="External"/><Relationship Id="rId34" Type="http://schemas.openxmlformats.org/officeDocument/2006/relationships/hyperlink" Target="consultantplus://offline/ref=579279CBAD41FE62622BF89D4D521659701C2BF224FAB5B327F16495BECEC37186B43E3AEAC631DA1ABA41B33CA97D244B291DC4780BA7B11FMAS" TargetMode="External"/><Relationship Id="rId42" Type="http://schemas.openxmlformats.org/officeDocument/2006/relationships/hyperlink" Target="consultantplus://offline/ref=579279CBAD41FE62622BF89D4D521659701C2BF224FAB5B327F16495BECEC37186B43E3AEAC631D519BA41B33CA97D244B291DC4780BA7B11FMAS" TargetMode="External"/><Relationship Id="rId47" Type="http://schemas.openxmlformats.org/officeDocument/2006/relationships/hyperlink" Target="https://okvedkod.ru/okved/kod-94.99" TargetMode="External"/><Relationship Id="rId50" Type="http://schemas.openxmlformats.org/officeDocument/2006/relationships/hyperlink" Target="https://okvedkod.ru/okved/kod-82.91" TargetMode="External"/><Relationship Id="rId55" Type="http://schemas.openxmlformats.org/officeDocument/2006/relationships/hyperlink" Target="https://okvedkod.ru/okved/kod-64.99.4" TargetMode="External"/><Relationship Id="rId63" Type="http://schemas.openxmlformats.org/officeDocument/2006/relationships/hyperlink" Target="consultantplus://offline/ref=E6986749DA5D2C8F4FF948FC91DC569FA9814153D3228878F3FAE531728B1FB184E82F21BF5EDD371F71263907E2EA3156CA995E9C4D4CEFi6n4S" TargetMode="External"/><Relationship Id="rId7" Type="http://schemas.openxmlformats.org/officeDocument/2006/relationships/hyperlink" Target="consultantplus://offline/ref=DBD49E3BCB2FDA025A1459CBA1FB727010D5FF53BE30F167DAFC9A7319DC77210034FD856A3C1447F98EBF1D86F25E10445DD74E71CAs623S" TargetMode="External"/><Relationship Id="rId2" Type="http://schemas.openxmlformats.org/officeDocument/2006/relationships/styles" Target="styles.xml"/><Relationship Id="rId16" Type="http://schemas.openxmlformats.org/officeDocument/2006/relationships/hyperlink" Target="consultantplus://offline/ref=8676AF47D2AF9E365ADEBF513A68620F0D46419DB308C4880DE34D3A8F86CC60F29A07EEA83475A4498155233618E11A8358DD9A4516C654SANCT" TargetMode="External"/><Relationship Id="rId20" Type="http://schemas.openxmlformats.org/officeDocument/2006/relationships/hyperlink" Target="consultantplus://offline/ref=26EFC6DF138522151CE474A5D8C6FF9AEA933CFCECEAA2562EE1C11558FC13158F73A9808A5CC9B678E4A7848A6EO6LBS" TargetMode="External"/><Relationship Id="rId29" Type="http://schemas.openxmlformats.org/officeDocument/2006/relationships/hyperlink" Target="consultantplus://offline/ref=579279CBAD41FE62622BF89D4D521659701C2BF224FAB5B327F16495BECEC37186B43E3AEAC631D81ABA41B33CA97D244B291DC4780BA7B11FMAS" TargetMode="External"/><Relationship Id="rId41" Type="http://schemas.openxmlformats.org/officeDocument/2006/relationships/hyperlink" Target="consultantplus://offline/ref=579279CBAD41FE62622BF89D4D521659701C28FC23F0B5B327F16495BECEC37194B46636EBC127DD1BAF17E27A1FMDS" TargetMode="External"/><Relationship Id="rId54" Type="http://schemas.openxmlformats.org/officeDocument/2006/relationships/hyperlink" Target="https://okvedkod.ru/okved/kod-64.99.3" TargetMode="External"/><Relationship Id="rId62" Type="http://schemas.openxmlformats.org/officeDocument/2006/relationships/hyperlink" Target="consultantplus://offline/ref=EB7D824E313C2B7BF4A6C0F800585C8D683918C0A05EBB0A72E32F90D24D21316BEA6E9C52F6A37776F959B3BE75DE35B0CDFB7FEA1EBD2E36VFS" TargetMode="External"/><Relationship Id="rId1" Type="http://schemas.openxmlformats.org/officeDocument/2006/relationships/numbering" Target="numbering.xml"/><Relationship Id="rId6" Type="http://schemas.openxmlformats.org/officeDocument/2006/relationships/hyperlink" Target="consultantplus://offline/ref=DBD49E3BCB2FDA025A1459CBA1FB727010D5FF53BE30F167DAFC9A7319DC77210034FD876A3F1C47F98EBF1D86F25E10445DD74E71CAs623S" TargetMode="External"/><Relationship Id="rId11" Type="http://schemas.openxmlformats.org/officeDocument/2006/relationships/hyperlink" Target="consultantplus://offline/ref=DBD49E3BCB2FDA025A1459CBA1FB727010D5FF53BE30F167DAFC9A7319DC77210034FD826D381445AED4AF19CFA6550F4342C84D6FCA62F4s22BS" TargetMode="External"/><Relationship Id="rId24" Type="http://schemas.openxmlformats.org/officeDocument/2006/relationships/hyperlink" Target="consultantplus://offline/ref=579279CBAD41FE62622BF89D4D521659701C29FE21F5B5B327F16495BECEC37186B43E3AEAC739DE13BA41B33CA97D244B291DC4780BA7B11FMAS" TargetMode="External"/><Relationship Id="rId32" Type="http://schemas.openxmlformats.org/officeDocument/2006/relationships/hyperlink" Target="consultantplus://offline/ref=579279CBAD41FE62622BF89D4D521659701C2BF224FAB5B327F16495BECEC37186B43E3AEAC53CDC1DBA41B33CA97D244B291DC4780BA7B11FMAS" TargetMode="External"/><Relationship Id="rId37" Type="http://schemas.openxmlformats.org/officeDocument/2006/relationships/hyperlink" Target="consultantplus://offline/ref=579279CBAD41FE62622BF89D4D521659701C2BF224FAB5B327F16495BECEC37186B43E3AEAC53DD51DBA41B33CA97D244B291DC4780BA7B11FMAS" TargetMode="External"/><Relationship Id="rId40" Type="http://schemas.openxmlformats.org/officeDocument/2006/relationships/hyperlink" Target="consultantplus://offline/ref=579279CBAD41FE62622BF89D4D521659701C28FC23F0B5B327F16495BECEC37186B43E3AEAC73AD919BA41B33CA97D244B291DC4780BA7B11FMAS" TargetMode="External"/><Relationship Id="rId45" Type="http://schemas.openxmlformats.org/officeDocument/2006/relationships/hyperlink" Target="https://okvedkod.ru/okved/class-65" TargetMode="External"/><Relationship Id="rId53" Type="http://schemas.openxmlformats.org/officeDocument/2006/relationships/hyperlink" Target="https://okvedkod.ru/okved/kod-64.99.2" TargetMode="External"/><Relationship Id="rId58" Type="http://schemas.openxmlformats.org/officeDocument/2006/relationships/hyperlink" Target="https://okvedkod.ru/okved/kod-64.99.7" TargetMode="External"/><Relationship Id="rId5" Type="http://schemas.openxmlformats.org/officeDocument/2006/relationships/hyperlink" Target="consultantplus://offline/ref=DBD49E3BCB2FDA025A1459CBA1FB727010D7FD5EB333F167DAFC9A7319DC77210034FD826D3D1718FC9BAE458AF5460F4442CB4C73sC29S" TargetMode="External"/><Relationship Id="rId15" Type="http://schemas.openxmlformats.org/officeDocument/2006/relationships/hyperlink" Target="consultantplus://offline/ref=8676AF47D2AF9E365ADEBF513A68620F0D46419DB308C4880DE34D3A8F86CC60F29A07EEA83771A54D8155233618E11A8358DD9A4516C654SANCT" TargetMode="External"/><Relationship Id="rId23" Type="http://schemas.openxmlformats.org/officeDocument/2006/relationships/hyperlink" Target="consultantplus://offline/ref=579279CBAD41FE62622BF89D4D521659701C29FE21F5B5B327F16495BECEC37186B43E3AEAC739DE12BA41B33CA97D244B291DC4780BA7B11FMAS" TargetMode="External"/><Relationship Id="rId28" Type="http://schemas.openxmlformats.org/officeDocument/2006/relationships/hyperlink" Target="consultantplus://offline/ref=579279CBAD41FE62622BF89D4D521659701C2BF224FAB5B327F16495BECEC37186B43E3EEDCE31D74EE051B775FD763B4C3602C7660B1AM6S" TargetMode="External"/><Relationship Id="rId36" Type="http://schemas.openxmlformats.org/officeDocument/2006/relationships/hyperlink" Target="consultantplus://offline/ref=579279CBAD41FE62622BF89D4D521659701C2BF224FAB5B327F16495BECEC37186B43E3AEAC53DDE1BBA41B33CA97D244B291DC4780BA7B11FMAS" TargetMode="External"/><Relationship Id="rId49" Type="http://schemas.openxmlformats.org/officeDocument/2006/relationships/hyperlink" Target="https://okvedkod.ru/okved/class-68" TargetMode="External"/><Relationship Id="rId57" Type="http://schemas.openxmlformats.org/officeDocument/2006/relationships/hyperlink" Target="https://okvedkod.ru/okved/kod-64.99.6" TargetMode="External"/><Relationship Id="rId61" Type="http://schemas.openxmlformats.org/officeDocument/2006/relationships/hyperlink" Target="consultantplus://offline/ref=EB7D824E313C2B7BF4A6C0F800585C8D683F1AC8A25BBB0A72E32F90D24D213179EA369053F0BD7777EC0FE2F832V1S" TargetMode="External"/><Relationship Id="rId10" Type="http://schemas.openxmlformats.org/officeDocument/2006/relationships/hyperlink" Target="consultantplus://offline/ref=DBD49E3BCB2FDA025A1459CBA1FB727010D5FF53BE30F167DAFC9A7319DC77210034FD876A3F1C47F98EBF1D86F25E10445DD74E71CAs623S" TargetMode="External"/><Relationship Id="rId19" Type="http://schemas.openxmlformats.org/officeDocument/2006/relationships/hyperlink" Target="consultantplus://offline/ref=26EFC6DF138522151CE469B1CAAEC59CB79F36FAE8EEAC0B24E998195AFB1C4A9866E0D1855ACFA32DB4FDD3876D6CF32FAB410D6464O1LCS" TargetMode="External"/><Relationship Id="rId31" Type="http://schemas.openxmlformats.org/officeDocument/2006/relationships/hyperlink" Target="consultantplus://offline/ref=579279CBAD41FE62622BF89D4D521659701C2BF224FAB5B327F16495BECEC37186B43E3AEAC631D81ABA41B33CA97D244B291DC4780BA7B11FMAS" TargetMode="External"/><Relationship Id="rId44" Type="http://schemas.openxmlformats.org/officeDocument/2006/relationships/hyperlink" Target="https://okvedkod.ru/okved/class-77" TargetMode="External"/><Relationship Id="rId52" Type="http://schemas.openxmlformats.org/officeDocument/2006/relationships/hyperlink" Target="https://okvedkod.ru/okved/kod-64.99.1" TargetMode="External"/><Relationship Id="rId60" Type="http://schemas.openxmlformats.org/officeDocument/2006/relationships/hyperlink" Target="https://okvedkod.ru/okved/kod-64.99.9"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D49E3BCB2FDA025A1459CBA1FB727010D7FD5EB235F167DAFC9A7319DC77210034FD82653F1718FC9BAE458AF5460F4442CB4C73sC29S" TargetMode="External"/><Relationship Id="rId14" Type="http://schemas.openxmlformats.org/officeDocument/2006/relationships/hyperlink" Target="consultantplus://offline/ref=8676AF47D2AF9E365ADEBF513A68620F0D46419DB308C4880DE34D3A8F86CC60F29A07EEA83475A4498155233618E11A8358DD9A4516C654SANCT" TargetMode="External"/><Relationship Id="rId22" Type="http://schemas.openxmlformats.org/officeDocument/2006/relationships/hyperlink" Target="consultantplus://offline/ref=579279CBAD41FE62622BF89D4D521659701C29FE21F5B5B327F16495BECEC37186B43E3AEAC739DD1BBA41B33CA97D244B291DC4780BA7B11FMAS" TargetMode="External"/><Relationship Id="rId27" Type="http://schemas.openxmlformats.org/officeDocument/2006/relationships/hyperlink" Target="consultantplus://offline/ref=579279CBAD41FE62622BF89D4D521659701C29FE21F5B5B327F16495BECEC37186B43E3AEAC739DF19BA41B33CA97D244B291DC4780BA7B11FMAS" TargetMode="External"/><Relationship Id="rId30" Type="http://schemas.openxmlformats.org/officeDocument/2006/relationships/hyperlink" Target="consultantplus://offline/ref=579279CBAD41FE62622BF89D4D521659701C2BF224FAB5B327F16495BECEC37186B43E3AEAC631DF1EBA41B33CA97D244B291DC4780BA7B11FMAS" TargetMode="External"/><Relationship Id="rId35" Type="http://schemas.openxmlformats.org/officeDocument/2006/relationships/hyperlink" Target="consultantplus://offline/ref=579279CBAD41FE62622BF89D4D521659701C2BF224FAB5B327F16495BECEC37186B43E3AEAC631DF1EBA41B33CA97D244B291DC4780BA7B11FMAS" TargetMode="External"/><Relationship Id="rId43" Type="http://schemas.openxmlformats.org/officeDocument/2006/relationships/hyperlink" Target="https://okvedkod.ru/okved/kod-64.91" TargetMode="External"/><Relationship Id="rId48" Type="http://schemas.openxmlformats.org/officeDocument/2006/relationships/hyperlink" Target="https://okvedkod.ru/okved/kod-66.12" TargetMode="External"/><Relationship Id="rId56" Type="http://schemas.openxmlformats.org/officeDocument/2006/relationships/hyperlink" Target="https://okvedkod.ru/okved/kod-64.99.5" TargetMode="External"/><Relationship Id="rId64" Type="http://schemas.openxmlformats.org/officeDocument/2006/relationships/fontTable" Target="fontTable.xml"/><Relationship Id="rId8" Type="http://schemas.openxmlformats.org/officeDocument/2006/relationships/hyperlink" Target="consultantplus://offline/ref=DBD49E3BCB2FDA025A1459CBA1FB727010D7FD5EB235F167DAFC9A7319DC77210034FD826D39194AA9D4AF19CFA6550F4342C84D6FCA62F4s22BS" TargetMode="External"/><Relationship Id="rId51" Type="http://schemas.openxmlformats.org/officeDocument/2006/relationships/hyperlink" Target="https://okvedkod.ru/okved/kod-64.20" TargetMode="External"/><Relationship Id="rId3" Type="http://schemas.openxmlformats.org/officeDocument/2006/relationships/settings" Target="settings.xml"/><Relationship Id="rId12" Type="http://schemas.openxmlformats.org/officeDocument/2006/relationships/hyperlink" Target="consultantplus://offline/ref=8676AF47D2AF9E365ADEBF513A68620F0D46419DB308C4880DE34D3A8F86CC60F29A07EEA83770A4488155233618E11A8358DD9A4516C654SANCT" TargetMode="External"/><Relationship Id="rId17" Type="http://schemas.openxmlformats.org/officeDocument/2006/relationships/hyperlink" Target="consultantplus://offline/ref=8676AF47D2AF9E365ADEBF513A68620F0D46419DB308C4880DE34D3A8F86CC60F29A07EEA83670A1488155233618E11A8358DD9A4516C654SANCT" TargetMode="External"/><Relationship Id="rId25" Type="http://schemas.openxmlformats.org/officeDocument/2006/relationships/hyperlink" Target="consultantplus://offline/ref=579279CBAD41FE62622BF89D4D521659701C28FE25F7B5B327F16495BECEC37186B43E3AEAC73ADD1DBA41B33CA97D244B291DC4780BA7B11FMAS" TargetMode="External"/><Relationship Id="rId33" Type="http://schemas.openxmlformats.org/officeDocument/2006/relationships/hyperlink" Target="consultantplus://offline/ref=579279CBAD41FE62622BF89D4D521659701C2BF224FAB5B327F16495BECEC37186B43E3AEAC631D81CBA41B33CA97D244B291DC4780BA7B11FMAS" TargetMode="External"/><Relationship Id="rId38" Type="http://schemas.openxmlformats.org/officeDocument/2006/relationships/hyperlink" Target="consultantplus://offline/ref=579279CBAD41FE62622BF89D4D521659701C2BF224FAB5B327F16495BECEC37186B43E3AEAC53DDE1EBA41B33CA97D244B291DC4780BA7B11FMAS" TargetMode="External"/><Relationship Id="rId46" Type="http://schemas.openxmlformats.org/officeDocument/2006/relationships/hyperlink" Target="https://okvedkod.ru/okved/kod-84.30" TargetMode="External"/><Relationship Id="rId59" Type="http://schemas.openxmlformats.org/officeDocument/2006/relationships/hyperlink" Target="https://okvedkod.ru/okved/kod-6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4940</Words>
  <Characters>28159</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1. Маргарита Николаевна К.</vt:lpstr>
      <vt:lpstr>НЕВЕРОВ</vt:lpstr>
      <vt:lpstr/>
      <vt:lpstr/>
      <vt:lpstr>8. Елена Валерьевна Б.</vt:lpstr>
      <vt:lpstr>НЕВЕРОВ</vt:lpstr>
      <vt:lpstr/>
      <vt:lpstr>15. Наталья Валерьевна К.</vt:lpstr>
      <vt:lpstr>НЕВЕРОВ</vt:lpstr>
      <vt:lpstr/>
      <vt:lpstr>Генеральный директор ООО "Костком"</vt:lpstr>
      <vt:lpstr>______________________/Мясников С.А.</vt:lpstr>
      <vt:lpstr/>
      <vt:lpstr>город Санкт-Петербург                                        30 мая 2018 г.</vt:lpstr>
      <vt:lpstr>Подписи членов комиссии:</vt:lpstr>
      <vt:lpstr/>
      <vt:lpstr>_____________________________/Петров Николай Владимирович</vt:lpstr>
      <vt:lpstr>(подпись)</vt:lpstr>
      <vt:lpstr>_____________________________/Кузьмин Тимофей Игнатьевич</vt:lpstr>
      <vt:lpstr>(подпись)</vt:lpstr>
      <vt:lpstr>_____________________________/Иванова Ирина Витальевна</vt:lpstr>
      <vt:lpstr>(подпись)</vt:lpstr>
      <vt:lpstr>_____________________________/Манюшко Ирина Николаевна</vt:lpstr>
      <vt:lpstr>(подпись)</vt:lpstr>
      <vt:lpstr>_____________________________/Приходько Виктория Сергеевна</vt:lpstr>
      <vt:lpstr>(подпись)</vt:lpstr>
      <vt:lpstr>УТВЕРЖДАЮ:</vt:lpstr>
      <vt:lpstr>Генеральный директор ООО "Альфа"</vt:lpstr>
      <vt:lpstr>ИНН/КПП 3649112345/377501378</vt:lpstr>
      <vt:lpstr>Медведев</vt:lpstr>
      <vt:lpstr>-------- В.И. Медведев</vt:lpstr>
      <vt:lpstr>12 января 2020 г.</vt:lpstr>
      <vt:lpstr/>
      <vt:lpstr>Павлов</vt:lpstr>
      <vt:lpstr>Председатель комиссии  -------  А.В. Павлов</vt:lpstr>
      <vt:lpstr/>
      <vt:lpstr>Члены комиссии:</vt:lpstr>
      <vt:lpstr/>
      <vt:lpstr>Пушкарева</vt:lpstr>
      <vt:lpstr>---------- Л.Н. Пушкарева</vt:lpstr>
      <vt:lpstr>Свириденко</vt:lpstr>
      <vt:lpstr>---------- А.В. Свириденко</vt:lpstr>
      <vt:lpstr>Соколенко</vt:lpstr>
      <vt:lpstr>---------- Л.А. Соколенко</vt:lpstr>
      <vt:lpstr>Лиманская</vt:lpstr>
      <vt:lpstr>---------- И.В. Лиманская</vt:lpstr>
      <vt:lpstr/>
      <vt:lpstr/>
      <vt:lpstr/>
      <vt:lpstr>18. Наталья Ивановна И.</vt:lpstr>
      <vt:lpstr>НЕВЕРОВ</vt:lpstr>
      <vt:lpstr/>
      <vt:lpstr/>
      <vt:lpstr/>
    </vt:vector>
  </TitlesOfParts>
  <Company/>
  <LinksUpToDate>false</LinksUpToDate>
  <CharactersWithSpaces>33033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2021-11-16T16:28:00Z</dcterms:created>
  <dcterms:modified xsi:type="dcterms:W3CDTF">2021-11-17T08:58:00Z</dcterms:modified>
</cp:coreProperties>
</file>