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Вопросы к вебинару 17 ноября 2021 г. (среда)</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pStyle w:val="Heading1"/>
        <w:shd w:fill="ffffff" w:val="clear"/>
        <w:spacing w:after="220" w:before="220" w:lineRule="auto"/>
        <w:ind w:firstLine="566.9291338582675"/>
        <w:jc w:val="both"/>
        <w:rPr>
          <w:rFonts w:ascii="Times New Roman" w:cs="Times New Roman" w:eastAsia="Times New Roman" w:hAnsi="Times New Roman"/>
          <w:b w:val="1"/>
          <w:sz w:val="36"/>
          <w:szCs w:val="36"/>
        </w:rPr>
      </w:pPr>
      <w:bookmarkStart w:colFirst="0" w:colLast="0" w:name="_s8wi51elc016" w:id="0"/>
      <w:bookmarkEnd w:id="0"/>
      <w:r w:rsidDel="00000000" w:rsidR="00000000" w:rsidRPr="00000000">
        <w:rPr>
          <w:rFonts w:ascii="Times New Roman" w:cs="Times New Roman" w:eastAsia="Times New Roman" w:hAnsi="Times New Roman"/>
          <w:b w:val="1"/>
          <w:sz w:val="36"/>
          <w:szCs w:val="36"/>
          <w:rtl w:val="0"/>
        </w:rPr>
        <w:t xml:space="preserve">1. Маргарита Николаевна К.</w:t>
      </w:r>
    </w:p>
    <w:p w:rsidR="00000000" w:rsidDel="00000000" w:rsidP="00000000" w:rsidRDefault="00000000" w:rsidRPr="00000000" w14:paraId="00000004">
      <w:pPr>
        <w:pStyle w:val="Heading1"/>
        <w:shd w:fill="ffffff" w:val="clear"/>
        <w:spacing w:after="220" w:before="220" w:lineRule="auto"/>
        <w:ind w:firstLine="720"/>
        <w:jc w:val="both"/>
        <w:rPr>
          <w:rFonts w:ascii="Times New Roman" w:cs="Times New Roman" w:eastAsia="Times New Roman" w:hAnsi="Times New Roman"/>
          <w:sz w:val="36"/>
          <w:szCs w:val="36"/>
        </w:rPr>
      </w:pPr>
      <w:bookmarkStart w:colFirst="0" w:colLast="0" w:name="_5727mxh12lzt" w:id="1"/>
      <w:bookmarkEnd w:id="1"/>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05">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1.ФОНД на УСН 6%, получил Пожертвование от ФЛ в виде юбилейной печатной продукции (книги и фотоальбомы)</w:t>
      </w:r>
    </w:p>
    <w:p w:rsidR="00000000" w:rsidDel="00000000" w:rsidP="00000000" w:rsidRDefault="00000000" w:rsidRPr="00000000" w14:paraId="00000006">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Может ли ФОНД реализовать часть печатной продукции? Какими проводками закроется 86 счет в этом случае?</w:t>
      </w:r>
    </w:p>
    <w:p w:rsidR="00000000" w:rsidDel="00000000" w:rsidP="00000000" w:rsidRDefault="00000000" w:rsidRPr="00000000" w14:paraId="00000007">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Уставе эта деятельность предусмотрена). п 2.1, 2.3</w:t>
      </w:r>
    </w:p>
    <w:p w:rsidR="00000000" w:rsidDel="00000000" w:rsidP="00000000" w:rsidRDefault="00000000" w:rsidRPr="00000000" w14:paraId="00000008">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Может ли ФОНД оказать социальную помощь ФЛ -учащемуся гос.учреждения танцевального профиля. Перечисление денежных средств планируется осуществить на гос.учреждение.</w:t>
      </w:r>
    </w:p>
    <w:p w:rsidR="00000000" w:rsidDel="00000000" w:rsidP="00000000" w:rsidRDefault="00000000" w:rsidRPr="00000000" w14:paraId="00000009">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Ссылки на Устав прилагаются, п. 2.2.7. СМ файл.</w:t>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B">
      <w:pPr>
        <w:shd w:fill="ffffff" w:val="clear"/>
        <w:ind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C">
      <w:pPr>
        <w:pStyle w:val="Heading1"/>
        <w:shd w:fill="ffffff" w:val="clear"/>
        <w:ind w:firstLine="720"/>
        <w:jc w:val="both"/>
        <w:rPr>
          <w:rFonts w:ascii="Times New Roman" w:cs="Times New Roman" w:eastAsia="Times New Roman" w:hAnsi="Times New Roman"/>
          <w:b w:val="1"/>
          <w:sz w:val="36"/>
          <w:szCs w:val="36"/>
        </w:rPr>
      </w:pPr>
      <w:bookmarkStart w:colFirst="0" w:colLast="0" w:name="_ulusr476s3de" w:id="2"/>
      <w:bookmarkEnd w:id="2"/>
      <w:r w:rsidDel="00000000" w:rsidR="00000000" w:rsidRPr="00000000">
        <w:rPr>
          <w:rFonts w:ascii="Times New Roman" w:cs="Times New Roman" w:eastAsia="Times New Roman" w:hAnsi="Times New Roman"/>
          <w:b w:val="1"/>
          <w:sz w:val="36"/>
          <w:szCs w:val="36"/>
          <w:rtl w:val="0"/>
        </w:rPr>
        <w:t xml:space="preserve">2</w:t>
      </w:r>
      <w:r w:rsidDel="00000000" w:rsidR="00000000" w:rsidRPr="00000000">
        <w:rPr>
          <w:rFonts w:ascii="Times New Roman" w:cs="Times New Roman" w:eastAsia="Times New Roman" w:hAnsi="Times New Roman"/>
          <w:b w:val="1"/>
          <w:sz w:val="36"/>
          <w:szCs w:val="36"/>
          <w:rtl w:val="0"/>
        </w:rPr>
        <w:t xml:space="preserve">. Татьяна Валентиновна Б.</w:t>
      </w:r>
    </w:p>
    <w:p w:rsidR="00000000" w:rsidDel="00000000" w:rsidP="00000000" w:rsidRDefault="00000000" w:rsidRPr="00000000" w14:paraId="0000000D">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0E">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по применению ФСБУ 5 "Запасы" благотворительным фондом.</w:t>
      </w:r>
    </w:p>
    <w:p w:rsidR="00000000" w:rsidDel="00000000" w:rsidP="00000000" w:rsidRDefault="00000000" w:rsidRPr="00000000" w14:paraId="0000000F">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Подскажите, пожалуйста, если благотворительный фонд принимает в качестве пожертвования одежду, еду для раздачи их в дальнейшем малоимущим в рамках выполнения благотворительной программы, можно ли данный вид запасов классифицировать как предназначенных для управленческих нужд и тем самым сразу признавать расходами периода.</w:t>
      </w:r>
    </w:p>
    <w:p w:rsidR="00000000" w:rsidDel="00000000" w:rsidP="00000000" w:rsidRDefault="00000000" w:rsidRPr="00000000" w14:paraId="00000010">
      <w:pPr>
        <w:pStyle w:val="Heading1"/>
        <w:ind w:firstLine="720"/>
        <w:jc w:val="both"/>
        <w:rPr>
          <w:rFonts w:ascii="Times New Roman" w:cs="Times New Roman" w:eastAsia="Times New Roman" w:hAnsi="Times New Roman"/>
          <w:b w:val="1"/>
          <w:sz w:val="36"/>
          <w:szCs w:val="36"/>
        </w:rPr>
      </w:pPr>
      <w:bookmarkStart w:colFirst="0" w:colLast="0" w:name="_eusbtfowrzpa" w:id="3"/>
      <w:bookmarkEnd w:id="3"/>
      <w:r w:rsidDel="00000000" w:rsidR="00000000" w:rsidRPr="00000000">
        <w:rPr>
          <w:rFonts w:ascii="Times New Roman" w:cs="Times New Roman" w:eastAsia="Times New Roman" w:hAnsi="Times New Roman"/>
          <w:b w:val="1"/>
          <w:sz w:val="36"/>
          <w:szCs w:val="36"/>
          <w:rtl w:val="0"/>
        </w:rPr>
        <w:t xml:space="preserve">3. Ганна Владимировна П.</w:t>
      </w:r>
    </w:p>
    <w:p w:rsidR="00000000" w:rsidDel="00000000" w:rsidP="00000000" w:rsidRDefault="00000000" w:rsidRPr="00000000" w14:paraId="00000011">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00ff"/>
          <w:sz w:val="36"/>
          <w:szCs w:val="36"/>
          <w:highlight w:val="white"/>
          <w:rtl w:val="0"/>
        </w:rPr>
        <w:t xml:space="preserve">ШАРОНОВА</w:t>
      </w:r>
      <w:r w:rsidDel="00000000" w:rsidR="00000000" w:rsidRPr="00000000">
        <w:rPr>
          <w:rtl w:val="0"/>
        </w:rPr>
      </w:r>
    </w:p>
    <w:p w:rsidR="00000000" w:rsidDel="00000000" w:rsidP="00000000" w:rsidRDefault="00000000" w:rsidRPr="00000000" w14:paraId="00000012">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Благотворительному фонду по банку было перечислено страховое возмещение по полису за причиненный убыток при заливе арендуемого помещения, подскажите как правильно отразить в бух. учете.</w:t>
      </w:r>
    </w:p>
    <w:p w:rsidR="00000000" w:rsidDel="00000000" w:rsidP="00000000" w:rsidRDefault="00000000" w:rsidRPr="00000000" w14:paraId="00000013">
      <w:pPr>
        <w:shd w:fill="ffffff" w:val="clear"/>
        <w:ind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4">
      <w:pPr>
        <w:pStyle w:val="Heading1"/>
        <w:ind w:firstLine="720"/>
        <w:jc w:val="both"/>
        <w:rPr>
          <w:rFonts w:ascii="Times New Roman" w:cs="Times New Roman" w:eastAsia="Times New Roman" w:hAnsi="Times New Roman"/>
          <w:b w:val="1"/>
          <w:sz w:val="36"/>
          <w:szCs w:val="36"/>
        </w:rPr>
      </w:pPr>
      <w:bookmarkStart w:colFirst="0" w:colLast="0" w:name="_trpvq4yfiwm" w:id="4"/>
      <w:bookmarkEnd w:id="4"/>
      <w:r w:rsidDel="00000000" w:rsidR="00000000" w:rsidRPr="00000000">
        <w:rPr>
          <w:rFonts w:ascii="Times New Roman" w:cs="Times New Roman" w:eastAsia="Times New Roman" w:hAnsi="Times New Roman"/>
          <w:b w:val="1"/>
          <w:sz w:val="36"/>
          <w:szCs w:val="36"/>
          <w:rtl w:val="0"/>
        </w:rPr>
        <w:t xml:space="preserve">4</w:t>
      </w:r>
      <w:r w:rsidDel="00000000" w:rsidR="00000000" w:rsidRPr="00000000">
        <w:rPr>
          <w:rFonts w:ascii="Times New Roman" w:cs="Times New Roman" w:eastAsia="Times New Roman" w:hAnsi="Times New Roman"/>
          <w:b w:val="1"/>
          <w:sz w:val="36"/>
          <w:szCs w:val="36"/>
          <w:rtl w:val="0"/>
        </w:rPr>
        <w:t xml:space="preserve">. Андрей Андреевич А.</w:t>
      </w:r>
    </w:p>
    <w:p w:rsidR="00000000" w:rsidDel="00000000" w:rsidP="00000000" w:rsidRDefault="00000000" w:rsidRPr="00000000" w14:paraId="00000015">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16">
      <w:pPr>
        <w:numPr>
          <w:ilvl w:val="0"/>
          <w:numId w:val="4"/>
        </w:numPr>
        <w:shd w:fill="ffffff" w:val="clear"/>
        <w:spacing w:after="0" w:afterAutospacing="0" w:before="220" w:lineRule="auto"/>
        <w:ind w:firstLine="566.9291338582675"/>
        <w:jc w:val="both"/>
        <w:rPr>
          <w:color w:val="000000"/>
          <w:sz w:val="36"/>
          <w:szCs w:val="36"/>
        </w:rPr>
      </w:pPr>
      <w:r w:rsidDel="00000000" w:rsidR="00000000" w:rsidRPr="00000000">
        <w:rPr>
          <w:rFonts w:ascii="Times New Roman" w:cs="Times New Roman" w:eastAsia="Times New Roman" w:hAnsi="Times New Roman"/>
          <w:sz w:val="36"/>
          <w:szCs w:val="36"/>
          <w:rtl w:val="0"/>
        </w:rPr>
        <w:t xml:space="preserve">Сотруднику учреждения НКО из кассы были выданы денежные средства с оказания услуг. Он осуществил самоинкассацию (взнос наличных в банк) на расчетный счет организации, но неверно выбрал назначение платежа вместо «от реализации услуг» указал «прочее». Данная ошибка была выявлена спустя неделю. Прошу помочь разобраться с данной ситуацией — как исправить. </w:t>
      </w:r>
    </w:p>
    <w:p w:rsidR="00000000" w:rsidDel="00000000" w:rsidP="00000000" w:rsidRDefault="00000000" w:rsidRPr="00000000" w14:paraId="00000017">
      <w:pPr>
        <w:numPr>
          <w:ilvl w:val="0"/>
          <w:numId w:val="4"/>
        </w:numPr>
        <w:shd w:fill="ffffff" w:val="clear"/>
        <w:spacing w:after="0" w:afterAutospacing="0" w:before="0" w:beforeAutospacing="0" w:lineRule="auto"/>
        <w:ind w:firstLine="566.9291338582675"/>
        <w:jc w:val="both"/>
        <w:rPr>
          <w:color w:val="000000"/>
          <w:sz w:val="36"/>
          <w:szCs w:val="36"/>
        </w:rPr>
      </w:pPr>
      <w:r w:rsidDel="00000000" w:rsidR="00000000" w:rsidRPr="00000000">
        <w:rPr>
          <w:rFonts w:ascii="Times New Roman" w:cs="Times New Roman" w:eastAsia="Times New Roman" w:hAnsi="Times New Roman"/>
          <w:sz w:val="36"/>
          <w:szCs w:val="36"/>
          <w:rtl w:val="0"/>
        </w:rPr>
        <w:t xml:space="preserve">Наша организация, являясь НКО, осуществляет музейную деятельность. Посетители музея платят за билет за посещение музея. Очень часто посетителям необходима экскурсия с экскурсоводом. Сторонние экскурсионные организации не привлекаются в виду специфики, неоплачиваемые экскурсии (если их так можно назвать) проводились силами сотрудников музея.  </w:t>
        <w:br w:type="textWrapping"/>
        <w:t xml:space="preserve">- Сейчас в виду того, что на работу взять высококвалифицированный специалист с многолетним стажем экскурсионной работы, то мы бы хотели пробивать данный вид услуг по кассе отдельно, но возник вопрос с наименованием данной услуги, как лучше «экскурсия», «экскурсионное сопровождение» или что-то другое, если у организации в уставе или ЕГРЮЛ отсутствует упоминание об ОКВЭД «Деятельность по предоставлению экскурсионных туристических услуг»? Вообще имеем ли мы право оказывать данный вид услуг, если у нас нет соответствующего ОКВЭДа?</w:t>
        <w:br w:type="textWrapping"/>
        <w:t xml:space="preserve">- Подскажите, пжл, наша организация задумалась о введении бесплатных билетов на посещение музея для льготных категорий граждан. У нас есть онлайн-касса,но нужно ли пробивать данные билеты по этой кассе с нулевой суммой, если да, то как правильно это сделать, чтобы у ФНС не было вопросов, или легче в типографии распечатать БСО (типовая форма музейного билета утверждена приказом Министерства культуры РФ от 29 июня 2020 г. № 702)  для таких категорий граждан и вести учет только по ним - без пробивания по онлайн-кассе?</w:t>
      </w:r>
    </w:p>
    <w:p w:rsidR="00000000" w:rsidDel="00000000" w:rsidP="00000000" w:rsidRDefault="00000000" w:rsidRPr="00000000" w14:paraId="00000018">
      <w:pPr>
        <w:numPr>
          <w:ilvl w:val="0"/>
          <w:numId w:val="4"/>
        </w:numPr>
        <w:shd w:fill="ffffff" w:val="clear"/>
        <w:spacing w:after="0" w:afterAutospacing="0" w:before="0" w:beforeAutospacing="0" w:lineRule="auto"/>
        <w:ind w:firstLine="566.9291338582675"/>
        <w:jc w:val="both"/>
        <w:rPr>
          <w:color w:val="000000"/>
          <w:sz w:val="36"/>
          <w:szCs w:val="36"/>
        </w:rPr>
      </w:pPr>
      <w:r w:rsidDel="00000000" w:rsidR="00000000" w:rsidRPr="00000000">
        <w:rPr>
          <w:rFonts w:ascii="Times New Roman" w:cs="Times New Roman" w:eastAsia="Times New Roman" w:hAnsi="Times New Roman"/>
          <w:sz w:val="36"/>
          <w:szCs w:val="36"/>
          <w:rtl w:val="0"/>
        </w:rPr>
        <w:t xml:space="preserve"> В рамках проекта, реализуемого на средства гранта, предоставленного Фондом президентских грантов, предусмотрено привлечение физических лиц на оказание услуг в рамках заключаемых с ними договоров ГПД. В течение срока реализации проекта с одними и теми же лицами мы заключаем такие договора многократно, нужно ли каждый раз с одними и теми же физическим лицам подписывать согласие на обработку персональных данных к каждому договору ГПД, если оно уже было подписано ранее, например, в этом году или договором ранее и действует бессрочно, так указано в согласии?</w:t>
        <w:br w:type="textWrapping"/>
        <w:t xml:space="preserve">Одно физическое лицо оказывало услуги по проекту с июля 2021 года по нескольким договорам ГПД. В текущем месяце по текущему договору ГПД данное физическое лицо принесло заявления на предоставление стандартного налогового вычета на 1 ребенка  (свидетельство о рождении от 2019 года) и хочет, чтобы вычет был сделан по текущему договору ГПД и возвращен ей вычет за предыдущие договора, где такое заявление не предоставлялось.  Физическое лицо утверждает, что с июля 2021 года  нигде не работало, кроме как с нашей организацией в рамках договоров ГПД, справку 2-НДФЛ за 2021 год с другого места работы предоставить не может. Как правильно поступить в данной ситуации? </w:t>
      </w:r>
    </w:p>
    <w:p w:rsidR="00000000" w:rsidDel="00000000" w:rsidP="00000000" w:rsidRDefault="00000000" w:rsidRPr="00000000" w14:paraId="00000019">
      <w:pPr>
        <w:numPr>
          <w:ilvl w:val="0"/>
          <w:numId w:val="4"/>
        </w:numPr>
        <w:shd w:fill="ffffff" w:val="clear"/>
        <w:spacing w:after="0" w:afterAutospacing="0" w:before="0" w:beforeAutospacing="0" w:lineRule="auto"/>
        <w:ind w:firstLine="566.9291338582675"/>
        <w:jc w:val="both"/>
        <w:rPr>
          <w:color w:val="000000"/>
          <w:sz w:val="36"/>
          <w:szCs w:val="36"/>
        </w:rPr>
      </w:pPr>
      <w:r w:rsidDel="00000000" w:rsidR="00000000" w:rsidRPr="00000000">
        <w:rPr>
          <w:rFonts w:ascii="Times New Roman" w:cs="Times New Roman" w:eastAsia="Times New Roman" w:hAnsi="Times New Roman"/>
          <w:sz w:val="36"/>
          <w:szCs w:val="36"/>
          <w:rtl w:val="0"/>
        </w:rPr>
        <w:t xml:space="preserve">Организация НКО УСН (доходы минус расходы) выпустила подарочные сертификаты к Новому году на посещение мастер-классов. Данные подарочные сертификаты физические лица смогут приобрести себе или своим близким.  Скажите, пжл, ранее на вебинаре 116 Вы говорили, что в чеке онлайн-кассы при приобретении данного сертификата необходимо поставить отметку в чеке, что это «Предоплата», а какое порекомендуете указать наименование услуги «Приобретение сертификата»? Нужно ли указывать номера приобретаемых сертификатов в чеке, чтобы их как-то идентифицировать? А что необходимо указывать в чеке, когда человек придет с данным сертификатом за оказанием услуг – какую отметку ставить в онлайн-чеке и необходимо ли указывать точно такое же наименование услуги в чеке как в момент приобретения или необходимо указывать какое-то другое наименование услуги? Просим помочь с данными вопросами, чтобы исключить вероятность возникновения вопросов по отражению дохода для ФНС, например, чтобы не казалось, что оказано 2 услуги (по чекам) и, соответственно, получено 2 дохода  вместо 1.</w:t>
      </w:r>
    </w:p>
    <w:p w:rsidR="00000000" w:rsidDel="00000000" w:rsidP="00000000" w:rsidRDefault="00000000" w:rsidRPr="00000000" w14:paraId="0000001A">
      <w:pPr>
        <w:numPr>
          <w:ilvl w:val="0"/>
          <w:numId w:val="4"/>
        </w:numPr>
        <w:shd w:fill="ffffff" w:val="clear"/>
        <w:spacing w:after="0" w:afterAutospacing="0" w:before="0" w:beforeAutospacing="0" w:lineRule="auto"/>
        <w:ind w:firstLine="566.9291338582675"/>
        <w:jc w:val="both"/>
        <w:rPr>
          <w:color w:val="000000"/>
          <w:sz w:val="36"/>
          <w:szCs w:val="36"/>
        </w:rPr>
      </w:pPr>
      <w:r w:rsidDel="00000000" w:rsidR="00000000" w:rsidRPr="00000000">
        <w:rPr>
          <w:rFonts w:ascii="Times New Roman" w:cs="Times New Roman" w:eastAsia="Times New Roman" w:hAnsi="Times New Roman"/>
          <w:sz w:val="36"/>
          <w:szCs w:val="36"/>
          <w:rtl w:val="0"/>
        </w:rPr>
        <w:t xml:space="preserve">Скажите, пжл, у нашей организации НКО обнаружилась переплата по уплате налога по УСН с 2015 года. Каждый год мы за счет авансов платили чуть больше, чем выходило по факту. Сумма накопилась приличная. Сейчас мы хотели бы что-то сделать с данной переплатой, например, вернуть. В соответствии с действующим налоговым законодательством вернуть мы может только за 3 предшествующих года  с момента уплаты налога или с момента подачи декларации УСН за год. Получается, что мы можем вернуть налог УСН только с 2018 года, т.к. декларация была сдана в ФНС 31.03.2019 года и трехлетний  срок еще не истек, а переплату по налогу по УСН за 2017 год, в соответствии с сданной декларацией 31.03.2018 года мы уже вернуть не может, т.к. срок для возврата истек 31.03.2021 года. Это верно? Тогда просим разъяснить, что происходит с переплатой, которая остается за организацией с 2015 по 2017 год, т.е. можем ли мы недоплачивать в дальнейшем авансовые платежи по налогу за УСН на эту сумму или про данную переплату можно и лучше забыть? В октябре 2021 года мы по расчетной ошибке недоплатили 500 руб. в авансовом платеже по УСН, т.е. вместо 1500 руб. заплатили 1000 руб. Какие наши действия, чтобы не начислялись пени после сдачи декларации по УСН за год: нужно ли писать заявление о зачете 500 руб из существующей переплаты или оно автоматически зачтется из переплаты? за год мы также не планируем выплачивать налог, а хотим зачесть его  из существующей переплаты, нужно ли писать заявление и за какое время его необходимо подать, или все засчитывается автоматически?</w:t>
      </w:r>
    </w:p>
    <w:p w:rsidR="00000000" w:rsidDel="00000000" w:rsidP="00000000" w:rsidRDefault="00000000" w:rsidRPr="00000000" w14:paraId="0000001B">
      <w:pPr>
        <w:numPr>
          <w:ilvl w:val="0"/>
          <w:numId w:val="4"/>
        </w:numPr>
        <w:shd w:fill="ffffff" w:val="clear"/>
        <w:spacing w:after="420" w:before="0" w:beforeAutospacing="0" w:lineRule="auto"/>
        <w:ind w:firstLine="566.9291338582675"/>
        <w:jc w:val="both"/>
        <w:rPr>
          <w:color w:val="000000"/>
          <w:sz w:val="36"/>
          <w:szCs w:val="36"/>
        </w:rPr>
      </w:pPr>
      <w:r w:rsidDel="00000000" w:rsidR="00000000" w:rsidRPr="00000000">
        <w:rPr>
          <w:rFonts w:ascii="Times New Roman" w:cs="Times New Roman" w:eastAsia="Times New Roman" w:hAnsi="Times New Roman"/>
          <w:sz w:val="36"/>
          <w:szCs w:val="36"/>
          <w:highlight w:val="white"/>
          <w:rtl w:val="0"/>
        </w:rPr>
        <w:t xml:space="preserve">Подскажите, пжл, подотчетному лицу, работающему в НКО, были выданы подотчетные денежные средства на приобретение заготовок для мастер-классов. Данные заготовки для мастер-классов сотрудник приобрел на сайте Алиэкспресс. Сейчас данные заготовки в пути в нашу страну. На руках у него только данные по заказу с сайта Алиэкспресс, Выписка с карты о расходовании денежных средств, сами заготовки в пути. Сотрудник принес авансовый отчет с пакетом указанных документов. Как быть в такой ситуации с авансовым отчетом, принесенным сотрудником? Разве можем мы его принять? Достаточно ли документов? Также данное лицо является завхозом и постоянно закупает необходимые материалы для организации, поэтому как быть в такой ситуации.</w:t>
      </w:r>
      <w:r w:rsidDel="00000000" w:rsidR="00000000" w:rsidRPr="00000000">
        <w:rPr>
          <w:rtl w:val="0"/>
        </w:rPr>
      </w:r>
    </w:p>
    <w:p w:rsidR="00000000" w:rsidDel="00000000" w:rsidP="00000000" w:rsidRDefault="00000000" w:rsidRPr="00000000" w14:paraId="0000001C">
      <w:pPr>
        <w:pStyle w:val="Heading1"/>
        <w:ind w:firstLine="720"/>
        <w:jc w:val="both"/>
        <w:rPr>
          <w:rFonts w:ascii="Times New Roman" w:cs="Times New Roman" w:eastAsia="Times New Roman" w:hAnsi="Times New Roman"/>
          <w:sz w:val="36"/>
          <w:szCs w:val="36"/>
        </w:rPr>
      </w:pPr>
      <w:bookmarkStart w:colFirst="0" w:colLast="0" w:name="_c5jlevqrruy5" w:id="5"/>
      <w:bookmarkEnd w:id="5"/>
      <w:r w:rsidDel="00000000" w:rsidR="00000000" w:rsidRPr="00000000">
        <w:rPr>
          <w:rFonts w:ascii="Times New Roman" w:cs="Times New Roman" w:eastAsia="Times New Roman" w:hAnsi="Times New Roman"/>
          <w:b w:val="1"/>
          <w:sz w:val="36"/>
          <w:szCs w:val="36"/>
          <w:rtl w:val="0"/>
        </w:rPr>
        <w:t xml:space="preserve">5. Екатерина Игоревна Б.</w:t>
      </w:r>
      <w:r w:rsidDel="00000000" w:rsidR="00000000" w:rsidRPr="00000000">
        <w:rPr>
          <w:rtl w:val="0"/>
        </w:rPr>
      </w:r>
    </w:p>
    <w:p w:rsidR="00000000" w:rsidDel="00000000" w:rsidP="00000000" w:rsidRDefault="00000000" w:rsidRPr="00000000" w14:paraId="0000001D">
      <w:pPr>
        <w:pStyle w:val="Heading1"/>
        <w:ind w:firstLine="720"/>
        <w:jc w:val="both"/>
        <w:rPr>
          <w:rFonts w:ascii="Times New Roman" w:cs="Times New Roman" w:eastAsia="Times New Roman" w:hAnsi="Times New Roman"/>
          <w:sz w:val="36"/>
          <w:szCs w:val="36"/>
        </w:rPr>
      </w:pPr>
      <w:bookmarkStart w:colFirst="0" w:colLast="0" w:name="_3854ktn05jyv" w:id="6"/>
      <w:bookmarkEnd w:id="6"/>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1E">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У Благотворительного фонда есть программа поддержки Общественной организации. Суть деятельности этой организации – это Социальная деревня (пока построено два дома), где проживают и  посильно трудятся люди с нарушением развития при помощи наставников –  сотрудников Общественной организации. Благотворительный фонд является владельцем земли и домов, которые переданы в безвозмездное пользование Общественной организации. Также на  Благотворительный фонд    оформлено энергоснабжение и получается что фонд производит  оплату за электричество за третье лицо – за Общественную организацию. Руководитель Благотворительного фонда хочет оформить эти оплаты как пожертвование в Общественную организацию.  Но на мой взгляд для Общественной организации оплата электричества  за них –  это получается освобождение от оплаты, а это не пожертвование. Ведь пожертвовать можно только вещь или право.  Или в данной ситуации вообще не заморачиваться поскольку энергосети оформлены на Фонд, то он и платит за электричество, несмотря на то, что его (электричество) не использует? Для справки: Благотворительный фонд не является учредителем Общественной организации и обе организации на УСН (Доходы).</w:t>
      </w:r>
    </w:p>
    <w:p w:rsidR="00000000" w:rsidDel="00000000" w:rsidP="00000000" w:rsidRDefault="00000000" w:rsidRPr="00000000" w14:paraId="0000001F">
      <w:pPr>
        <w:shd w:fill="ffffff" w:val="clear"/>
        <w:ind w:left="0" w:firstLine="135"/>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0">
      <w:pPr>
        <w:pStyle w:val="Heading1"/>
        <w:shd w:fill="ffffff" w:val="clear"/>
        <w:ind w:left="0" w:firstLine="720"/>
        <w:jc w:val="both"/>
        <w:rPr>
          <w:rFonts w:ascii="Times New Roman" w:cs="Times New Roman" w:eastAsia="Times New Roman" w:hAnsi="Times New Roman"/>
          <w:b w:val="1"/>
          <w:sz w:val="36"/>
          <w:szCs w:val="36"/>
        </w:rPr>
      </w:pPr>
      <w:bookmarkStart w:colFirst="0" w:colLast="0" w:name="_45bidwipwzty" w:id="7"/>
      <w:bookmarkEnd w:id="7"/>
      <w:r w:rsidDel="00000000" w:rsidR="00000000" w:rsidRPr="00000000">
        <w:rPr>
          <w:rFonts w:ascii="Times New Roman" w:cs="Times New Roman" w:eastAsia="Times New Roman" w:hAnsi="Times New Roman"/>
          <w:b w:val="1"/>
          <w:sz w:val="36"/>
          <w:szCs w:val="36"/>
          <w:rtl w:val="0"/>
        </w:rPr>
        <w:t xml:space="preserve">6. Дмитрий Викторович К.</w:t>
      </w:r>
    </w:p>
    <w:p w:rsidR="00000000" w:rsidDel="00000000" w:rsidP="00000000" w:rsidRDefault="00000000" w:rsidRPr="00000000" w14:paraId="00000021">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22">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Вопрос 1: </w:t>
      </w:r>
      <w:r w:rsidDel="00000000" w:rsidR="00000000" w:rsidRPr="00000000">
        <w:rPr>
          <w:rFonts w:ascii="Times New Roman" w:cs="Times New Roman" w:eastAsia="Times New Roman" w:hAnsi="Times New Roman"/>
          <w:sz w:val="36"/>
          <w:szCs w:val="36"/>
          <w:rtl w:val="0"/>
        </w:rPr>
        <w:t xml:space="preserve">Обязана ли НКО ежегодно безусловно</w:t>
      </w:r>
      <w:r w:rsidDel="00000000" w:rsidR="00000000" w:rsidRPr="00000000">
        <w:rPr>
          <w:rFonts w:ascii="Times New Roman" w:cs="Times New Roman" w:eastAsia="Times New Roman" w:hAnsi="Times New Roman"/>
          <w:sz w:val="36"/>
          <w:szCs w:val="36"/>
          <w:rtl w:val="0"/>
        </w:rPr>
        <w:t xml:space="preserve"> индексировать должностные оклады работников в связи с ростом потребительских цен на товары и услуги (согласно ст. ст. 133, 134 ТК РФ) ?</w:t>
      </w:r>
    </w:p>
    <w:p w:rsidR="00000000" w:rsidDel="00000000" w:rsidP="00000000" w:rsidRDefault="00000000" w:rsidRPr="00000000" w14:paraId="00000023">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или руководствуясь данными Росстата и Банка России за предыдущие годы (индекс потребительских цен, уровень инфляции, МРОТ и т.п.) допустимо принимать такие решения c </w:t>
      </w:r>
      <w:r w:rsidDel="00000000" w:rsidR="00000000" w:rsidRPr="00000000">
        <w:rPr>
          <w:rFonts w:ascii="Times New Roman" w:cs="Times New Roman" w:eastAsia="Times New Roman" w:hAnsi="Times New Roman"/>
          <w:sz w:val="36"/>
          <w:szCs w:val="36"/>
          <w:u w:val="single"/>
          <w:rtl w:val="0"/>
        </w:rPr>
        <w:t xml:space="preserve">учетом финансовых возможностей</w:t>
      </w:r>
      <w:r w:rsidDel="00000000" w:rsidR="00000000" w:rsidRPr="00000000">
        <w:rPr>
          <w:rFonts w:ascii="Times New Roman" w:cs="Times New Roman" w:eastAsia="Times New Roman" w:hAnsi="Times New Roman"/>
          <w:sz w:val="36"/>
          <w:szCs w:val="36"/>
          <w:rtl w:val="0"/>
        </w:rPr>
        <w:t xml:space="preserve"> - экономических показателей своей деятельности, например, в отсутствие индексации объема средств целевых поступлений, которые используются на содержание и ведение уставной деятельности для покрытия суммы средств на ежегодную индексацию заработной платы?</w:t>
      </w:r>
    </w:p>
    <w:p w:rsidR="00000000" w:rsidDel="00000000" w:rsidP="00000000" w:rsidRDefault="00000000" w:rsidRPr="00000000" w14:paraId="00000024">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highlight w:val="yellow"/>
          <w:rtl w:val="0"/>
        </w:rPr>
        <w:t xml:space="preserve">Позиция Минтруда</w:t>
      </w:r>
      <w:r w:rsidDel="00000000" w:rsidR="00000000" w:rsidRPr="00000000">
        <w:rPr>
          <w:rFonts w:ascii="Times New Roman" w:cs="Times New Roman" w:eastAsia="Times New Roman" w:hAnsi="Times New Roman"/>
          <w:sz w:val="36"/>
          <w:szCs w:val="36"/>
          <w:highlight w:val="yellow"/>
          <w:rtl w:val="0"/>
        </w:rPr>
        <w:t xml:space="preserve">:</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tl w:val="0"/>
        </w:rPr>
        <w:t xml:space="preserve">В силу ст. 134 Кодекса, работодатели, не финансируемые из бюджета, вправе выбирать самостоятельно, с учетом мнения представительного органа работников, порядок, размер, сроки  индексации заработной платы.</w:t>
      </w:r>
    </w:p>
    <w:p w:rsidR="00000000" w:rsidDel="00000000" w:rsidP="00000000" w:rsidRDefault="00000000" w:rsidRPr="00000000" w14:paraId="00000025">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highlight w:val="yellow"/>
          <w:rtl w:val="0"/>
        </w:rPr>
        <w:t xml:space="preserve">Позиция ВС РФ:</w:t>
      </w:r>
      <w:r w:rsidDel="00000000" w:rsidR="00000000" w:rsidRPr="00000000">
        <w:rPr>
          <w:rFonts w:ascii="Times New Roman" w:cs="Times New Roman" w:eastAsia="Times New Roman" w:hAnsi="Times New Roman"/>
          <w:sz w:val="36"/>
          <w:szCs w:val="36"/>
          <w:rtl w:val="0"/>
        </w:rPr>
        <w:t xml:space="preserve"> Трудовой кодекс Российской Федерации не предусматривает никаких требований к механизму индексации, поэтому работодатели, которые не получают бюджетного финансирования, вправе избрать любые порядок и условия ее осуществления (в том числе ее периодичность, порядок определения величины индексации, перечень выплат, подлежащих индексации) в зависимости от конкретных обстоятельств, специфики своей деятельности и уровня платежеспособности.</w:t>
      </w:r>
    </w:p>
    <w:p w:rsidR="00000000" w:rsidDel="00000000" w:rsidP="00000000" w:rsidRDefault="00000000" w:rsidRPr="00000000" w14:paraId="00000026">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См. "Бюллетень Верховного Суда РФ", N 11, ноябрь, 2018</w:t>
      </w:r>
    </w:p>
    <w:p w:rsidR="00000000" w:rsidDel="00000000" w:rsidP="00000000" w:rsidRDefault="00000000" w:rsidRPr="00000000" w14:paraId="00000027">
      <w:pPr>
        <w:shd w:fill="ffffff" w:val="clear"/>
        <w:spacing w:after="220" w:before="220" w:lineRule="auto"/>
        <w:ind w:firstLine="566.9291338582675"/>
        <w:jc w:val="both"/>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rtl w:val="0"/>
        </w:rPr>
        <w:t xml:space="preserve">"Обзор судебной практики Верховного Суда Российской Федерации N 4 (2017)" (утв. Президиумом Верховного Суда РФ 15.11.2017)</w:t>
      </w:r>
      <w:r w:rsidDel="00000000" w:rsidR="00000000" w:rsidRPr="00000000">
        <w:rPr>
          <w:rtl w:val="0"/>
        </w:rPr>
      </w:r>
    </w:p>
    <w:p w:rsidR="00000000" w:rsidDel="00000000" w:rsidP="00000000" w:rsidRDefault="00000000" w:rsidRPr="00000000" w14:paraId="00000028">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Вопрос</w:t>
      </w:r>
      <w:r w:rsidDel="00000000" w:rsidR="00000000" w:rsidRPr="00000000">
        <w:rPr>
          <w:rFonts w:ascii="Times New Roman" w:cs="Times New Roman" w:eastAsia="Times New Roman" w:hAnsi="Times New Roman"/>
          <w:b w:val="1"/>
          <w:sz w:val="36"/>
          <w:szCs w:val="36"/>
          <w:u w:val="single"/>
          <w:rtl w:val="0"/>
        </w:rPr>
        <w:t xml:space="preserve"> 2</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u w:val="single"/>
          <w:rtl w:val="0"/>
        </w:rPr>
        <w:t xml:space="preserve">Является</w:t>
      </w:r>
      <w:r w:rsidDel="00000000" w:rsidR="00000000" w:rsidRPr="00000000">
        <w:rPr>
          <w:rFonts w:ascii="Times New Roman" w:cs="Times New Roman" w:eastAsia="Times New Roman" w:hAnsi="Times New Roman"/>
          <w:sz w:val="36"/>
          <w:szCs w:val="36"/>
          <w:rtl w:val="0"/>
        </w:rPr>
        <w:t xml:space="preserve"> ли обязанностью (или все же правом) бывшего работодателя (в частности НКО, финансируемая по утверждаемой смете расходов за счет целевых поступлений) по выплате премии по итогам предыдущего года, уволившимся работникам, после даты/месяца/года увольнения ?</w:t>
      </w:r>
    </w:p>
    <w:p w:rsidR="00000000" w:rsidDel="00000000" w:rsidP="00000000" w:rsidRDefault="00000000" w:rsidRPr="00000000" w14:paraId="00000029">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Позиция</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b w:val="1"/>
          <w:sz w:val="36"/>
          <w:szCs w:val="36"/>
          <w:rtl w:val="0"/>
        </w:rPr>
        <w:t xml:space="preserve">Минтруда</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tl w:val="0"/>
        </w:rPr>
        <w:t xml:space="preserve">(от 14 марта 2018 г. № 14-1/ООГ-1874)</w:t>
      </w:r>
      <w:r w:rsidDel="00000000" w:rsidR="00000000" w:rsidRPr="00000000">
        <w:rPr>
          <w:rFonts w:ascii="Times New Roman" w:cs="Times New Roman" w:eastAsia="Times New Roman" w:hAnsi="Times New Roman"/>
          <w:sz w:val="36"/>
          <w:szCs w:val="36"/>
          <w:rtl w:val="0"/>
        </w:rPr>
        <w:t xml:space="preserve"> и </w:t>
      </w:r>
      <w:r w:rsidDel="00000000" w:rsidR="00000000" w:rsidRPr="00000000">
        <w:rPr>
          <w:rFonts w:ascii="Times New Roman" w:cs="Times New Roman" w:eastAsia="Times New Roman" w:hAnsi="Times New Roman"/>
          <w:b w:val="1"/>
          <w:sz w:val="36"/>
          <w:szCs w:val="36"/>
          <w:rtl w:val="0"/>
        </w:rPr>
        <w:t xml:space="preserve">Роструда</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tl w:val="0"/>
        </w:rPr>
        <w:t xml:space="preserve">от 21 мая 20</w:t>
      </w:r>
      <w:r w:rsidDel="00000000" w:rsidR="00000000" w:rsidRPr="00000000">
        <w:rPr>
          <w:rFonts w:ascii="Times New Roman" w:cs="Times New Roman" w:eastAsia="Times New Roman" w:hAnsi="Times New Roman"/>
          <w:b w:val="1"/>
          <w:sz w:val="36"/>
          <w:szCs w:val="36"/>
          <w:u w:val="single"/>
          <w:rtl w:val="0"/>
        </w:rPr>
        <w:t xml:space="preserve">21</w:t>
      </w:r>
      <w:r w:rsidDel="00000000" w:rsidR="00000000" w:rsidRPr="00000000">
        <w:rPr>
          <w:rFonts w:ascii="Times New Roman" w:cs="Times New Roman" w:eastAsia="Times New Roman" w:hAnsi="Times New Roman"/>
          <w:sz w:val="36"/>
          <w:szCs w:val="36"/>
          <w:rtl w:val="0"/>
        </w:rPr>
        <w:t xml:space="preserve"> г. № ПГ/13009-6-1)</w:t>
      </w:r>
      <w:r w:rsidDel="00000000" w:rsidR="00000000" w:rsidRPr="00000000">
        <w:rPr>
          <w:rFonts w:ascii="Times New Roman" w:cs="Times New Roman" w:eastAsia="Times New Roman" w:hAnsi="Times New Roman"/>
          <w:sz w:val="36"/>
          <w:szCs w:val="36"/>
          <w:rtl w:val="0"/>
        </w:rPr>
        <w:t xml:space="preserve"> такова: </w:t>
      </w:r>
      <w:r w:rsidDel="00000000" w:rsidR="00000000" w:rsidRPr="00000000">
        <w:rPr>
          <w:rFonts w:ascii="Times New Roman" w:cs="Times New Roman" w:eastAsia="Times New Roman" w:hAnsi="Times New Roman"/>
          <w:i w:val="1"/>
          <w:sz w:val="36"/>
          <w:szCs w:val="36"/>
          <w:u w:val="single"/>
          <w:rtl w:val="0"/>
        </w:rPr>
        <w:t xml:space="preserve">если приказ о премировании издается после расторжения договора, не нужно включать в него уволенных</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tl w:val="0"/>
        </w:rPr>
      </w:r>
    </w:p>
    <w:p w:rsidR="00000000" w:rsidDel="00000000" w:rsidP="00000000" w:rsidRDefault="00000000" w:rsidRPr="00000000" w14:paraId="0000002A">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Кейс</w:t>
      </w:r>
      <w:r w:rsidDel="00000000" w:rsidR="00000000" w:rsidRPr="00000000">
        <w:rPr>
          <w:rFonts w:ascii="Times New Roman" w:cs="Times New Roman" w:eastAsia="Times New Roman" w:hAnsi="Times New Roman"/>
          <w:sz w:val="36"/>
          <w:szCs w:val="36"/>
          <w:rtl w:val="0"/>
        </w:rPr>
        <w:t xml:space="preserve">: в утв. Положении НКО об оплате труда работников определена возможность годового премирования работников и не содержится понятия «бывший работник».</w:t>
      </w:r>
    </w:p>
    <w:p w:rsidR="00000000" w:rsidDel="00000000" w:rsidP="00000000" w:rsidRDefault="00000000" w:rsidRPr="00000000" w14:paraId="0000002B">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Расширительное толкование (мнение) к действующим НПА “уволенный/бывший” применительно к термину «работник» полагаем возникло ранее в судебных спорах с уволившимися работниками – до указанных писем Минтруда и Роструда (</w:t>
      </w:r>
      <w:r w:rsidDel="00000000" w:rsidR="00000000" w:rsidRPr="00000000">
        <w:rPr>
          <w:rFonts w:ascii="Times New Roman" w:cs="Times New Roman" w:eastAsia="Times New Roman" w:hAnsi="Times New Roman"/>
          <w:i w:val="1"/>
          <w:sz w:val="36"/>
          <w:szCs w:val="36"/>
          <w:rtl w:val="0"/>
        </w:rPr>
        <w:t xml:space="preserve">и является лукавством юристов-сутяжников по трудовому праву</w:t>
      </w:r>
      <w:r w:rsidDel="00000000" w:rsidR="00000000" w:rsidRPr="00000000">
        <w:rPr>
          <w:rFonts w:ascii="Times New Roman" w:cs="Times New Roman" w:eastAsia="Times New Roman" w:hAnsi="Times New Roman"/>
          <w:sz w:val="36"/>
          <w:szCs w:val="36"/>
          <w:rtl w:val="0"/>
        </w:rPr>
        <w:t xml:space="preserve">).</w:t>
      </w:r>
    </w:p>
    <w:p w:rsidR="00000000" w:rsidDel="00000000" w:rsidP="00000000" w:rsidRDefault="00000000" w:rsidRPr="00000000" w14:paraId="0000002C">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НКО не может позволить себе нести дополнительные расходы на оплату труда по выплате части годовой премии работникам, не состоящим у нее в штате, на момент издания приказа о премировании.</w:t>
      </w:r>
    </w:p>
    <w:p w:rsidR="00000000" w:rsidDel="00000000" w:rsidP="00000000" w:rsidRDefault="00000000" w:rsidRPr="00000000" w14:paraId="0000002D">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следует из норм трудового права (ТК РФ):</w:t>
      </w:r>
    </w:p>
    <w:p w:rsidR="00000000" w:rsidDel="00000000" w:rsidP="00000000" w:rsidRDefault="00000000" w:rsidRPr="00000000" w14:paraId="0000002E">
      <w:pPr>
        <w:shd w:fill="ffffff" w:val="clear"/>
        <w:spacing w:after="220" w:before="22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Работник - физическое лицо, вступившее в трудовые отношения с работодателем. (ст. 20 ТК)</w:t>
      </w:r>
    </w:p>
    <w:p w:rsidR="00000000" w:rsidDel="00000000" w:rsidP="00000000" w:rsidRDefault="00000000" w:rsidRPr="00000000" w14:paraId="0000002F">
      <w:pPr>
        <w:shd w:fill="ffffff" w:val="clear"/>
        <w:spacing w:after="220" w:before="22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Трудовые отношения возникают между работником и работодателем на основании трудового договора, заключаемого ими в соответствии с настоящим Кодексом. (ст. 16 ТК)), (которые прекращаются после даты увольнения, ст. 14 ТК).</w:t>
      </w:r>
    </w:p>
    <w:p w:rsidR="00000000" w:rsidDel="00000000" w:rsidP="00000000" w:rsidRDefault="00000000" w:rsidRPr="00000000" w14:paraId="00000030">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При прекращении трудового договора выплата всех сумм, причитающихся работнику от работодателя, производится в день увольнения работника (ст. 140 ТК)</w:t>
      </w:r>
    </w:p>
    <w:p w:rsidR="00000000" w:rsidDel="00000000" w:rsidP="00000000" w:rsidRDefault="00000000" w:rsidRPr="00000000" w14:paraId="00000031">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Цитата</w:t>
      </w:r>
      <w:r w:rsidDel="00000000" w:rsidR="00000000" w:rsidRPr="00000000">
        <w:rPr>
          <w:rFonts w:ascii="Times New Roman" w:cs="Times New Roman" w:eastAsia="Times New Roman" w:hAnsi="Times New Roman"/>
          <w:sz w:val="36"/>
          <w:szCs w:val="36"/>
          <w:rtl w:val="0"/>
        </w:rPr>
        <w:t xml:space="preserve">: из письма ФЕДЕРАЛЬНОЙ СЛУЖБЫ ПО ТРУДУ И ЗАНЯТОСТИ от 21 мая 2021 г. № ПГ/13009-6-1:</w:t>
      </w:r>
    </w:p>
    <w:p w:rsidR="00000000" w:rsidDel="00000000" w:rsidP="00000000" w:rsidRDefault="00000000" w:rsidRPr="00000000" w14:paraId="00000032">
      <w:pPr>
        <w:shd w:fill="ffffff" w:val="clear"/>
        <w:spacing w:after="220" w:before="20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Федеральная служба по труду и занятости, рассмотрев обращение, зарегистрированное 22 апреля 2021 года, в пределах компетенции сообщает.</w:t>
      </w:r>
    </w:p>
    <w:p w:rsidR="00000000" w:rsidDel="00000000" w:rsidP="00000000" w:rsidRDefault="00000000" w:rsidRPr="00000000" w14:paraId="00000033">
      <w:pPr>
        <w:shd w:fill="ffffff" w:val="clear"/>
        <w:spacing w:after="220" w:before="22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соответствии со статьей 135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000000" w:rsidDel="00000000" w:rsidP="00000000" w:rsidRDefault="00000000" w:rsidRPr="00000000" w14:paraId="00000034">
      <w:pPr>
        <w:shd w:fill="ffffff" w:val="clear"/>
        <w:spacing w:after="220" w:before="20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t>
      </w:r>
    </w:p>
    <w:p w:rsidR="00000000" w:rsidDel="00000000" w:rsidP="00000000" w:rsidRDefault="00000000" w:rsidRPr="00000000" w14:paraId="00000035">
      <w:pPr>
        <w:shd w:fill="ffffff" w:val="clear"/>
        <w:spacing w:after="220" w:before="20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i w:val="1"/>
          <w:sz w:val="36"/>
          <w:szCs w:val="36"/>
          <w:rtl w:val="0"/>
        </w:rPr>
        <w:t xml:space="preserve">В случае если приказ о премировании работников предприятия был издан после увольнения данного работника, </w:t>
      </w:r>
      <w:r w:rsidDel="00000000" w:rsidR="00000000" w:rsidRPr="00000000">
        <w:rPr>
          <w:rFonts w:ascii="Times New Roman" w:cs="Times New Roman" w:eastAsia="Times New Roman" w:hAnsi="Times New Roman"/>
          <w:i w:val="1"/>
          <w:sz w:val="36"/>
          <w:szCs w:val="36"/>
          <w:u w:val="single"/>
          <w:rtl w:val="0"/>
        </w:rPr>
        <w:t xml:space="preserve">то оснований для включения его в приказ </w:t>
      </w:r>
      <w:r w:rsidDel="00000000" w:rsidR="00000000" w:rsidRPr="00000000">
        <w:rPr>
          <w:rFonts w:ascii="Times New Roman" w:cs="Times New Roman" w:eastAsia="Times New Roman" w:hAnsi="Times New Roman"/>
          <w:b w:val="1"/>
          <w:i w:val="1"/>
          <w:sz w:val="36"/>
          <w:szCs w:val="36"/>
          <w:highlight w:val="yellow"/>
          <w:u w:val="single"/>
          <w:rtl w:val="0"/>
        </w:rPr>
        <w:t xml:space="preserve">не имеется</w:t>
      </w:r>
      <w:r w:rsidDel="00000000" w:rsidR="00000000" w:rsidRPr="00000000">
        <w:rPr>
          <w:rFonts w:ascii="Times New Roman" w:cs="Times New Roman" w:eastAsia="Times New Roman" w:hAnsi="Times New Roman"/>
          <w:i w:val="1"/>
          <w:sz w:val="36"/>
          <w:szCs w:val="36"/>
          <w:rtl w:val="0"/>
        </w:rPr>
        <w:t xml:space="preserve">, так как на момент издания приказа он не состоит с организацией в трудовых отношениях</w:t>
      </w:r>
      <w:r w:rsidDel="00000000" w:rsidR="00000000" w:rsidRPr="00000000">
        <w:rPr>
          <w:rFonts w:ascii="Times New Roman" w:cs="Times New Roman" w:eastAsia="Times New Roman" w:hAnsi="Times New Roman"/>
          <w:sz w:val="36"/>
          <w:szCs w:val="36"/>
          <w:rtl w:val="0"/>
        </w:rPr>
        <w:t xml:space="preserve">.</w:t>
      </w:r>
    </w:p>
    <w:p w:rsidR="00000000" w:rsidDel="00000000" w:rsidP="00000000" w:rsidRDefault="00000000" w:rsidRPr="00000000" w14:paraId="00000036">
      <w:pPr>
        <w:shd w:fill="ffffff" w:val="clear"/>
        <w:spacing w:after="220" w:before="20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Настоящее письмо не является правовым актом.</w:t>
      </w:r>
    </w:p>
    <w:p w:rsidR="00000000" w:rsidDel="00000000" w:rsidP="00000000" w:rsidRDefault="00000000" w:rsidRPr="00000000" w14:paraId="00000037">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Начальник Правового управления Б.С.ГУДКО</w:t>
      </w:r>
      <w:r w:rsidDel="00000000" w:rsidR="00000000" w:rsidRPr="00000000">
        <w:rPr>
          <w:rtl w:val="0"/>
        </w:rPr>
      </w:r>
    </w:p>
    <w:p w:rsidR="00000000" w:rsidDel="00000000" w:rsidP="00000000" w:rsidRDefault="00000000" w:rsidRPr="00000000" w14:paraId="00000038">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Вопрос</w:t>
      </w:r>
      <w:r w:rsidDel="00000000" w:rsidR="00000000" w:rsidRPr="00000000">
        <w:rPr>
          <w:rFonts w:ascii="Times New Roman" w:cs="Times New Roman" w:eastAsia="Times New Roman" w:hAnsi="Times New Roman"/>
          <w:b w:val="1"/>
          <w:sz w:val="36"/>
          <w:szCs w:val="36"/>
          <w:u w:val="single"/>
          <w:rtl w:val="0"/>
        </w:rPr>
        <w:t xml:space="preserve"> 3</w:t>
      </w:r>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rFonts w:ascii="Times New Roman" w:cs="Times New Roman" w:eastAsia="Times New Roman" w:hAnsi="Times New Roman"/>
          <w:sz w:val="36"/>
          <w:szCs w:val="36"/>
          <w:rtl w:val="0"/>
        </w:rPr>
        <w:t xml:space="preserve"> в продолжение ранее поднятой темы (на 120-м вебинаре) по вопросу правомерности компенсации ссудодателю (по договору безвозмездного пользования офисным зданием) эксплуатационных расходов, а именно: стоимости коммунальных и других услуг по содержанию офиса (например, охраны и уборки помещений), а также налогов – земельного налога и налога на имущество организаций (пропорционально занимаемой АНО офисной площади здания).</w:t>
      </w:r>
    </w:p>
    <w:p w:rsidR="00000000" w:rsidDel="00000000" w:rsidP="00000000" w:rsidRDefault="00000000" w:rsidRPr="00000000" w14:paraId="00000039">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u w:val="single"/>
          <w:rtl w:val="0"/>
        </w:rPr>
        <w:t xml:space="preserve">Кейс</w:t>
      </w:r>
      <w:r w:rsidDel="00000000" w:rsidR="00000000" w:rsidRPr="00000000">
        <w:rPr>
          <w:rFonts w:ascii="Times New Roman" w:cs="Times New Roman" w:eastAsia="Times New Roman" w:hAnsi="Times New Roman"/>
          <w:sz w:val="36"/>
          <w:szCs w:val="36"/>
          <w:rtl w:val="0"/>
        </w:rPr>
        <w:t xml:space="preserve">: Ссудодатель (фед. орган власти) полагает что эти расходы должны возмещаться сверх арендной платы (если бы она была по договору аренды) и настаивает на ежеквартальной компенсации всех подобных расходов в т.ч. по уплате им налогов (земельного и НИО) ссудополучателем=АНО.</w:t>
      </w:r>
    </w:p>
    <w:p w:rsidR="00000000" w:rsidDel="00000000" w:rsidP="00000000" w:rsidRDefault="00000000" w:rsidRPr="00000000" w14:paraId="0000003A">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rFonts w:ascii="Times New Roman" w:cs="Times New Roman" w:eastAsia="Times New Roman" w:hAnsi="Times New Roman"/>
          <w:sz w:val="36"/>
          <w:szCs w:val="36"/>
          <w:rtl w:val="0"/>
        </w:rPr>
        <w:t xml:space="preserve">): Если АНО финансирует свою уставную деятельность за счет средств целевых поступлений, то для возмещения (оплаты) ссудодателю сумм указанных налогов помимо коммунальных услуг (по договору ссуды офисного здания) достаточно ли будет утвердить (определить) эти суммы в расходной части сметы доходов и расходов на очередной фин.год ?</w:t>
      </w:r>
    </w:p>
    <w:p w:rsidR="00000000" w:rsidDel="00000000" w:rsidP="00000000" w:rsidRDefault="00000000" w:rsidRPr="00000000" w14:paraId="0000003B">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Вопрос 4:</w:t>
      </w:r>
      <w:r w:rsidDel="00000000" w:rsidR="00000000" w:rsidRPr="00000000">
        <w:rPr>
          <w:rFonts w:ascii="Times New Roman" w:cs="Times New Roman" w:eastAsia="Times New Roman" w:hAnsi="Times New Roman"/>
          <w:sz w:val="36"/>
          <w:szCs w:val="36"/>
          <w:rtl w:val="0"/>
        </w:rPr>
        <w:t xml:space="preserve"> АНО в рамках разрешения судебного спора получило на расчетный счет от проигравшей стороны присужденную судом компенсацию части расходов, связанных с командированием своего представителя – работника для участия в судебном заседании в другом регионе (стоимость затрат на проезд и проживание).</w:t>
      </w:r>
    </w:p>
    <w:p w:rsidR="00000000" w:rsidDel="00000000" w:rsidP="00000000" w:rsidRDefault="00000000" w:rsidRPr="00000000" w14:paraId="0000003C">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Поскольку расходы, произведенные некоммерческими организациями за счет средств целевых поступлений, при формировании налоговой базы по налогу на прибыль организаций не учитываются, то сумма командировочных расходов по авансовому отчету годом ранее отражена в бухгалтерском и налоговом учете в расходах по уставной деятельности за счет источника - необлагаемых налогом на прибыль организаций целевых поступлений (ст. 251 НК РФ) согласно смете доходов и расходов.</w:t>
      </w:r>
    </w:p>
    <w:p w:rsidR="00000000" w:rsidDel="00000000" w:rsidP="00000000" w:rsidRDefault="00000000" w:rsidRPr="00000000" w14:paraId="0000003D">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Правильно ли АНО понимает, что указанный доход (в виде компенсации по суду командировочных расходов работника) включается в налогооблагаемую базу по налогу на прибыль (как прочее поступление по ст.250 НК РФ) и не может быть уменьшен на соответствующие командировочные расходы, принятые согласно авансовому отчету в другом налоговом периоде (как неучитываемые в целях налогообложения расходы по ст.251 НК РФ)?</w:t>
      </w:r>
    </w:p>
    <w:p w:rsidR="00000000" w:rsidDel="00000000" w:rsidP="00000000" w:rsidRDefault="00000000" w:rsidRPr="00000000" w14:paraId="0000003E">
      <w:pPr>
        <w:shd w:fill="ffffff" w:val="clear"/>
        <w:spacing w:after="220" w:before="22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F">
      <w:pPr>
        <w:pStyle w:val="Heading1"/>
        <w:shd w:fill="ffffff" w:val="clear"/>
        <w:ind w:firstLine="135"/>
        <w:jc w:val="both"/>
        <w:rPr>
          <w:rFonts w:ascii="Times New Roman" w:cs="Times New Roman" w:eastAsia="Times New Roman" w:hAnsi="Times New Roman"/>
          <w:b w:val="1"/>
          <w:sz w:val="36"/>
          <w:szCs w:val="36"/>
        </w:rPr>
      </w:pPr>
      <w:bookmarkStart w:colFirst="0" w:colLast="0" w:name="_424yqqgsn6dc" w:id="8"/>
      <w:bookmarkEnd w:id="8"/>
      <w:r w:rsidDel="00000000" w:rsidR="00000000" w:rsidRPr="00000000">
        <w:rPr>
          <w:rFonts w:ascii="Times New Roman" w:cs="Times New Roman" w:eastAsia="Times New Roman" w:hAnsi="Times New Roman"/>
          <w:b w:val="1"/>
          <w:sz w:val="36"/>
          <w:szCs w:val="36"/>
          <w:rtl w:val="0"/>
        </w:rPr>
        <w:t xml:space="preserve">7. Анна Григорьевна Н.</w:t>
      </w:r>
    </w:p>
    <w:p w:rsidR="00000000" w:rsidDel="00000000" w:rsidP="00000000" w:rsidRDefault="00000000" w:rsidRPr="00000000" w14:paraId="00000040">
      <w:pPr>
        <w:pStyle w:val="Heading1"/>
        <w:ind w:firstLine="720"/>
        <w:jc w:val="both"/>
        <w:rPr>
          <w:rFonts w:ascii="Times New Roman" w:cs="Times New Roman" w:eastAsia="Times New Roman" w:hAnsi="Times New Roman"/>
          <w:sz w:val="36"/>
          <w:szCs w:val="36"/>
        </w:rPr>
      </w:pPr>
      <w:bookmarkStart w:colFirst="0" w:colLast="0" w:name="_crjdkah7ikul" w:id="9"/>
      <w:bookmarkEnd w:id="9"/>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41">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Как узнать, относится ли некоммерческая организация к социально ориентированным?</w:t>
      </w:r>
    </w:p>
    <w:p w:rsidR="00000000" w:rsidDel="00000000" w:rsidP="00000000" w:rsidRDefault="00000000" w:rsidRPr="00000000" w14:paraId="00000042">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Каким образом можно попасть в реестр социально ориентированных НКО:</w:t>
      </w:r>
    </w:p>
    <w:p w:rsidR="00000000" w:rsidDel="00000000" w:rsidP="00000000" w:rsidRDefault="00000000" w:rsidRPr="00000000" w14:paraId="00000043">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 Фонд, занимающийся  спортивной деятельностью, образовательной деятельностью</w:t>
      </w:r>
    </w:p>
    <w:p w:rsidR="00000000" w:rsidDel="00000000" w:rsidP="00000000" w:rsidRDefault="00000000" w:rsidRPr="00000000" w14:paraId="00000044">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 частное образовательное учреждение</w:t>
      </w:r>
    </w:p>
    <w:p w:rsidR="00000000" w:rsidDel="00000000" w:rsidP="00000000" w:rsidRDefault="00000000" w:rsidRPr="00000000" w14:paraId="00000045">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региональная общественная организация, занимающаяся охраной окружающей среды</w:t>
      </w:r>
    </w:p>
    <w:p w:rsidR="00000000" w:rsidDel="00000000" w:rsidP="00000000" w:rsidRDefault="00000000" w:rsidRPr="00000000" w14:paraId="00000046">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Каким образом можно попасть в реестр  социально ориентированных НКО, если организация зарегистрирована в 2021 г. (как быстро можно туда попасть).</w:t>
      </w:r>
    </w:p>
    <w:p w:rsidR="00000000" w:rsidDel="00000000" w:rsidP="00000000" w:rsidRDefault="00000000" w:rsidRPr="00000000" w14:paraId="00000047">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Какие преимущества /льготы есть  у социально ориентированных НКО.</w:t>
      </w:r>
    </w:p>
    <w:p w:rsidR="00000000" w:rsidDel="00000000" w:rsidP="00000000" w:rsidRDefault="00000000" w:rsidRPr="00000000" w14:paraId="00000048">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 С какого момента НКО становится социально ориентированной и, соответственно, может использовать льготы и права.</w:t>
      </w:r>
    </w:p>
    <w:p w:rsidR="00000000" w:rsidDel="00000000" w:rsidP="00000000" w:rsidRDefault="00000000" w:rsidRPr="00000000" w14:paraId="00000049">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Можно ли сразу с момента регистрации?</w:t>
      </w:r>
    </w:p>
    <w:p w:rsidR="00000000" w:rsidDel="00000000" w:rsidP="00000000" w:rsidRDefault="00000000" w:rsidRPr="00000000" w14:paraId="0000004A">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Можно ли куда-либо подать заявление на включение в реестр?</w:t>
      </w:r>
    </w:p>
    <w:p w:rsidR="00000000" w:rsidDel="00000000" w:rsidP="00000000" w:rsidRDefault="00000000" w:rsidRPr="00000000" w14:paraId="0000004B">
      <w:pPr>
        <w:pStyle w:val="Heading1"/>
        <w:ind w:firstLine="720"/>
        <w:jc w:val="both"/>
        <w:rPr>
          <w:rFonts w:ascii="Times New Roman" w:cs="Times New Roman" w:eastAsia="Times New Roman" w:hAnsi="Times New Roman"/>
          <w:b w:val="1"/>
          <w:sz w:val="36"/>
          <w:szCs w:val="36"/>
        </w:rPr>
      </w:pPr>
      <w:bookmarkStart w:colFirst="0" w:colLast="0" w:name="_84lyo7tbr1kh" w:id="10"/>
      <w:bookmarkEnd w:id="10"/>
      <w:r w:rsidDel="00000000" w:rsidR="00000000" w:rsidRPr="00000000">
        <w:rPr>
          <w:rFonts w:ascii="Times New Roman" w:cs="Times New Roman" w:eastAsia="Times New Roman" w:hAnsi="Times New Roman"/>
          <w:b w:val="1"/>
          <w:sz w:val="36"/>
          <w:szCs w:val="36"/>
          <w:rtl w:val="0"/>
        </w:rPr>
        <w:t xml:space="preserve">8. Елена Валерьевна Б.</w:t>
      </w:r>
    </w:p>
    <w:p w:rsidR="00000000" w:rsidDel="00000000" w:rsidP="00000000" w:rsidRDefault="00000000" w:rsidRPr="00000000" w14:paraId="0000004C">
      <w:pPr>
        <w:pStyle w:val="Heading1"/>
        <w:shd w:fill="ffffff" w:val="clear"/>
        <w:spacing w:after="220" w:before="220" w:lineRule="auto"/>
        <w:ind w:firstLine="720"/>
        <w:jc w:val="both"/>
        <w:rPr>
          <w:rFonts w:ascii="Times New Roman" w:cs="Times New Roman" w:eastAsia="Times New Roman" w:hAnsi="Times New Roman"/>
          <w:sz w:val="36"/>
          <w:szCs w:val="36"/>
        </w:rPr>
      </w:pPr>
      <w:bookmarkStart w:colFirst="0" w:colLast="0" w:name="_c0oxdn86125n" w:id="11"/>
      <w:bookmarkEnd w:id="11"/>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4D">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Являемся АНО, уставная деятельность строительство социально значимых объектов, источники финансирования — субсидия с бюджета, пожертвования юр.лиц., режим налогообложения общий</w:t>
      </w:r>
    </w:p>
    <w:p w:rsidR="00000000" w:rsidDel="00000000" w:rsidP="00000000" w:rsidRDefault="00000000" w:rsidRPr="00000000" w14:paraId="0000004E">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Строим больницу подрядным способом, договором ген.подряда предусмотрено что расходы на электроэнергию несет ген.подрядчик.</w:t>
      </w:r>
    </w:p>
    <w:p w:rsidR="00000000" w:rsidDel="00000000" w:rsidP="00000000" w:rsidRDefault="00000000" w:rsidRPr="00000000" w14:paraId="0000004F">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Договор АНО с энергоснабжающей организацией заключила самостоятельно, и документы от энергоснабжающей организации выставляются на имя АНО. </w:t>
      </w:r>
    </w:p>
    <w:p w:rsidR="00000000" w:rsidDel="00000000" w:rsidP="00000000" w:rsidRDefault="00000000" w:rsidRPr="00000000" w14:paraId="00000050">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Генеральный подрядчик оплачивает данные расходы на счета энергоснабжающей организации.</w:t>
      </w:r>
    </w:p>
    <w:p w:rsidR="00000000" w:rsidDel="00000000" w:rsidP="00000000" w:rsidRDefault="00000000" w:rsidRPr="00000000" w14:paraId="00000051">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Вопрос :</w:t>
      </w:r>
    </w:p>
    <w:p w:rsidR="00000000" w:rsidDel="00000000" w:rsidP="00000000" w:rsidRDefault="00000000" w:rsidRPr="00000000" w14:paraId="00000052">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правильно перевыставить данные расходы ген.подрядчику</w:t>
      </w:r>
    </w:p>
    <w:p w:rsidR="00000000" w:rsidDel="00000000" w:rsidP="00000000" w:rsidRDefault="00000000" w:rsidRPr="00000000" w14:paraId="00000053">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Какой первичный документ при этом оформляется? Акт? Уведомление о возмещении затрат? </w:t>
      </w:r>
    </w:p>
    <w:p w:rsidR="00000000" w:rsidDel="00000000" w:rsidP="00000000" w:rsidRDefault="00000000" w:rsidRPr="00000000" w14:paraId="00000054">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Будет ли являться выручкой данные перевыставленные услуги? </w:t>
      </w:r>
    </w:p>
    <w:p w:rsidR="00000000" w:rsidDel="00000000" w:rsidP="00000000" w:rsidRDefault="00000000" w:rsidRPr="00000000" w14:paraId="00000055">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Бухгалтерский и налоговый учет данной операции? </w:t>
      </w:r>
    </w:p>
    <w:p w:rsidR="00000000" w:rsidDel="00000000" w:rsidP="00000000" w:rsidRDefault="00000000" w:rsidRPr="00000000" w14:paraId="00000056">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7">
      <w:pPr>
        <w:pStyle w:val="Heading1"/>
        <w:shd w:fill="ffffff" w:val="clear"/>
        <w:ind w:firstLine="720"/>
        <w:jc w:val="both"/>
        <w:rPr>
          <w:rFonts w:ascii="Times New Roman" w:cs="Times New Roman" w:eastAsia="Times New Roman" w:hAnsi="Times New Roman"/>
          <w:b w:val="1"/>
          <w:color w:val="ffff00"/>
          <w:sz w:val="36"/>
          <w:szCs w:val="36"/>
        </w:rPr>
      </w:pPr>
      <w:bookmarkStart w:colFirst="0" w:colLast="0" w:name="_izp9g7hxbq0a" w:id="12"/>
      <w:bookmarkEnd w:id="12"/>
      <w:r w:rsidDel="00000000" w:rsidR="00000000" w:rsidRPr="00000000">
        <w:rPr>
          <w:rFonts w:ascii="Times New Roman" w:cs="Times New Roman" w:eastAsia="Times New Roman" w:hAnsi="Times New Roman"/>
          <w:b w:val="1"/>
          <w:sz w:val="36"/>
          <w:szCs w:val="36"/>
          <w:rtl w:val="0"/>
        </w:rPr>
        <w:t xml:space="preserve">9. </w:t>
      </w:r>
      <w:r w:rsidDel="00000000" w:rsidR="00000000" w:rsidRPr="00000000">
        <w:rPr>
          <w:rFonts w:ascii="Times New Roman" w:cs="Times New Roman" w:eastAsia="Times New Roman" w:hAnsi="Times New Roman"/>
          <w:b w:val="1"/>
          <w:sz w:val="36"/>
          <w:szCs w:val="36"/>
          <w:rtl w:val="0"/>
        </w:rPr>
        <w:t xml:space="preserve">Светлана Владимировна Б.</w:t>
      </w:r>
      <w:r w:rsidDel="00000000" w:rsidR="00000000" w:rsidRPr="00000000">
        <w:rPr>
          <w:rtl w:val="0"/>
        </w:rPr>
      </w:r>
    </w:p>
    <w:p w:rsidR="00000000" w:rsidDel="00000000" w:rsidP="00000000" w:rsidRDefault="00000000" w:rsidRPr="00000000" w14:paraId="00000058">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59">
      <w:pPr>
        <w:shd w:fill="ffffff" w:val="clear"/>
        <w:spacing w:after="220" w:before="220" w:lineRule="auto"/>
        <w:ind w:left="0"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Получили субсидию по постановлению Правительства РФ за нерабочие дни.</w:t>
      </w:r>
    </w:p>
    <w:p w:rsidR="00000000" w:rsidDel="00000000" w:rsidP="00000000" w:rsidRDefault="00000000" w:rsidRPr="00000000" w14:paraId="0000005A">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Планировали направить средства на выплату зарплаты сотрудникам.</w:t>
      </w:r>
    </w:p>
    <w:p w:rsidR="00000000" w:rsidDel="00000000" w:rsidP="00000000" w:rsidRDefault="00000000" w:rsidRPr="00000000" w14:paraId="0000005B">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Нет документов по освобождению данной поддержки СОНКО от зарплатных налогов и НДФЛ.</w:t>
      </w:r>
    </w:p>
    <w:p w:rsidR="00000000" w:rsidDel="00000000" w:rsidP="00000000" w:rsidRDefault="00000000" w:rsidRPr="00000000" w14:paraId="0000005C">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Можем ли мы выплатить зарплату из  средств субсидии после того, как появятся нормативные документы?</w:t>
      </w:r>
    </w:p>
    <w:p w:rsidR="00000000" w:rsidDel="00000000" w:rsidP="00000000" w:rsidRDefault="00000000" w:rsidRPr="00000000" w14:paraId="0000005D">
      <w:pPr>
        <w:pStyle w:val="Heading1"/>
        <w:ind w:firstLine="720"/>
        <w:jc w:val="both"/>
        <w:rPr>
          <w:rFonts w:ascii="Times New Roman" w:cs="Times New Roman" w:eastAsia="Times New Roman" w:hAnsi="Times New Roman"/>
          <w:b w:val="1"/>
          <w:sz w:val="36"/>
          <w:szCs w:val="36"/>
        </w:rPr>
      </w:pPr>
      <w:bookmarkStart w:colFirst="0" w:colLast="0" w:name="_in4xdfy1hnuw" w:id="13"/>
      <w:bookmarkEnd w:id="13"/>
      <w:r w:rsidDel="00000000" w:rsidR="00000000" w:rsidRPr="00000000">
        <w:rPr>
          <w:rFonts w:ascii="Times New Roman" w:cs="Times New Roman" w:eastAsia="Times New Roman" w:hAnsi="Times New Roman"/>
          <w:b w:val="1"/>
          <w:sz w:val="36"/>
          <w:szCs w:val="36"/>
          <w:rtl w:val="0"/>
        </w:rPr>
        <w:t xml:space="preserve">10. Екатерина Игоревна Б.</w:t>
      </w:r>
    </w:p>
    <w:p w:rsidR="00000000" w:rsidDel="00000000" w:rsidP="00000000" w:rsidRDefault="00000000" w:rsidRPr="00000000" w14:paraId="0000005E">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5F">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Некоммерческая организация, применяющая упрощённую систему налогообложения (Доходы) собирается получить субсидию за нерабочие дни  в соответствии с Постановлением Правительства РФ 07.09.2021 г. № 1513. Правильно ли я понимаю, что эта субсидия подпадает под налогообложение (6%)?</w:t>
        <w:br w:type="textWrapping"/>
        <w:t xml:space="preserve"> Если это субсидия, то дается ли она в счет погашения расходов, произведённых  до получения субсидии? Или можно потратить на текущие расходы включая заработную плату и налоги с ФОТ ? Есть ли срок, в течении которого надо использовать эту субсидию? </w:t>
      </w:r>
    </w:p>
    <w:p w:rsidR="00000000" w:rsidDel="00000000" w:rsidP="00000000" w:rsidRDefault="00000000" w:rsidRPr="00000000" w14:paraId="00000060">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дополнение к вопросу  о субсидии за нерабочие дни и отражении её в бухгалтерском учёте и отчётности:</w:t>
      </w:r>
    </w:p>
    <w:p w:rsidR="00000000" w:rsidDel="00000000" w:rsidP="00000000" w:rsidRDefault="00000000" w:rsidRPr="00000000" w14:paraId="00000061">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случае, если субсидия подлежит налогообложению — понятно.</w:t>
      </w:r>
    </w:p>
    <w:p w:rsidR="00000000" w:rsidDel="00000000" w:rsidP="00000000" w:rsidRDefault="00000000" w:rsidRPr="00000000" w14:paraId="00000062">
      <w:pPr>
        <w:shd w:fill="ffffff" w:val="clear"/>
        <w:ind w:firstLine="13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 если не подлежит, то возможно ли отразить эту субсидию Дт 51- Кт 86  «Необлагаемая Субсидия»? </w:t>
      </w:r>
    </w:p>
    <w:p w:rsidR="00000000" w:rsidDel="00000000" w:rsidP="00000000" w:rsidRDefault="00000000" w:rsidRPr="00000000" w14:paraId="00000063">
      <w:pPr>
        <w:shd w:fill="ffffff" w:val="clear"/>
        <w:ind w:firstLine="13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 надо ли эту субсидию отражать в Приложении к Балансу за 2021 год «Отчёт о целевом использовании средств»?</w:t>
      </w:r>
    </w:p>
    <w:p w:rsidR="00000000" w:rsidDel="00000000" w:rsidP="00000000" w:rsidRDefault="00000000" w:rsidRPr="00000000" w14:paraId="00000064">
      <w:pPr>
        <w:shd w:fill="ffffff" w:val="clear"/>
        <w:ind w:firstLine="13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Декларации УСН мы эту субсидию и соответственно расходы за счет неё не отражаем?</w:t>
      </w:r>
    </w:p>
    <w:p w:rsidR="00000000" w:rsidDel="00000000" w:rsidP="00000000" w:rsidRDefault="00000000" w:rsidRPr="00000000" w14:paraId="00000065">
      <w:pPr>
        <w:shd w:fill="ffffff" w:val="clear"/>
        <w:ind w:firstLine="13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 вот в форме ОН002 отчёта в Минюст отражаем?</w:t>
      </w:r>
    </w:p>
    <w:p w:rsidR="00000000" w:rsidDel="00000000" w:rsidP="00000000" w:rsidRDefault="00000000" w:rsidRPr="00000000" w14:paraId="00000066">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7">
      <w:pPr>
        <w:pStyle w:val="Heading1"/>
        <w:shd w:fill="ffffff" w:val="clear"/>
        <w:spacing w:after="220" w:before="220" w:lineRule="auto"/>
        <w:ind w:firstLine="566.9291338582675"/>
        <w:jc w:val="both"/>
        <w:rPr>
          <w:rFonts w:ascii="Times New Roman" w:cs="Times New Roman" w:eastAsia="Times New Roman" w:hAnsi="Times New Roman"/>
          <w:b w:val="1"/>
          <w:sz w:val="36"/>
          <w:szCs w:val="36"/>
        </w:rPr>
      </w:pPr>
      <w:bookmarkStart w:colFirst="0" w:colLast="0" w:name="_ledjp277h3f7" w:id="14"/>
      <w:bookmarkEnd w:id="14"/>
      <w:r w:rsidDel="00000000" w:rsidR="00000000" w:rsidRPr="00000000">
        <w:rPr>
          <w:rFonts w:ascii="Times New Roman" w:cs="Times New Roman" w:eastAsia="Times New Roman" w:hAnsi="Times New Roman"/>
          <w:b w:val="1"/>
          <w:sz w:val="36"/>
          <w:szCs w:val="36"/>
          <w:rtl w:val="0"/>
        </w:rPr>
        <w:t xml:space="preserve">11. Ольга М.</w:t>
      </w:r>
    </w:p>
    <w:p w:rsidR="00000000" w:rsidDel="00000000" w:rsidP="00000000" w:rsidRDefault="00000000" w:rsidRPr="00000000" w14:paraId="00000068">
      <w:pPr>
        <w:shd w:fill="ffffff" w:val="clear"/>
        <w:spacing w:line="240" w:lineRule="auto"/>
        <w:ind w:firstLine="720"/>
        <w:jc w:val="both"/>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69">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правильно отразить в учете :</w:t>
      </w:r>
    </w:p>
    <w:p w:rsidR="00000000" w:rsidDel="00000000" w:rsidP="00000000" w:rsidRDefault="00000000" w:rsidRPr="00000000" w14:paraId="0000006A">
      <w:pPr>
        <w:numPr>
          <w:ilvl w:val="0"/>
          <w:numId w:val="1"/>
        </w:numPr>
        <w:shd w:fill="ffffff" w:val="clear"/>
        <w:spacing w:after="220" w:before="220" w:lineRule="auto"/>
        <w:ind w:firstLine="55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Поступлении субсидии как компенсацию за нерабочее время в ноябре 2021 г.</w:t>
      </w:r>
    </w:p>
    <w:p w:rsidR="00000000" w:rsidDel="00000000" w:rsidP="00000000" w:rsidRDefault="00000000" w:rsidRPr="00000000" w14:paraId="0000006B">
      <w:pPr>
        <w:pStyle w:val="Heading1"/>
        <w:shd w:fill="ffffff" w:val="clear"/>
        <w:ind w:firstLine="720"/>
        <w:jc w:val="both"/>
        <w:rPr>
          <w:rFonts w:ascii="Times New Roman" w:cs="Times New Roman" w:eastAsia="Times New Roman" w:hAnsi="Times New Roman"/>
          <w:b w:val="1"/>
          <w:sz w:val="36"/>
          <w:szCs w:val="36"/>
        </w:rPr>
      </w:pPr>
      <w:bookmarkStart w:colFirst="0" w:colLast="0" w:name="_clz2ah66b05t" w:id="15"/>
      <w:bookmarkEnd w:id="15"/>
      <w:r w:rsidDel="00000000" w:rsidR="00000000" w:rsidRPr="00000000">
        <w:rPr>
          <w:rFonts w:ascii="Times New Roman" w:cs="Times New Roman" w:eastAsia="Times New Roman" w:hAnsi="Times New Roman"/>
          <w:b w:val="1"/>
          <w:sz w:val="36"/>
          <w:szCs w:val="36"/>
          <w:rtl w:val="0"/>
        </w:rPr>
        <w:t xml:space="preserve">12. Елена Григорьевна Т.</w:t>
      </w:r>
    </w:p>
    <w:p w:rsidR="00000000" w:rsidDel="00000000" w:rsidP="00000000" w:rsidRDefault="00000000" w:rsidRPr="00000000" w14:paraId="0000006C">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6D">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Наша организация как СО НКО получила субсидию из бюджета за нерабочие дни. Организация находится на ОСНО, применяет 18 ПБУ. </w:t>
      </w:r>
    </w:p>
    <w:p w:rsidR="00000000" w:rsidDel="00000000" w:rsidP="00000000" w:rsidRDefault="00000000" w:rsidRPr="00000000" w14:paraId="0000006E">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Вопросы:</w:t>
      </w:r>
    </w:p>
    <w:p w:rsidR="00000000" w:rsidDel="00000000" w:rsidP="00000000" w:rsidRDefault="00000000" w:rsidRPr="00000000" w14:paraId="0000006F">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Если мы за счёт субсидии выплачиваем часть заработной платы, нужно ли на эту часть начислять страховые взносы и удерживать из неё НДФЛ? Если не нужно, на основании каких норм? </w:t>
      </w:r>
    </w:p>
    <w:p w:rsidR="00000000" w:rsidDel="00000000" w:rsidP="00000000" w:rsidRDefault="00000000" w:rsidRPr="00000000" w14:paraId="00000070">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Возникают ли при получении и расходовании  субсидии постоянные налоговые обязательства и активы?</w:t>
      </w:r>
    </w:p>
    <w:p w:rsidR="00000000" w:rsidDel="00000000" w:rsidP="00000000" w:rsidRDefault="00000000" w:rsidRPr="00000000" w14:paraId="00000071">
      <w:pPr>
        <w:pStyle w:val="Heading1"/>
        <w:shd w:fill="ffffff" w:val="clear"/>
        <w:ind w:firstLine="720"/>
        <w:jc w:val="both"/>
        <w:rPr>
          <w:rFonts w:ascii="Times New Roman" w:cs="Times New Roman" w:eastAsia="Times New Roman" w:hAnsi="Times New Roman"/>
          <w:b w:val="1"/>
          <w:sz w:val="36"/>
          <w:szCs w:val="36"/>
        </w:rPr>
      </w:pPr>
      <w:bookmarkStart w:colFirst="0" w:colLast="0" w:name="_hripriqp5294" w:id="16"/>
      <w:bookmarkEnd w:id="16"/>
      <w:r w:rsidDel="00000000" w:rsidR="00000000" w:rsidRPr="00000000">
        <w:rPr>
          <w:rFonts w:ascii="Times New Roman" w:cs="Times New Roman" w:eastAsia="Times New Roman" w:hAnsi="Times New Roman"/>
          <w:b w:val="1"/>
          <w:sz w:val="36"/>
          <w:szCs w:val="36"/>
          <w:rtl w:val="0"/>
        </w:rPr>
        <w:t xml:space="preserve">13. Татьяна Сергеевна Ц.</w:t>
      </w:r>
    </w:p>
    <w:p w:rsidR="00000000" w:rsidDel="00000000" w:rsidP="00000000" w:rsidRDefault="00000000" w:rsidRPr="00000000" w14:paraId="00000072">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73">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Благотворительный фонд получил субсидию на нерабочие дни (Постановление Правительства РФ в ред. от 28.10.2021. № 1849). Субсидия будет направлена на выплату заработной платы сотрудникам.</w:t>
      </w:r>
    </w:p>
    <w:p w:rsidR="00000000" w:rsidDel="00000000" w:rsidP="00000000" w:rsidRDefault="00000000" w:rsidRPr="00000000" w14:paraId="00000074">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Нужно ли облагать страховыми взносами суммы выплат за счет субсидии и удерживать НДФЛ при выплате зар. платы сотрудникам за счет данной субсидии и каким образом отразить это в отчетности (РСВ и 6 НДФЛ)?</w:t>
      </w:r>
    </w:p>
    <w:p w:rsidR="00000000" w:rsidDel="00000000" w:rsidP="00000000" w:rsidRDefault="00000000" w:rsidRPr="00000000" w14:paraId="00000075">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Благотворительный фонд осуществлял деятельность, приносящую доход со 2 квартала 2021г., налог по УСН (6%) уплачен в сроки за счет дохода от данной деятельности. Оставшеюся  сумму после уплаты налога можно потратить только по окончании года или сразу после уплаты налога?</w:t>
      </w:r>
    </w:p>
    <w:p w:rsidR="00000000" w:rsidDel="00000000" w:rsidP="00000000" w:rsidRDefault="00000000" w:rsidRPr="00000000" w14:paraId="00000076">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7">
      <w:pPr>
        <w:pStyle w:val="Heading1"/>
        <w:shd w:fill="ffffff" w:val="clear"/>
        <w:spacing w:after="220" w:before="220" w:lineRule="auto"/>
        <w:ind w:firstLine="720"/>
        <w:jc w:val="both"/>
        <w:rPr>
          <w:rFonts w:ascii="Times New Roman" w:cs="Times New Roman" w:eastAsia="Times New Roman" w:hAnsi="Times New Roman"/>
          <w:b w:val="1"/>
          <w:sz w:val="36"/>
          <w:szCs w:val="36"/>
        </w:rPr>
      </w:pPr>
      <w:bookmarkStart w:colFirst="0" w:colLast="0" w:name="_3rvd68onb07q" w:id="17"/>
      <w:bookmarkEnd w:id="17"/>
      <w:r w:rsidDel="00000000" w:rsidR="00000000" w:rsidRPr="00000000">
        <w:rPr>
          <w:rFonts w:ascii="Times New Roman" w:cs="Times New Roman" w:eastAsia="Times New Roman" w:hAnsi="Times New Roman"/>
          <w:b w:val="1"/>
          <w:sz w:val="36"/>
          <w:szCs w:val="36"/>
          <w:rtl w:val="0"/>
        </w:rPr>
        <w:t xml:space="preserve">14. Светлана Владимировна Ч.</w:t>
      </w:r>
    </w:p>
    <w:p w:rsidR="00000000" w:rsidDel="00000000" w:rsidP="00000000" w:rsidRDefault="00000000" w:rsidRPr="00000000" w14:paraId="00000078">
      <w:pPr>
        <w:pStyle w:val="Heading1"/>
        <w:ind w:firstLine="720"/>
        <w:jc w:val="both"/>
        <w:rPr>
          <w:rFonts w:ascii="Times New Roman" w:cs="Times New Roman" w:eastAsia="Times New Roman" w:hAnsi="Times New Roman"/>
          <w:color w:val="333333"/>
          <w:sz w:val="36"/>
          <w:szCs w:val="36"/>
        </w:rPr>
      </w:pPr>
      <w:bookmarkStart w:colFirst="0" w:colLast="0" w:name="_f30ni2sezr1p" w:id="18"/>
      <w:bookmarkEnd w:id="18"/>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79">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Благотворительный фонд по уставу оказывает в том числе содействие деятельности в сфере образования, науки; содействие развитию научно-технического, художественного творчества детей и молодежи.</w:t>
      </w:r>
    </w:p>
    <w:p w:rsidR="00000000" w:rsidDel="00000000" w:rsidP="00000000" w:rsidRDefault="00000000" w:rsidRPr="00000000" w14:paraId="0000007A">
      <w:pPr>
        <w:shd w:fill="ffffff" w:val="clear"/>
        <w:spacing w:after="220" w:before="220" w:lineRule="auto"/>
        <w:ind w:firstLine="566.9291338582675"/>
        <w:jc w:val="both"/>
        <w:rPr>
          <w:rFonts w:ascii="Times New Roman" w:cs="Times New Roman" w:eastAsia="Times New Roman" w:hAnsi="Times New Roman"/>
          <w:b w:val="1"/>
          <w:color w:val="333333"/>
          <w:sz w:val="36"/>
          <w:szCs w:val="36"/>
        </w:rPr>
      </w:pPr>
      <w:r w:rsidDel="00000000" w:rsidR="00000000" w:rsidRPr="00000000">
        <w:rPr>
          <w:rFonts w:ascii="Times New Roman" w:cs="Times New Roman" w:eastAsia="Times New Roman" w:hAnsi="Times New Roman"/>
          <w:b w:val="1"/>
          <w:color w:val="333333"/>
          <w:sz w:val="36"/>
          <w:szCs w:val="36"/>
          <w:rtl w:val="0"/>
        </w:rPr>
        <w:t xml:space="preserve">Фонд выдает благотворительную помощь на оплату поездок школьников и их сопровождающих на олимпиады и соревнования по математике.</w:t>
      </w:r>
    </w:p>
    <w:p w:rsidR="00000000" w:rsidDel="00000000" w:rsidP="00000000" w:rsidRDefault="00000000" w:rsidRPr="00000000" w14:paraId="0000007B">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1.      Олимпиада школьников будет проходить в январе 2022г. В декабре 2021 г. на участие в олимпиаде будет перечислена благотворительная помощь (на оплату гостиниц, билетов, питания) и заключаться договоры на оказание благотворительной помощи. Документы от участников, подтверждающие расходы, Фонд получит только в январе (в январе Д-т 20  К-т 76).</w:t>
      </w:r>
    </w:p>
    <w:p w:rsidR="00000000" w:rsidDel="00000000" w:rsidP="00000000" w:rsidRDefault="00000000" w:rsidRPr="00000000" w14:paraId="0000007C">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Организация использует метод начисления, т.к. подлежит обязательному аудиту и не имеет права использовать упрощенный учет и кассовый метод.</w:t>
      </w:r>
    </w:p>
    <w:p w:rsidR="00000000" w:rsidDel="00000000" w:rsidP="00000000" w:rsidRDefault="00000000" w:rsidRPr="00000000" w14:paraId="0000007D">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 Войдет ли перечисленная в декабре сумма благотворительной помощи в необходимые 80% расходов на благотворительные программы в 2021г?</w:t>
      </w:r>
    </w:p>
    <w:p w:rsidR="00000000" w:rsidDel="00000000" w:rsidP="00000000" w:rsidRDefault="00000000" w:rsidRPr="00000000" w14:paraId="0000007E">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 Можно ли отразить в Отчете о целевом использовании средств за 2021г сумму благотворительной помощи, перечисленную в декабре (чтобы не было расхождения со Сметой за 2021г)? Какие документы необходимо для этого оформить?</w:t>
      </w:r>
    </w:p>
    <w:p w:rsidR="00000000" w:rsidDel="00000000" w:rsidP="00000000" w:rsidRDefault="00000000" w:rsidRPr="00000000" w14:paraId="0000007F">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2.      В расчет суммы выплат участникам олимпиад заложено питание - 700 руб./ сутки (аналог суточных).</w:t>
      </w:r>
    </w:p>
    <w:p w:rsidR="00000000" w:rsidDel="00000000" w:rsidP="00000000" w:rsidRDefault="00000000" w:rsidRPr="00000000" w14:paraId="00000080">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Требуется ли для подтверждения расходов на питание предоставление участниками олимпиады отчетных документов (кассовых чеков)?</w:t>
      </w:r>
    </w:p>
    <w:p w:rsidR="00000000" w:rsidDel="00000000" w:rsidP="00000000" w:rsidRDefault="00000000" w:rsidRPr="00000000" w14:paraId="00000081">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tl w:val="0"/>
        </w:rPr>
      </w:r>
    </w:p>
    <w:p w:rsidR="00000000" w:rsidDel="00000000" w:rsidP="00000000" w:rsidRDefault="00000000" w:rsidRPr="00000000" w14:paraId="00000082">
      <w:pPr>
        <w:pStyle w:val="Heading1"/>
        <w:shd w:fill="ffffff" w:val="clear"/>
        <w:ind w:firstLine="720"/>
        <w:jc w:val="both"/>
        <w:rPr>
          <w:rFonts w:ascii="Times New Roman" w:cs="Times New Roman" w:eastAsia="Times New Roman" w:hAnsi="Times New Roman"/>
          <w:b w:val="1"/>
          <w:sz w:val="36"/>
          <w:szCs w:val="36"/>
        </w:rPr>
      </w:pPr>
      <w:bookmarkStart w:colFirst="0" w:colLast="0" w:name="_qa6se6q15vtv" w:id="19"/>
      <w:bookmarkEnd w:id="19"/>
      <w:r w:rsidDel="00000000" w:rsidR="00000000" w:rsidRPr="00000000">
        <w:rPr>
          <w:rFonts w:ascii="Times New Roman" w:cs="Times New Roman" w:eastAsia="Times New Roman" w:hAnsi="Times New Roman"/>
          <w:b w:val="1"/>
          <w:sz w:val="36"/>
          <w:szCs w:val="36"/>
          <w:rtl w:val="0"/>
        </w:rPr>
        <w:t xml:space="preserve">15. Наталья Валерьевна К.</w:t>
      </w:r>
    </w:p>
    <w:p w:rsidR="00000000" w:rsidDel="00000000" w:rsidP="00000000" w:rsidRDefault="00000000" w:rsidRPr="00000000" w14:paraId="00000083">
      <w:pPr>
        <w:pStyle w:val="Heading1"/>
        <w:shd w:fill="ffffff" w:val="clear"/>
        <w:spacing w:after="220" w:before="220" w:lineRule="auto"/>
        <w:ind w:firstLine="720"/>
        <w:jc w:val="both"/>
        <w:rPr>
          <w:rFonts w:ascii="Times New Roman" w:cs="Times New Roman" w:eastAsia="Times New Roman" w:hAnsi="Times New Roman"/>
          <w:b w:val="1"/>
          <w:color w:val="ffff00"/>
          <w:sz w:val="36"/>
          <w:szCs w:val="36"/>
        </w:rPr>
      </w:pPr>
      <w:bookmarkStart w:colFirst="0" w:colLast="0" w:name="_vzcd0om94imc" w:id="20"/>
      <w:bookmarkEnd w:id="20"/>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84">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При внесении изменений в устав юрист посоветовал изменить и коды ОКВЭД. Основной был 94.99 (деятельность прочих общественных организаций, не включенных в другие группировки), стал 64.99 (Предоставление прочих финансовых услуг, кроме услуг по страхованию и пенсионному обеспечению, не включенных в другие группировки). Фонд коммерческую деятельность не ведёт и не планирует. Основные направления работы: просвещение, адресная помощь, помощь профильным учреждениям. По новому коду и ставка в ФСС увеличилась. Имеет ли смысл нам изменить ОКВЭД? Или для фондов это действительно рекомендованный код?</w:t>
      </w:r>
    </w:p>
    <w:p w:rsidR="00000000" w:rsidDel="00000000" w:rsidP="00000000" w:rsidRDefault="00000000" w:rsidRPr="00000000" w14:paraId="00000085">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Каков порядок уничтожения документов, у которых истек срок хранения? Есть ли рекомендованные образцы приказов, актов? </w:t>
      </w:r>
    </w:p>
    <w:p w:rsidR="00000000" w:rsidDel="00000000" w:rsidP="00000000" w:rsidRDefault="00000000" w:rsidRPr="00000000" w14:paraId="00000086">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Является ли нарушением при покупке МБП (канцтоваров или материалов для мероприятий) списание их на сч.26, а не приходование на сч.10?</w:t>
      </w:r>
    </w:p>
    <w:p w:rsidR="00000000" w:rsidDel="00000000" w:rsidP="00000000" w:rsidRDefault="00000000" w:rsidRPr="00000000" w14:paraId="00000087">
      <w:pPr>
        <w:shd w:fill="ffffff" w:val="clear"/>
        <w:spacing w:after="220" w:before="220" w:lineRule="auto"/>
        <w:ind w:firstLine="72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8">
      <w:pPr>
        <w:pStyle w:val="Heading1"/>
        <w:shd w:fill="ffffff" w:val="clear"/>
        <w:spacing w:after="220" w:before="220" w:lineRule="auto"/>
        <w:ind w:firstLine="566.9291338582675"/>
        <w:jc w:val="both"/>
        <w:rPr>
          <w:rFonts w:ascii="Times New Roman" w:cs="Times New Roman" w:eastAsia="Times New Roman" w:hAnsi="Times New Roman"/>
          <w:b w:val="1"/>
          <w:sz w:val="36"/>
          <w:szCs w:val="36"/>
        </w:rPr>
      </w:pPr>
      <w:bookmarkStart w:colFirst="0" w:colLast="0" w:name="_a70df22mn67q" w:id="21"/>
      <w:bookmarkEnd w:id="21"/>
      <w:r w:rsidDel="00000000" w:rsidR="00000000" w:rsidRPr="00000000">
        <w:rPr>
          <w:rFonts w:ascii="Times New Roman" w:cs="Times New Roman" w:eastAsia="Times New Roman" w:hAnsi="Times New Roman"/>
          <w:b w:val="1"/>
          <w:sz w:val="36"/>
          <w:szCs w:val="36"/>
          <w:rtl w:val="0"/>
        </w:rPr>
        <w:t xml:space="preserve">16. Галина Владимировна Л.</w:t>
      </w:r>
    </w:p>
    <w:p w:rsidR="00000000" w:rsidDel="00000000" w:rsidP="00000000" w:rsidRDefault="00000000" w:rsidRPr="00000000" w14:paraId="00000089">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8A">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Я представляю интересы НКО ТРОО " Мы вместе". Это общество мам детей с ОВЗ. </w:t>
      </w:r>
    </w:p>
    <w:p w:rsidR="00000000" w:rsidDel="00000000" w:rsidP="00000000" w:rsidRDefault="00000000" w:rsidRPr="00000000" w14:paraId="0000008B">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1 : Некий благотворитель даёт,  нашей организации в дар продукцию,  для дальней реализации. А деньги вырученные с продажи пойдут на благотворительные цели для  наших подопечных. </w:t>
      </w:r>
    </w:p>
    <w:p w:rsidR="00000000" w:rsidDel="00000000" w:rsidP="00000000" w:rsidRDefault="00000000" w:rsidRPr="00000000" w14:paraId="0000008C">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Какими документами мы должны оформить отношения с благотворителем. И какие бухгалтеские проводки мы должны сделать чтобы списать вырученную сумму. </w:t>
      </w:r>
    </w:p>
    <w:p w:rsidR="00000000" w:rsidDel="00000000" w:rsidP="00000000" w:rsidRDefault="00000000" w:rsidRPr="00000000" w14:paraId="0000008D">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2:  Если наша организация будет распространять рекламу на своих сайтах в соц.сетях. А вырученные деньги,  так же пойдут на благотворительные цели. </w:t>
      </w:r>
    </w:p>
    <w:p w:rsidR="00000000" w:rsidDel="00000000" w:rsidP="00000000" w:rsidRDefault="00000000" w:rsidRPr="00000000" w14:paraId="0000008E">
      <w:pPr>
        <w:shd w:fill="ffffff" w:val="clea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 Какими документами  мы оформляем отношения с заказчиком и как списываем вырученную сумму. </w:t>
      </w:r>
    </w:p>
    <w:p w:rsidR="00000000" w:rsidDel="00000000" w:rsidP="00000000" w:rsidRDefault="00000000" w:rsidRPr="00000000" w14:paraId="0000008F">
      <w:pPr>
        <w:shd w:fill="ffffff" w:val="clear"/>
        <w:ind w:firstLine="566.9291338582675"/>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90">
      <w:pPr>
        <w:pStyle w:val="Heading1"/>
        <w:shd w:fill="ffffff" w:val="clear"/>
        <w:ind w:firstLine="720"/>
        <w:jc w:val="both"/>
        <w:rPr>
          <w:rFonts w:ascii="Times New Roman" w:cs="Times New Roman" w:eastAsia="Times New Roman" w:hAnsi="Times New Roman"/>
          <w:b w:val="1"/>
          <w:sz w:val="36"/>
          <w:szCs w:val="36"/>
        </w:rPr>
      </w:pPr>
      <w:bookmarkStart w:colFirst="0" w:colLast="0" w:name="_nwal4s6a6adt" w:id="22"/>
      <w:bookmarkEnd w:id="22"/>
      <w:r w:rsidDel="00000000" w:rsidR="00000000" w:rsidRPr="00000000">
        <w:rPr>
          <w:rFonts w:ascii="Times New Roman" w:cs="Times New Roman" w:eastAsia="Times New Roman" w:hAnsi="Times New Roman"/>
          <w:b w:val="1"/>
          <w:sz w:val="36"/>
          <w:szCs w:val="36"/>
          <w:rtl w:val="0"/>
        </w:rPr>
        <w:t xml:space="preserve">17. Надежда Анатольевна Д.</w:t>
      </w:r>
    </w:p>
    <w:p w:rsidR="00000000" w:rsidDel="00000000" w:rsidP="00000000" w:rsidRDefault="00000000" w:rsidRPr="00000000" w14:paraId="00000091">
      <w:pPr>
        <w:pStyle w:val="Heading1"/>
        <w:ind w:firstLine="720"/>
        <w:jc w:val="both"/>
        <w:rPr/>
      </w:pPr>
      <w:bookmarkStart w:colFirst="0" w:colLast="0" w:name="_umr5r8k5m3pr" w:id="23"/>
      <w:bookmarkEnd w:id="23"/>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92">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Необходимо ли сдавать нулевую форму СЗВ-М и СЗВ-СТАЖ и подавать сведения в случае ненулевой формы (при дальнейшем приеме сотрудников) на Президента компании, если в Ассоциации Президент (руководитель) исполняет свои обязанности без заключения трудового договора, и не получая за них оплату?</w:t>
      </w:r>
    </w:p>
    <w:p w:rsidR="00000000" w:rsidDel="00000000" w:rsidP="00000000" w:rsidRDefault="00000000" w:rsidRPr="00000000" w14:paraId="00000093">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Ранее неоднократно ПФР со ссылкой на мнение Минтруда заявлял, что на руководителей НКО надо сдавать СЗВ-М, даже если они работают бесплатно. В этом году на сайте ПФР по региональным отделениям, в том числе по Москве есть письма (</w:t>
      </w:r>
      <w:hyperlink r:id="rId6">
        <w:r w:rsidDel="00000000" w:rsidR="00000000" w:rsidRPr="00000000">
          <w:rPr>
            <w:rFonts w:ascii="Times New Roman" w:cs="Times New Roman" w:eastAsia="Times New Roman" w:hAnsi="Times New Roman"/>
            <w:color w:val="333333"/>
            <w:sz w:val="36"/>
            <w:szCs w:val="36"/>
            <w:rtl w:val="0"/>
          </w:rPr>
          <w:t xml:space="preserve">https://pfr.gov.ru/branches/moscow/info/~0/7107</w:t>
        </w:r>
      </w:hyperlink>
      <w:r w:rsidDel="00000000" w:rsidR="00000000" w:rsidRPr="00000000">
        <w:rPr>
          <w:rFonts w:ascii="Times New Roman" w:cs="Times New Roman" w:eastAsia="Times New Roman" w:hAnsi="Times New Roman"/>
          <w:color w:val="333333"/>
          <w:sz w:val="36"/>
          <w:szCs w:val="36"/>
          <w:rtl w:val="0"/>
        </w:rPr>
        <w:t xml:space="preserve">, </w:t>
      </w:r>
      <w:hyperlink r:id="rId7">
        <w:r w:rsidDel="00000000" w:rsidR="00000000" w:rsidRPr="00000000">
          <w:rPr>
            <w:rFonts w:ascii="Times New Roman" w:cs="Times New Roman" w:eastAsia="Times New Roman" w:hAnsi="Times New Roman"/>
            <w:color w:val="333333"/>
            <w:sz w:val="36"/>
            <w:szCs w:val="36"/>
            <w:rtl w:val="0"/>
          </w:rPr>
          <w:t xml:space="preserve">https://pfr.gov.ru/branches/orenburg/news/~2021/03/25/222149</w:t>
        </w:r>
      </w:hyperlink>
      <w:r w:rsidDel="00000000" w:rsidR="00000000" w:rsidRPr="00000000">
        <w:rPr>
          <w:rFonts w:ascii="Times New Roman" w:cs="Times New Roman" w:eastAsia="Times New Roman" w:hAnsi="Times New Roman"/>
          <w:color w:val="333333"/>
          <w:sz w:val="36"/>
          <w:szCs w:val="36"/>
          <w:rtl w:val="0"/>
        </w:rPr>
        <w:t xml:space="preserve">, устно получены аналогичные разъяснения по Республике Мордовия). </w:t>
      </w:r>
    </w:p>
    <w:p w:rsidR="00000000" w:rsidDel="00000000" w:rsidP="00000000" w:rsidRDefault="00000000" w:rsidRPr="00000000" w14:paraId="00000094">
      <w:pPr>
        <w:pStyle w:val="Heading1"/>
        <w:shd w:fill="ffffff" w:val="clear"/>
        <w:ind w:firstLine="720"/>
        <w:jc w:val="both"/>
        <w:rPr>
          <w:rFonts w:ascii="Times New Roman" w:cs="Times New Roman" w:eastAsia="Times New Roman" w:hAnsi="Times New Roman"/>
          <w:b w:val="1"/>
          <w:sz w:val="36"/>
          <w:szCs w:val="36"/>
        </w:rPr>
      </w:pPr>
      <w:bookmarkStart w:colFirst="0" w:colLast="0" w:name="_xtc5ujnl5hty" w:id="24"/>
      <w:bookmarkEnd w:id="24"/>
      <w:r w:rsidDel="00000000" w:rsidR="00000000" w:rsidRPr="00000000">
        <w:rPr>
          <w:rFonts w:ascii="Times New Roman" w:cs="Times New Roman" w:eastAsia="Times New Roman" w:hAnsi="Times New Roman"/>
          <w:b w:val="1"/>
          <w:sz w:val="36"/>
          <w:szCs w:val="36"/>
          <w:rtl w:val="0"/>
        </w:rPr>
        <w:t xml:space="preserve">18. Наталья Ивановна И.</w:t>
      </w:r>
    </w:p>
    <w:p w:rsidR="00000000" w:rsidDel="00000000" w:rsidP="00000000" w:rsidRDefault="00000000" w:rsidRPr="00000000" w14:paraId="00000095">
      <w:pPr>
        <w:pStyle w:val="Heading1"/>
        <w:shd w:fill="ffffff" w:val="clear"/>
        <w:spacing w:after="220" w:before="220" w:lineRule="auto"/>
        <w:ind w:firstLine="720"/>
        <w:jc w:val="both"/>
        <w:rPr>
          <w:rFonts w:ascii="Times New Roman" w:cs="Times New Roman" w:eastAsia="Times New Roman" w:hAnsi="Times New Roman"/>
          <w:sz w:val="36"/>
          <w:szCs w:val="36"/>
        </w:rPr>
      </w:pPr>
      <w:bookmarkStart w:colFirst="0" w:colLast="0" w:name="_oug59hbabene" w:id="25"/>
      <w:bookmarkEnd w:id="25"/>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96">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Можно ли расходы на изготовление календарей, и другой продукции с символикой НКО для раздачи потенциальным членам и для популяризации своей деятельности произвести за счет целевых средств (поступления от вступительных взносов), не приурочивая к каким-либо мероприятиям?  Будет ли этот расход приниматься как целевой? </w:t>
      </w:r>
    </w:p>
    <w:p w:rsidR="00000000" w:rsidDel="00000000" w:rsidP="00000000" w:rsidRDefault="00000000" w:rsidRPr="00000000" w14:paraId="00000097">
      <w:pPr>
        <w:pStyle w:val="Heading1"/>
        <w:shd w:fill="ffffff" w:val="clear"/>
        <w:ind w:firstLine="720"/>
        <w:jc w:val="both"/>
        <w:rPr>
          <w:rFonts w:ascii="Times New Roman" w:cs="Times New Roman" w:eastAsia="Times New Roman" w:hAnsi="Times New Roman"/>
          <w:sz w:val="36"/>
          <w:szCs w:val="36"/>
        </w:rPr>
      </w:pPr>
      <w:bookmarkStart w:colFirst="0" w:colLast="0" w:name="_axku9tmu6o7g" w:id="26"/>
      <w:bookmarkEnd w:id="26"/>
      <w:r w:rsidDel="00000000" w:rsidR="00000000" w:rsidRPr="00000000">
        <w:rPr>
          <w:rFonts w:ascii="Times New Roman" w:cs="Times New Roman" w:eastAsia="Times New Roman" w:hAnsi="Times New Roman"/>
          <w:b w:val="1"/>
          <w:sz w:val="36"/>
          <w:szCs w:val="36"/>
          <w:rtl w:val="0"/>
        </w:rPr>
        <w:t xml:space="preserve">19. Евгения Валерьевна К.</w:t>
      </w:r>
      <w:r w:rsidDel="00000000" w:rsidR="00000000" w:rsidRPr="00000000">
        <w:rPr>
          <w:rtl w:val="0"/>
        </w:rPr>
      </w:r>
    </w:p>
    <w:p w:rsidR="00000000" w:rsidDel="00000000" w:rsidP="00000000" w:rsidRDefault="00000000" w:rsidRPr="00000000" w14:paraId="00000098">
      <w:pPr>
        <w:shd w:fill="ffffff" w:val="clear"/>
        <w:spacing w:line="240" w:lineRule="auto"/>
        <w:ind w:firstLine="720"/>
        <w:jc w:val="both"/>
        <w:rPr>
          <w:rFonts w:ascii="Times New Roman" w:cs="Times New Roman" w:eastAsia="Times New Roman" w:hAnsi="Times New Roman"/>
          <w:b w:val="1"/>
          <w:color w:val="ffff00"/>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p>
    <w:p w:rsidR="00000000" w:rsidDel="00000000" w:rsidP="00000000" w:rsidRDefault="00000000" w:rsidRPr="00000000" w14:paraId="00000099">
      <w:pPr>
        <w:shd w:fill="ffffff" w:val="clear"/>
        <w:spacing w:line="276"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Благотворительный фонд планирует организовать краудфандиговую платформу для сбора пожертвований на реализацию социальных проектов, при этом получатели пожертвований — волонтеры и НКО хотят передавать жертвователям подарки и сувениры. Можно ли БФ не проводить эти подарки через свой бухучет, чтобы их дарили сами получатели пожертвований?</w:t>
      </w:r>
    </w:p>
    <w:p w:rsidR="00000000" w:rsidDel="00000000" w:rsidP="00000000" w:rsidRDefault="00000000" w:rsidRPr="00000000" w14:paraId="0000009A">
      <w:pPr>
        <w:shd w:fill="ffffff" w:val="clear"/>
        <w:spacing w:line="276" w:lineRule="auto"/>
        <w:ind w:firstLine="720"/>
        <w:jc w:val="both"/>
        <w:rPr>
          <w:rFonts w:ascii="Times New Roman" w:cs="Times New Roman" w:eastAsia="Times New Roman" w:hAnsi="Times New Roman"/>
          <w:b w:val="1"/>
          <w:color w:val="00ff00"/>
          <w:sz w:val="36"/>
          <w:szCs w:val="36"/>
          <w:highlight w:val="white"/>
        </w:rPr>
      </w:pPr>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p>
    <w:p w:rsidR="00000000" w:rsidDel="00000000" w:rsidP="00000000" w:rsidRDefault="00000000" w:rsidRPr="00000000" w14:paraId="0000009B">
      <w:pPr>
        <w:shd w:fill="ffffff" w:val="clear"/>
        <w:spacing w:line="276" w:lineRule="auto"/>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Вправе ли АНО платить плату за пользование товарным знаком в следующей ситуации. Учредитель АНО, будучи в статусе ИП зарегистрировал товарный знак на наименование «А**тия», и передал право пользования этим наименованием своему АНО. Вправе ли ИП  получать от АНО плату за пользование товарным знаком? </w:t>
      </w:r>
    </w:p>
    <w:p w:rsidR="00000000" w:rsidDel="00000000" w:rsidP="00000000" w:rsidRDefault="00000000" w:rsidRPr="00000000" w14:paraId="0000009C">
      <w:pPr>
        <w:shd w:fill="ffffff" w:val="clear"/>
        <w:spacing w:line="276" w:lineRule="auto"/>
        <w:ind w:firstLine="720"/>
        <w:jc w:val="both"/>
        <w:rPr>
          <w:rFonts w:ascii="Times New Roman" w:cs="Times New Roman" w:eastAsia="Times New Roman" w:hAnsi="Times New Roman"/>
          <w:color w:val="333333"/>
          <w:sz w:val="36"/>
          <w:szCs w:val="36"/>
        </w:rPr>
      </w:pPr>
      <w:r w:rsidDel="00000000" w:rsidR="00000000" w:rsidRPr="00000000">
        <w:rPr>
          <w:rtl w:val="0"/>
        </w:rPr>
      </w:r>
    </w:p>
    <w:p w:rsidR="00000000" w:rsidDel="00000000" w:rsidP="00000000" w:rsidRDefault="00000000" w:rsidRPr="00000000" w14:paraId="0000009D">
      <w:pPr>
        <w:pStyle w:val="Heading1"/>
        <w:shd w:fill="ffffff" w:val="clear"/>
        <w:ind w:firstLine="720"/>
        <w:jc w:val="both"/>
        <w:rPr/>
      </w:pPr>
      <w:bookmarkStart w:colFirst="0" w:colLast="0" w:name="_gdoh0vvo0v80" w:id="27"/>
      <w:bookmarkEnd w:id="27"/>
      <w:r w:rsidDel="00000000" w:rsidR="00000000" w:rsidRPr="00000000">
        <w:rPr>
          <w:rFonts w:ascii="Times New Roman" w:cs="Times New Roman" w:eastAsia="Times New Roman" w:hAnsi="Times New Roman"/>
          <w:b w:val="1"/>
          <w:sz w:val="36"/>
          <w:szCs w:val="36"/>
          <w:rtl w:val="0"/>
        </w:rPr>
        <w:t xml:space="preserve">20</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sz w:val="36"/>
          <w:szCs w:val="36"/>
          <w:rtl w:val="0"/>
        </w:rPr>
        <w:t xml:space="preserve">Людмила Александровна С.</w:t>
      </w:r>
      <w:r w:rsidDel="00000000" w:rsidR="00000000" w:rsidRPr="00000000">
        <w:rPr>
          <w:rtl w:val="0"/>
        </w:rPr>
      </w:r>
    </w:p>
    <w:p w:rsidR="00000000" w:rsidDel="00000000" w:rsidP="00000000" w:rsidRDefault="00000000" w:rsidRPr="00000000" w14:paraId="0000009E">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9F">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Вновь созданный благотворительный фонд планирует оказывать благотворительную помощь физ.лицам.</w:t>
      </w:r>
    </w:p>
    <w:p w:rsidR="00000000" w:rsidDel="00000000" w:rsidP="00000000" w:rsidRDefault="00000000" w:rsidRPr="00000000" w14:paraId="000000A0">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Фонд создавался для определенной категории лиц и своего списка благотворителей. </w:t>
      </w:r>
    </w:p>
    <w:p w:rsidR="00000000" w:rsidDel="00000000" w:rsidP="00000000" w:rsidRDefault="00000000" w:rsidRPr="00000000" w14:paraId="000000A1">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Подскажите, пожалуйста, как правильно оказать благотворительную помощь физ.лицам?</w:t>
      </w:r>
    </w:p>
    <w:p w:rsidR="00000000" w:rsidDel="00000000" w:rsidP="00000000" w:rsidRDefault="00000000" w:rsidRPr="00000000" w14:paraId="000000A2">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Например у человека трудная жизненная ситуация. Пенсионер в силу определенных обстоятельств оказался без квартиры, в старом деревенском домике без удобств и т.д. и т.п. Фонд хочет помочь ему и выплатить ему единоразово 300 000руб. У фонда есть программа «Материальная помощь», которая правда еще находится в доработке.</w:t>
      </w:r>
    </w:p>
    <w:p w:rsidR="00000000" w:rsidDel="00000000" w:rsidP="00000000" w:rsidRDefault="00000000" w:rsidRPr="00000000" w14:paraId="000000A3">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Меня как бухгалтера интересуют некоторые нюансы:</w:t>
      </w:r>
    </w:p>
    <w:p w:rsidR="00000000" w:rsidDel="00000000" w:rsidP="00000000" w:rsidRDefault="00000000" w:rsidRPr="00000000" w14:paraId="000000A4">
      <w:pPr>
        <w:numPr>
          <w:ilvl w:val="0"/>
          <w:numId w:val="2"/>
        </w:numPr>
        <w:shd w:fill="ffffff" w:val="clear"/>
        <w:spacing w:after="0" w:afterAutospacing="0" w:before="220" w:lineRule="auto"/>
        <w:ind w:left="0" w:firstLine="555"/>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Человек при обращении в фонд, в Заявлении обязательно должен расписывать все свои жизненные неприятности, или этот момент можно как-то в заявлении сократить? Обязательно ли расписывать на какие конкретно цели, и сколько ему нужно денег? Без чего можно обойтись в заявлении, а без чего нельзя?</w:t>
      </w:r>
    </w:p>
    <w:p w:rsidR="00000000" w:rsidDel="00000000" w:rsidP="00000000" w:rsidRDefault="00000000" w:rsidRPr="00000000" w14:paraId="000000A5">
      <w:pPr>
        <w:numPr>
          <w:ilvl w:val="0"/>
          <w:numId w:val="2"/>
        </w:numPr>
        <w:shd w:fill="ffffff" w:val="clear"/>
        <w:spacing w:after="220" w:before="0" w:beforeAutospacing="0" w:lineRule="auto"/>
        <w:ind w:left="0" w:firstLine="555"/>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Необходимо ли физ.лицу отчитаться об использовании помощи и в какой срок? И что будет фонду и физлицу, если физлицо не отчитается в срок? </w:t>
      </w:r>
    </w:p>
    <w:p w:rsidR="00000000" w:rsidDel="00000000" w:rsidP="00000000" w:rsidRDefault="00000000" w:rsidRPr="00000000" w14:paraId="000000A6">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Правильно ли я понимаю, что с благополучателем, без разницы юр. лицо  или физ.лицо, необходимо:</w:t>
      </w:r>
    </w:p>
    <w:p w:rsidR="00000000" w:rsidDel="00000000" w:rsidP="00000000" w:rsidRDefault="00000000" w:rsidRPr="00000000" w14:paraId="000000A7">
      <w:pPr>
        <w:numPr>
          <w:ilvl w:val="0"/>
          <w:numId w:val="3"/>
        </w:numPr>
        <w:shd w:fill="ffffff" w:val="clear"/>
        <w:spacing w:after="0" w:afterAutospacing="0" w:before="220" w:lineRule="auto"/>
        <w:ind w:left="0" w:firstLine="566.9291338582675"/>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Заключить договор на оказание помощи.</w:t>
      </w:r>
    </w:p>
    <w:p w:rsidR="00000000" w:rsidDel="00000000" w:rsidP="00000000" w:rsidRDefault="00000000" w:rsidRPr="00000000" w14:paraId="000000A8">
      <w:pPr>
        <w:numPr>
          <w:ilvl w:val="0"/>
          <w:numId w:val="3"/>
        </w:numPr>
        <w:shd w:fill="ffffff" w:val="clear"/>
        <w:spacing w:after="0" w:afterAutospacing="0" w:before="0" w:beforeAutospacing="0" w:lineRule="auto"/>
        <w:ind w:left="0" w:firstLine="566.9291338582675"/>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Составить акт о получении помощи. На получение помощи в денежной форме также нужен акт, или достаточно РКО или платежного поручения?</w:t>
      </w:r>
    </w:p>
    <w:p w:rsidR="00000000" w:rsidDel="00000000" w:rsidP="00000000" w:rsidRDefault="00000000" w:rsidRPr="00000000" w14:paraId="000000A9">
      <w:pPr>
        <w:numPr>
          <w:ilvl w:val="0"/>
          <w:numId w:val="3"/>
        </w:numPr>
        <w:shd w:fill="ffffff" w:val="clear"/>
        <w:spacing w:after="220" w:before="0" w:beforeAutospacing="0" w:lineRule="auto"/>
        <w:ind w:left="0" w:firstLine="566.9291338582675"/>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sz w:val="36"/>
          <w:szCs w:val="36"/>
          <w:rtl w:val="0"/>
        </w:rPr>
        <w:t xml:space="preserve">Получить отчет об использовании помощи.</w:t>
        <w:br w:type="textWrapping"/>
        <w:t xml:space="preserve">Достаточно этих документов или нет?</w:t>
      </w:r>
    </w:p>
    <w:p w:rsidR="00000000" w:rsidDel="00000000" w:rsidP="00000000" w:rsidRDefault="00000000" w:rsidRPr="00000000" w14:paraId="000000AA">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 еще пара вопросов о проверках. Как часто проверяют благотворительные фонды Налоговые органы по поводу целевого использования, а также бывают ли внеплановые проверки органов Минюста России?  </w:t>
      </w:r>
    </w:p>
    <w:p w:rsidR="00000000" w:rsidDel="00000000" w:rsidP="00000000" w:rsidRDefault="00000000" w:rsidRPr="00000000" w14:paraId="000000AB">
      <w:pPr>
        <w:pStyle w:val="Heading1"/>
        <w:shd w:fill="ffffff" w:val="clear"/>
        <w:spacing w:after="220" w:before="220" w:lineRule="auto"/>
        <w:ind w:firstLine="566.9291338582675"/>
        <w:jc w:val="both"/>
        <w:rPr>
          <w:rFonts w:ascii="Times New Roman" w:cs="Times New Roman" w:eastAsia="Times New Roman" w:hAnsi="Times New Roman"/>
          <w:sz w:val="36"/>
          <w:szCs w:val="36"/>
        </w:rPr>
      </w:pPr>
      <w:bookmarkStart w:colFirst="0" w:colLast="0" w:name="_rnctg09oyfer" w:id="28"/>
      <w:bookmarkEnd w:id="28"/>
      <w:r w:rsidDel="00000000" w:rsidR="00000000" w:rsidRPr="00000000">
        <w:rPr>
          <w:rFonts w:ascii="Times New Roman" w:cs="Times New Roman" w:eastAsia="Times New Roman" w:hAnsi="Times New Roman"/>
          <w:b w:val="1"/>
          <w:sz w:val="36"/>
          <w:szCs w:val="36"/>
          <w:rtl w:val="0"/>
        </w:rPr>
        <w:t xml:space="preserve">21</w:t>
      </w:r>
      <w:r w:rsidDel="00000000" w:rsidR="00000000" w:rsidRPr="00000000">
        <w:rPr>
          <w:rFonts w:ascii="Times New Roman" w:cs="Times New Roman" w:eastAsia="Times New Roman" w:hAnsi="Times New Roman"/>
          <w:b w:val="1"/>
          <w:sz w:val="36"/>
          <w:szCs w:val="36"/>
          <w:rtl w:val="0"/>
        </w:rPr>
        <w:t xml:space="preserve">. Светлана Владимировна Б.</w:t>
      </w:r>
      <w:r w:rsidDel="00000000" w:rsidR="00000000" w:rsidRPr="00000000">
        <w:rPr>
          <w:rtl w:val="0"/>
        </w:rPr>
      </w:r>
    </w:p>
    <w:p w:rsidR="00000000" w:rsidDel="00000000" w:rsidP="00000000" w:rsidRDefault="00000000" w:rsidRPr="00000000" w14:paraId="000000AC">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AD">
      <w:pPr>
        <w:shd w:fill="ffffff" w:val="clear"/>
        <w:spacing w:after="220" w:before="220" w:lineRule="auto"/>
        <w:ind w:left="0" w:firstLine="708.6614173228347"/>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Размещаем рекламу по проекту в группе на Facebook. Оплата через подотчётное лицо. Оформляем авансовым отчётом. Запрашиваем выписку с Facebook и выписку по списанию средств с карты.</w:t>
      </w:r>
    </w:p>
    <w:p w:rsidR="00000000" w:rsidDel="00000000" w:rsidP="00000000" w:rsidRDefault="00000000" w:rsidRPr="00000000" w14:paraId="000000AE">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Достаточно ли указанных документов, чтобы подтвердить данный вид расхода? </w:t>
      </w:r>
      <w:r w:rsidDel="00000000" w:rsidR="00000000" w:rsidRPr="00000000">
        <w:rPr>
          <w:rtl w:val="0"/>
        </w:rPr>
      </w:r>
    </w:p>
    <w:p w:rsidR="00000000" w:rsidDel="00000000" w:rsidP="00000000" w:rsidRDefault="00000000" w:rsidRPr="00000000" w14:paraId="000000AF">
      <w:pPr>
        <w:pStyle w:val="Heading1"/>
        <w:shd w:fill="ffffff" w:val="clear"/>
        <w:spacing w:after="220" w:before="220" w:lineRule="auto"/>
        <w:ind w:firstLine="566.9291338582675"/>
        <w:jc w:val="both"/>
        <w:rPr>
          <w:rFonts w:ascii="Times New Roman" w:cs="Times New Roman" w:eastAsia="Times New Roman" w:hAnsi="Times New Roman"/>
          <w:sz w:val="36"/>
          <w:szCs w:val="36"/>
        </w:rPr>
      </w:pPr>
      <w:bookmarkStart w:colFirst="0" w:colLast="0" w:name="_n635wvpy0t1w" w:id="29"/>
      <w:bookmarkEnd w:id="29"/>
      <w:r w:rsidDel="00000000" w:rsidR="00000000" w:rsidRPr="00000000">
        <w:rPr>
          <w:rFonts w:ascii="Times New Roman" w:cs="Times New Roman" w:eastAsia="Times New Roman" w:hAnsi="Times New Roman"/>
          <w:b w:val="1"/>
          <w:sz w:val="36"/>
          <w:szCs w:val="36"/>
          <w:rtl w:val="0"/>
        </w:rPr>
        <w:t xml:space="preserve">22. Ольга М.</w:t>
      </w:r>
      <w:r w:rsidDel="00000000" w:rsidR="00000000" w:rsidRPr="00000000">
        <w:rPr>
          <w:rtl w:val="0"/>
        </w:rPr>
      </w:r>
    </w:p>
    <w:p w:rsidR="00000000" w:rsidDel="00000000" w:rsidP="00000000" w:rsidRDefault="00000000" w:rsidRPr="00000000" w14:paraId="000000B0">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B1">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правильно отразить в учете :</w:t>
      </w:r>
    </w:p>
    <w:p w:rsidR="00000000" w:rsidDel="00000000" w:rsidP="00000000" w:rsidRDefault="00000000" w:rsidRPr="00000000" w14:paraId="000000B2">
      <w:pPr>
        <w:shd w:fill="ffffff" w:val="clear"/>
        <w:spacing w:after="220" w:before="220" w:lineRule="auto"/>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Частная школа принимает на баланс учебную и художественную литературу, отражение в бухгалтерском учете как основные средства?</w:t>
      </w:r>
    </w:p>
    <w:p w:rsidR="00000000" w:rsidDel="00000000" w:rsidP="00000000" w:rsidRDefault="00000000" w:rsidRPr="00000000" w14:paraId="000000B3">
      <w:pPr>
        <w:shd w:fill="ffffff" w:val="clear"/>
        <w:spacing w:after="220" w:before="220" w:lineRule="auto"/>
        <w:ind w:firstLine="566.9291338582675"/>
        <w:jc w:val="both"/>
        <w:rPr>
          <w:rFonts w:ascii="Times New Roman" w:cs="Times New Roman" w:eastAsia="Times New Roman" w:hAnsi="Times New Roman"/>
          <w:color w:val="333333"/>
          <w:sz w:val="36"/>
          <w:szCs w:val="3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c2d2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2c2d2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Times New Roman" w:cs="Times New Roman" w:eastAsia="Times New Roman" w:hAnsi="Times New Roman"/>
        <w:b w:val="0"/>
        <w:color w:val="2c2d2e"/>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fr.gov.ru/branches/moscow/info/~0/7107" TargetMode="External"/><Relationship Id="rId7" Type="http://schemas.openxmlformats.org/officeDocument/2006/relationships/hyperlink" Target="https://pfr.gov.ru/branches/orenburg/news/~2021/03/25/222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