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0" w:rsidRPr="009A25B9" w:rsidRDefault="007E2478" w:rsidP="00962390">
      <w:pPr>
        <w:pStyle w:val="1"/>
        <w:shd w:val="clear" w:color="auto" w:fill="FFFFFF"/>
        <w:spacing w:before="400" w:after="120"/>
        <w:jc w:val="both"/>
        <w:rPr>
          <w:rFonts w:ascii="Arial" w:eastAsia="Times New Roman" w:hAnsi="Arial" w:cs="Arial"/>
          <w:color w:val="auto"/>
          <w:kern w:val="36"/>
          <w:sz w:val="22"/>
          <w:szCs w:val="22"/>
          <w:lang w:eastAsia="ru-RU"/>
        </w:rPr>
      </w:pPr>
      <w:r w:rsidRPr="009A25B9">
        <w:rPr>
          <w:rFonts w:ascii="Arial" w:hAnsi="Arial" w:cs="Arial"/>
          <w:color w:val="000000"/>
          <w:sz w:val="22"/>
          <w:szCs w:val="22"/>
          <w:u w:val="single"/>
        </w:rPr>
        <w:t>ВОПРОС 1</w:t>
      </w:r>
      <w:r w:rsidR="00962390" w:rsidRPr="009A25B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962390" w:rsidRPr="009A25B9">
        <w:rPr>
          <w:rFonts w:ascii="Arial" w:eastAsia="Times New Roman" w:hAnsi="Arial" w:cs="Arial"/>
          <w:color w:val="333333"/>
          <w:kern w:val="36"/>
          <w:sz w:val="22"/>
          <w:szCs w:val="22"/>
          <w:lang w:eastAsia="ru-RU"/>
        </w:rPr>
        <w:t>Татьяна Сергеевна Ц.</w:t>
      </w:r>
    </w:p>
    <w:p w:rsidR="007E2478" w:rsidRPr="002A1115" w:rsidRDefault="007E2478" w:rsidP="007E2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E2478" w:rsidRPr="002A1115" w:rsidRDefault="007E2478" w:rsidP="007E247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E2478" w:rsidRPr="002A1115" w:rsidRDefault="007E2478" w:rsidP="007E24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1115">
        <w:rPr>
          <w:rFonts w:ascii="Arial" w:hAnsi="Arial" w:cs="Arial"/>
          <w:color w:val="000000"/>
          <w:sz w:val="22"/>
          <w:szCs w:val="22"/>
        </w:rPr>
        <w:t xml:space="preserve">Благотворительный фонд </w:t>
      </w:r>
      <w:r w:rsidRPr="002A1115">
        <w:rPr>
          <w:rFonts w:ascii="Arial" w:hAnsi="Arial" w:cs="Arial"/>
          <w:b/>
          <w:color w:val="000000"/>
          <w:sz w:val="22"/>
          <w:szCs w:val="22"/>
        </w:rPr>
        <w:t>инвестировал</w:t>
      </w:r>
      <w:r w:rsidRPr="002A1115">
        <w:rPr>
          <w:rFonts w:ascii="Arial" w:hAnsi="Arial" w:cs="Arial"/>
          <w:color w:val="000000"/>
          <w:sz w:val="22"/>
          <w:szCs w:val="22"/>
        </w:rPr>
        <w:t xml:space="preserve">, через </w:t>
      </w:r>
      <w:r w:rsidRPr="002A1115">
        <w:rPr>
          <w:rFonts w:ascii="Arial" w:hAnsi="Arial" w:cs="Arial"/>
          <w:b/>
          <w:color w:val="000000"/>
          <w:sz w:val="22"/>
          <w:szCs w:val="22"/>
        </w:rPr>
        <w:t>инвестиционную площадку</w:t>
      </w:r>
      <w:r w:rsidRPr="002A1115">
        <w:rPr>
          <w:rFonts w:ascii="Arial" w:hAnsi="Arial" w:cs="Arial"/>
          <w:color w:val="000000"/>
          <w:sz w:val="22"/>
          <w:szCs w:val="22"/>
        </w:rPr>
        <w:t xml:space="preserve"> денежные средства на полгода, для получения дополнительного дохода, срочные проценты за пользование займом осуществляются ежемесячно и отображаются на </w:t>
      </w:r>
      <w:r w:rsidRPr="002A1115">
        <w:rPr>
          <w:rFonts w:ascii="Arial" w:hAnsi="Arial" w:cs="Arial"/>
          <w:b/>
          <w:color w:val="000000"/>
          <w:sz w:val="22"/>
          <w:szCs w:val="22"/>
        </w:rPr>
        <w:t>номинальном счете</w:t>
      </w:r>
      <w:r w:rsidRPr="002A1115">
        <w:rPr>
          <w:rFonts w:ascii="Arial" w:hAnsi="Arial" w:cs="Arial"/>
          <w:color w:val="000000"/>
          <w:sz w:val="22"/>
          <w:szCs w:val="22"/>
        </w:rPr>
        <w:t xml:space="preserve"> Инвестора как свободные средства.</w:t>
      </w:r>
    </w:p>
    <w:p w:rsidR="007E2478" w:rsidRPr="002A1115" w:rsidRDefault="007E2478" w:rsidP="007E24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1115">
        <w:rPr>
          <w:rFonts w:ascii="Arial" w:hAnsi="Arial" w:cs="Arial"/>
          <w:color w:val="000000"/>
          <w:sz w:val="22"/>
          <w:szCs w:val="22"/>
        </w:rPr>
        <w:t>Нужно ли данные проценты переводить на расчетный счет БФ, для уплаты налога по УСН (объект доходы) или это возможно сделать в конце срока займа (перевести средства и заплатить налог)? И как отображаются данные проценты в бухгалтерском учете ежемесячно или по факту перечисления  средств на расчетный счет?</w:t>
      </w: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1115">
        <w:rPr>
          <w:rFonts w:ascii="Arial" w:hAnsi="Arial" w:cs="Arial"/>
        </w:rPr>
        <w:t>Проценты по договору банковского вклада (депозита) начисляются за каждый истекший отчетный период в соответствии с условиями договора и учитываются в составе прочих доходов (</w:t>
      </w:r>
      <w:hyperlink r:id="rId6" w:history="1">
        <w:r w:rsidRPr="002A1115">
          <w:rPr>
            <w:rFonts w:ascii="Arial" w:hAnsi="Arial" w:cs="Arial"/>
          </w:rPr>
          <w:t>п. 34</w:t>
        </w:r>
      </w:hyperlink>
      <w:r w:rsidRPr="002A1115">
        <w:rPr>
          <w:rFonts w:ascii="Arial" w:hAnsi="Arial" w:cs="Arial"/>
        </w:rPr>
        <w:t xml:space="preserve"> ПБУ 19/02, </w:t>
      </w:r>
      <w:hyperlink r:id="rId7" w:history="1">
        <w:r w:rsidRPr="002A1115">
          <w:rPr>
            <w:rFonts w:ascii="Arial" w:hAnsi="Arial" w:cs="Arial"/>
          </w:rPr>
          <w:t>п. п. 7</w:t>
        </w:r>
      </w:hyperlink>
      <w:r w:rsidRPr="002A1115">
        <w:rPr>
          <w:rFonts w:ascii="Arial" w:hAnsi="Arial" w:cs="Arial"/>
        </w:rPr>
        <w:t xml:space="preserve">, </w:t>
      </w:r>
      <w:hyperlink r:id="rId8" w:history="1">
        <w:r w:rsidRPr="002A1115">
          <w:rPr>
            <w:rFonts w:ascii="Arial" w:hAnsi="Arial" w:cs="Arial"/>
          </w:rPr>
          <w:t>10.1</w:t>
        </w:r>
      </w:hyperlink>
      <w:r w:rsidRPr="002A1115">
        <w:rPr>
          <w:rFonts w:ascii="Arial" w:hAnsi="Arial" w:cs="Arial"/>
        </w:rPr>
        <w:t xml:space="preserve">, </w:t>
      </w:r>
      <w:hyperlink r:id="rId9" w:history="1">
        <w:r w:rsidRPr="002A1115">
          <w:rPr>
            <w:rFonts w:ascii="Arial" w:hAnsi="Arial" w:cs="Arial"/>
          </w:rPr>
          <w:t>16</w:t>
        </w:r>
      </w:hyperlink>
      <w:r w:rsidRPr="002A1115">
        <w:rPr>
          <w:rFonts w:ascii="Arial" w:hAnsi="Arial" w:cs="Arial"/>
        </w:rPr>
        <w:t xml:space="preserve"> ПБУ 9/99). </w:t>
      </w: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1115">
        <w:rPr>
          <w:rFonts w:ascii="Arial" w:hAnsi="Arial" w:cs="Arial"/>
        </w:rPr>
        <w:t xml:space="preserve">Указанные доходы отражаются по дебету счета 76 "Расчеты с разными дебиторами и кредиторами" и кредиту счета 91 "Прочие доходы и расходы", </w:t>
      </w:r>
      <w:proofErr w:type="spellStart"/>
      <w:r w:rsidRPr="002A1115">
        <w:rPr>
          <w:rFonts w:ascii="Arial" w:hAnsi="Arial" w:cs="Arial"/>
        </w:rPr>
        <w:t>субсчет</w:t>
      </w:r>
      <w:proofErr w:type="spellEnd"/>
      <w:r w:rsidRPr="002A1115">
        <w:rPr>
          <w:rFonts w:ascii="Arial" w:hAnsi="Arial" w:cs="Arial"/>
        </w:rPr>
        <w:t xml:space="preserve"> 91-1 "Прочие доходы" (</w:t>
      </w:r>
      <w:hyperlink r:id="rId10" w:history="1">
        <w:r w:rsidRPr="002A1115">
          <w:rPr>
            <w:rFonts w:ascii="Arial" w:hAnsi="Arial" w:cs="Arial"/>
          </w:rPr>
          <w:t>Инструкция</w:t>
        </w:r>
      </w:hyperlink>
      <w:r w:rsidRPr="002A1115">
        <w:rPr>
          <w:rFonts w:ascii="Arial" w:hAnsi="Arial" w:cs="Arial"/>
        </w:rPr>
        <w:t xml:space="preserve"> по применению Плана счетов).</w:t>
      </w: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464"/>
      </w:tblGrid>
      <w:tr w:rsidR="007E2478" w:rsidRPr="002A1115" w:rsidTr="00E936C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/>
                <w:bCs/>
                <w:sz w:val="20"/>
                <w:szCs w:val="20"/>
              </w:rPr>
              <w:t>Дебет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/>
                <w:bCs/>
                <w:sz w:val="20"/>
                <w:szCs w:val="20"/>
              </w:rPr>
              <w:t>Кредит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операций</w:t>
            </w:r>
          </w:p>
        </w:tc>
      </w:tr>
      <w:tr w:rsidR="007E2478" w:rsidRPr="002A1115" w:rsidTr="00E936C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Cs/>
                <w:sz w:val="20"/>
                <w:szCs w:val="20"/>
              </w:rPr>
              <w:t>91-1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Cs/>
                <w:sz w:val="20"/>
                <w:szCs w:val="20"/>
              </w:rPr>
              <w:t>Начислены проценты, причитающиеся к получению</w:t>
            </w:r>
          </w:p>
        </w:tc>
      </w:tr>
      <w:tr w:rsidR="007E2478" w:rsidRPr="002A1115" w:rsidTr="00E936C5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478" w:rsidRPr="002A1115" w:rsidRDefault="007E2478" w:rsidP="00E9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115">
              <w:rPr>
                <w:rFonts w:ascii="Arial" w:hAnsi="Arial" w:cs="Arial"/>
                <w:bCs/>
                <w:sz w:val="20"/>
                <w:szCs w:val="20"/>
              </w:rPr>
              <w:t>Поступила сумма процентов</w:t>
            </w:r>
          </w:p>
        </w:tc>
      </w:tr>
    </w:tbl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A1115">
        <w:rPr>
          <w:rFonts w:ascii="Arial" w:hAnsi="Arial" w:cs="Arial"/>
          <w:b/>
        </w:rPr>
        <w:t>ПБУ 19/02 "Учет финансовых вложений"</w:t>
      </w: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1115">
        <w:rPr>
          <w:rFonts w:ascii="Arial" w:hAnsi="Arial" w:cs="Arial"/>
        </w:rPr>
        <w:t xml:space="preserve">34. Доходы по финансовым вложениям признаются доходами от обычных видов деятельности либо прочими поступлениями в соответствии с </w:t>
      </w:r>
      <w:hyperlink r:id="rId11" w:history="1">
        <w:r w:rsidRPr="002A1115">
          <w:rPr>
            <w:rFonts w:ascii="Arial" w:hAnsi="Arial" w:cs="Arial"/>
          </w:rPr>
          <w:t>Положением</w:t>
        </w:r>
      </w:hyperlink>
      <w:r w:rsidRPr="002A1115">
        <w:rPr>
          <w:rFonts w:ascii="Arial" w:hAnsi="Arial" w:cs="Arial"/>
        </w:rPr>
        <w:t xml:space="preserve"> </w:t>
      </w:r>
      <w:proofErr w:type="gramStart"/>
      <w:r w:rsidRPr="002A1115">
        <w:rPr>
          <w:rFonts w:ascii="Arial" w:hAnsi="Arial" w:cs="Arial"/>
        </w:rPr>
        <w:t>по</w:t>
      </w:r>
      <w:proofErr w:type="gramEnd"/>
      <w:r w:rsidRPr="002A1115">
        <w:rPr>
          <w:rFonts w:ascii="Arial" w:hAnsi="Arial" w:cs="Arial"/>
        </w:rPr>
        <w:t xml:space="preserve"> </w:t>
      </w:r>
      <w:proofErr w:type="gramStart"/>
      <w:r w:rsidRPr="002A1115">
        <w:rPr>
          <w:rFonts w:ascii="Arial" w:hAnsi="Arial" w:cs="Arial"/>
        </w:rPr>
        <w:t>бухгалтерском</w:t>
      </w:r>
      <w:proofErr w:type="gramEnd"/>
      <w:r w:rsidRPr="002A1115">
        <w:rPr>
          <w:rFonts w:ascii="Arial" w:hAnsi="Arial" w:cs="Arial"/>
        </w:rPr>
        <w:t xml:space="preserve"> учету "Доходы организации" ПБУ 9/99, утвержденным Приказом Министерства финансов Российской Федерации от 6 мая 1999 г. N 32н (зарегистрирован в Министерстве юстиции Российской Федерации 31 мая 1999 г., регистрационный номер 1791).</w:t>
      </w: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A1115">
        <w:rPr>
          <w:rFonts w:ascii="Arial" w:hAnsi="Arial" w:cs="Arial"/>
          <w:b/>
        </w:rPr>
        <w:t>ПБУ 9/99 "Доходы организации"</w:t>
      </w:r>
    </w:p>
    <w:p w:rsidR="007E2478" w:rsidRPr="002A1115" w:rsidRDefault="007E2478" w:rsidP="007E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A1115">
        <w:rPr>
          <w:rFonts w:ascii="Arial" w:hAnsi="Arial" w:cs="Arial"/>
        </w:rPr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2A1115" w:rsidRPr="002A1115" w:rsidRDefault="002A1115">
      <w:pPr>
        <w:rPr>
          <w:rFonts w:ascii="Arial" w:hAnsi="Arial" w:cs="Arial"/>
        </w:rPr>
      </w:pPr>
      <w:r w:rsidRPr="002A1115">
        <w:rPr>
          <w:rFonts w:ascii="Arial" w:hAnsi="Arial" w:cs="Arial"/>
        </w:rPr>
        <w:br w:type="page"/>
      </w:r>
    </w:p>
    <w:p w:rsidR="00A33DD3" w:rsidRPr="00A33DD3" w:rsidRDefault="00A33DD3" w:rsidP="00A33DD3">
      <w:pPr>
        <w:shd w:val="clear" w:color="auto" w:fill="FFFFFF"/>
        <w:spacing w:before="40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lastRenderedPageBreak/>
        <w:t xml:space="preserve">ВОПРОС </w:t>
      </w:r>
      <w:r w:rsidRPr="00A33DD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9. Елена Константиновна Ш.</w:t>
      </w:r>
    </w:p>
    <w:p w:rsidR="00A33DD3" w:rsidRPr="00A33DD3" w:rsidRDefault="00A33DD3" w:rsidP="00A3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В нашей </w:t>
      </w:r>
      <w:proofErr w:type="gramStart"/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>организации</w:t>
      </w:r>
      <w:proofErr w:type="gramEnd"/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к сожалению нет бухгалтера. 2 года помогали сдавать баланс,  а сейчас  перешли на УСН, и пропустили сроки сдачи, в связи </w:t>
      </w: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с возникшей тяжёлой ситуацией. </w:t>
      </w:r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>Можно ли попросить в рамках Гранта Вашего бесплатно или за минимальную плату помочь</w:t>
      </w:r>
      <w:r w:rsidR="00F953A6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подготовить  годовой отчёт и получить консультацию по бухучёту. </w:t>
      </w:r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>Финансирования кроме частных  пожертвований у Фонда пока нет. Оче</w:t>
      </w:r>
      <w:r w:rsidR="00F953A6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нь </w:t>
      </w: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нужна помощь,  будем очень </w:t>
      </w:r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благодарны. Есть вопросы  по ЗП, как </w:t>
      </w:r>
      <w:proofErr w:type="gramStart"/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>быть</w:t>
      </w:r>
      <w:proofErr w:type="gramEnd"/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если с мом</w:t>
      </w:r>
      <w:r w:rsidR="00F953A6">
        <w:rPr>
          <w:rFonts w:ascii="Arial" w:eastAsia="Times New Roman" w:hAnsi="Arial" w:cs="Arial"/>
          <w:bCs/>
          <w:color w:val="000000"/>
          <w:kern w:val="36"/>
          <w:lang w:eastAsia="ru-RU"/>
        </w:rPr>
        <w:t>ента регистрации</w:t>
      </w: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с 2018 года, </w:t>
      </w:r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>ЗП не начислялас</w:t>
      </w:r>
      <w:r w:rsidR="00984A71"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ь и не выплачивалась. Помогите наладить учёт </w:t>
      </w:r>
      <w:bookmarkStart w:id="0" w:name="_GoBack"/>
      <w:bookmarkEnd w:id="0"/>
      <w:r w:rsidRPr="00A33DD3">
        <w:rPr>
          <w:rFonts w:ascii="Arial" w:eastAsia="Times New Roman" w:hAnsi="Arial" w:cs="Arial"/>
          <w:bCs/>
          <w:color w:val="000000"/>
          <w:kern w:val="36"/>
          <w:lang w:eastAsia="ru-RU"/>
        </w:rPr>
        <w:t>и документацию.</w:t>
      </w:r>
    </w:p>
    <w:p w:rsidR="00A33DD3" w:rsidRDefault="00A33DD3" w:rsidP="002A1115">
      <w:pPr>
        <w:shd w:val="clear" w:color="auto" w:fill="FFFFFF"/>
        <w:spacing w:before="40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2A1115" w:rsidRPr="002A1115" w:rsidRDefault="002A1115" w:rsidP="002A1115">
      <w:pPr>
        <w:shd w:val="clear" w:color="auto" w:fill="FFFFFF"/>
        <w:spacing w:before="400"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DF28D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ВОПРОС </w:t>
      </w:r>
      <w:r w:rsidRPr="002A111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12. Вера Фёдоровна Т.</w:t>
      </w:r>
    </w:p>
    <w:p w:rsidR="002A1115" w:rsidRPr="002A1115" w:rsidRDefault="002A1115" w:rsidP="002A11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A1115" w:rsidRPr="00DF28DD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Фонд целевого капитала проводит конкурс долгосрочных социальных проектов «Основной ресурс». Направление и номинации Конкурса: </w:t>
      </w:r>
      <w:r w:rsidRPr="002A1115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повышение профессионального уровня (квалификации) местных сотрудников; внедрение эффективных подходов к привлечению квалифицированных кадров на территорию, развитие профессионального обмена и академической мобильности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</w:t>
      </w:r>
      <w:r w:rsidRPr="002A1115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заявках участников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запланированы расходы за счет </w:t>
      </w:r>
      <w:proofErr w:type="spellStart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Грантовых</w:t>
      </w:r>
      <w:proofErr w:type="spellEnd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средств, которые вызывают вопросы с точки зрения рисков бухгалтерского и налогового учета для НКО и Фонда.</w:t>
      </w: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1. У многих в бюджете за счет Гранта запланированы расходы на обучение сторонних специалистов, </w:t>
      </w:r>
      <w:r w:rsidRPr="002A1115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не являющихся штатными работниками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данной организации (в. </w:t>
      </w:r>
      <w:proofErr w:type="spellStart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т.ч</w:t>
      </w:r>
      <w:proofErr w:type="spellEnd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стоимость обучения, билеты, проживание, суточные), как эти расходы будут учтены в учете НКО (</w:t>
      </w:r>
      <w:proofErr w:type="spellStart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грантополучателя</w:t>
      </w:r>
      <w:proofErr w:type="spellEnd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)? </w:t>
      </w:r>
      <w:proofErr w:type="gramStart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сколько</w:t>
      </w:r>
      <w:proofErr w:type="gramEnd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это правомерно будет с точки зрения аудиторов? с точки зрения бухгалтерского и налогового учета? Возможно, нужно оформлять как-то по-другому?</w:t>
      </w: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2. </w:t>
      </w:r>
      <w:r w:rsidRPr="002A1115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Ремонт помещений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в котором обученные специалисты будут потом работать - будет ли это целевым расходованием сре</w:t>
      </w:r>
      <w:proofErr w:type="gramStart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дств Гр</w:t>
      </w:r>
      <w:proofErr w:type="gramEnd"/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анта, учитывая, что цель Конкурса - развитие и повышение профессиональной квалификации специалистов? Какие есть риски?</w:t>
      </w: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3. </w:t>
      </w:r>
      <w:r w:rsidRPr="002A1115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Приобретение мебели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для этих помещений.</w:t>
      </w: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A1115">
        <w:rPr>
          <w:rFonts w:ascii="Arial" w:eastAsia="Times New Roman" w:hAnsi="Arial" w:cs="Arial"/>
          <w:lang w:eastAsia="ru-RU"/>
        </w:rPr>
        <w:t> </w:t>
      </w:r>
    </w:p>
    <w:p w:rsidR="002A1115" w:rsidRPr="002A1115" w:rsidRDefault="002A1115" w:rsidP="002A1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Может ли НКО</w:t>
      </w:r>
      <w:r w:rsidRPr="00DF28D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получившее грант от Фонда целевого капитала использовать эти средства на организацию собственного конкурса и </w:t>
      </w:r>
      <w:r w:rsidRPr="002A1115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передачу частично средства на грант победителям в рамках своего конкурса</w:t>
      </w:r>
      <w:r w:rsidRPr="002A111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? </w:t>
      </w:r>
    </w:p>
    <w:p w:rsidR="00610B19" w:rsidRPr="00DF28DD" w:rsidRDefault="00610B19" w:rsidP="007E2478">
      <w:pPr>
        <w:ind w:firstLine="567"/>
        <w:rPr>
          <w:rFonts w:ascii="Arial" w:hAnsi="Arial" w:cs="Arial"/>
        </w:rPr>
      </w:pPr>
    </w:p>
    <w:p w:rsidR="002A1115" w:rsidRPr="00DF28DD" w:rsidRDefault="002A1115" w:rsidP="007E2478">
      <w:pPr>
        <w:ind w:firstLine="567"/>
        <w:rPr>
          <w:rFonts w:ascii="Arial" w:hAnsi="Arial" w:cs="Arial"/>
        </w:rPr>
      </w:pPr>
    </w:p>
    <w:p w:rsidR="00DF28DD" w:rsidRDefault="00DF28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28DD" w:rsidRPr="00DF28DD" w:rsidRDefault="00DF28DD" w:rsidP="00DF28DD">
      <w:pPr>
        <w:ind w:firstLine="567"/>
        <w:rPr>
          <w:rFonts w:ascii="Arial" w:hAnsi="Arial" w:cs="Arial"/>
          <w:b/>
        </w:rPr>
      </w:pPr>
      <w:r w:rsidRPr="00DF28DD">
        <w:rPr>
          <w:rFonts w:ascii="Arial" w:hAnsi="Arial" w:cs="Arial"/>
          <w:b/>
        </w:rPr>
        <w:lastRenderedPageBreak/>
        <w:t xml:space="preserve">ВОПРОС </w:t>
      </w:r>
      <w:r w:rsidRPr="00DF28DD">
        <w:rPr>
          <w:rFonts w:ascii="Arial" w:hAnsi="Arial" w:cs="Arial"/>
          <w:b/>
        </w:rPr>
        <w:t>15. Маргарита Николаевна К.</w:t>
      </w:r>
    </w:p>
    <w:p w:rsidR="002A1115" w:rsidRPr="00DF28DD" w:rsidRDefault="00DF28DD" w:rsidP="00DF2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Arial" w:hAnsi="Arial" w:cs="Arial"/>
        </w:rPr>
      </w:pPr>
      <w:r w:rsidRPr="00DF28DD">
        <w:rPr>
          <w:rFonts w:ascii="Arial" w:hAnsi="Arial" w:cs="Arial"/>
        </w:rPr>
        <w:t xml:space="preserve">С 2021 года учитывайте материалы, товары, готовую продукцию, </w:t>
      </w:r>
      <w:proofErr w:type="spellStart"/>
      <w:r w:rsidRPr="00DF28DD">
        <w:rPr>
          <w:rFonts w:ascii="Arial" w:hAnsi="Arial" w:cs="Arial"/>
        </w:rPr>
        <w:t>незавершенку</w:t>
      </w:r>
      <w:proofErr w:type="spellEnd"/>
      <w:r w:rsidRPr="00DF28DD">
        <w:rPr>
          <w:rFonts w:ascii="Arial" w:hAnsi="Arial" w:cs="Arial"/>
        </w:rPr>
        <w:t xml:space="preserve"> по новым правилам. Минфин утвердил федеральный стандарт бухгалтерского учета — ФСБУ 5/2019 «Запасы». Как должны применять ФСБУ 5/2019 </w:t>
      </w:r>
      <w:proofErr w:type="gramStart"/>
      <w:r w:rsidRPr="00DF28DD">
        <w:rPr>
          <w:rFonts w:ascii="Arial" w:hAnsi="Arial" w:cs="Arial"/>
        </w:rPr>
        <w:t>НКО</w:t>
      </w:r>
      <w:proofErr w:type="gramEnd"/>
      <w:r w:rsidRPr="00DF28DD">
        <w:rPr>
          <w:rFonts w:ascii="Arial" w:hAnsi="Arial" w:cs="Arial"/>
        </w:rPr>
        <w:t xml:space="preserve"> и </w:t>
      </w:r>
      <w:proofErr w:type="gramStart"/>
      <w:r w:rsidRPr="00DF28DD">
        <w:rPr>
          <w:rFonts w:ascii="Arial" w:hAnsi="Arial" w:cs="Arial"/>
        </w:rPr>
        <w:t>какие</w:t>
      </w:r>
      <w:proofErr w:type="gramEnd"/>
      <w:r w:rsidRPr="00DF28DD">
        <w:rPr>
          <w:rFonts w:ascii="Arial" w:hAnsi="Arial" w:cs="Arial"/>
        </w:rPr>
        <w:t xml:space="preserve"> запасы подпадают под действие нового стандарта?</w:t>
      </w:r>
    </w:p>
    <w:p w:rsidR="002A1115" w:rsidRDefault="00DF28DD" w:rsidP="007E247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Ссылка на </w:t>
      </w:r>
      <w:proofErr w:type="spellStart"/>
      <w:r>
        <w:rPr>
          <w:rFonts w:ascii="Arial" w:hAnsi="Arial" w:cs="Arial"/>
        </w:rPr>
        <w:t>вебинар</w:t>
      </w:r>
      <w:proofErr w:type="spellEnd"/>
      <w:r>
        <w:rPr>
          <w:rFonts w:ascii="Arial" w:hAnsi="Arial" w:cs="Arial"/>
        </w:rPr>
        <w:t xml:space="preserve"> 02.02.2021 </w:t>
      </w:r>
      <w:hyperlink r:id="rId12" w:history="1">
        <w:r w:rsidRPr="00DC5C4C">
          <w:rPr>
            <w:rStyle w:val="a4"/>
            <w:rFonts w:ascii="Arial" w:hAnsi="Arial" w:cs="Arial"/>
          </w:rPr>
          <w:t>https://youtu.be/zfZFKXydo2I</w:t>
        </w:r>
      </w:hyperlink>
    </w:p>
    <w:p w:rsid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F28DD">
        <w:rPr>
          <w:rFonts w:ascii="Arial" w:hAnsi="Arial" w:cs="Arial"/>
          <w:b/>
        </w:rPr>
        <w:t>Запасы</w:t>
      </w:r>
      <w:r w:rsidRPr="00DF28DD">
        <w:rPr>
          <w:rFonts w:ascii="Arial" w:hAnsi="Arial" w:cs="Arial"/>
        </w:rPr>
        <w:t xml:space="preserve"> – активы, потребляемые или продаваемые в рамках обычного операционного цикла организации, либо используемые в течение периода не более 12 месяцев.</w:t>
      </w:r>
    </w:p>
    <w:p w:rsidR="00DF28DD" w:rsidRP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F28DD" w:rsidRPr="00F553D5" w:rsidRDefault="00DF28DD" w:rsidP="00F553D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53D5">
        <w:rPr>
          <w:rFonts w:ascii="Arial" w:eastAsiaTheme="minorHAnsi" w:hAnsi="Arial" w:cs="Arial"/>
          <w:sz w:val="22"/>
          <w:szCs w:val="22"/>
        </w:rPr>
        <w:t>Действие стандарта распространено на незавершенное производство</w:t>
      </w:r>
    </w:p>
    <w:p w:rsidR="00DF28DD" w:rsidRPr="00F553D5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F28DD" w:rsidRPr="00F553D5" w:rsidRDefault="00DF28DD" w:rsidP="00F553D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53D5">
        <w:rPr>
          <w:rFonts w:ascii="Arial" w:eastAsiaTheme="minorHAnsi" w:hAnsi="Arial" w:cs="Arial"/>
          <w:sz w:val="22"/>
          <w:szCs w:val="22"/>
        </w:rPr>
        <w:t xml:space="preserve">Действие стандарта </w:t>
      </w:r>
      <w:r w:rsidRPr="00F553D5">
        <w:rPr>
          <w:rFonts w:ascii="Arial" w:eastAsiaTheme="minorHAnsi" w:hAnsi="Arial" w:cs="Arial"/>
          <w:b/>
          <w:sz w:val="22"/>
          <w:szCs w:val="22"/>
        </w:rPr>
        <w:t>не распространяется</w:t>
      </w:r>
      <w:r w:rsidRPr="00F553D5">
        <w:rPr>
          <w:rFonts w:ascii="Arial" w:eastAsiaTheme="minorHAnsi" w:hAnsi="Arial" w:cs="Arial"/>
          <w:sz w:val="22"/>
          <w:szCs w:val="22"/>
        </w:rPr>
        <w:t xml:space="preserve"> на материальные ценности, полученные НКО для безвозмездной передачи гражданам или юридическим лицам</w:t>
      </w:r>
      <w:r w:rsidRPr="00F553D5">
        <w:rPr>
          <w:rFonts w:ascii="Arial" w:hAnsi="Arial" w:cs="Arial"/>
          <w:sz w:val="22"/>
          <w:szCs w:val="22"/>
        </w:rPr>
        <w:t>.</w:t>
      </w:r>
    </w:p>
    <w:p w:rsidR="00DF28DD" w:rsidRPr="00F553D5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F28DD" w:rsidRPr="00F553D5" w:rsidRDefault="00DF28DD" w:rsidP="00F553D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53D5">
        <w:rPr>
          <w:rFonts w:ascii="Arial" w:eastAsiaTheme="minorHAnsi" w:hAnsi="Arial" w:cs="Arial"/>
          <w:sz w:val="22"/>
          <w:szCs w:val="22"/>
        </w:rPr>
        <w:t xml:space="preserve">Организация </w:t>
      </w:r>
      <w:r w:rsidRPr="00F553D5">
        <w:rPr>
          <w:rFonts w:ascii="Arial" w:eastAsiaTheme="minorHAnsi" w:hAnsi="Arial" w:cs="Arial"/>
          <w:b/>
          <w:sz w:val="22"/>
          <w:szCs w:val="22"/>
        </w:rPr>
        <w:t>вправе</w:t>
      </w:r>
      <w:r w:rsidRPr="00F553D5">
        <w:rPr>
          <w:rFonts w:ascii="Arial" w:eastAsiaTheme="minorHAnsi" w:hAnsi="Arial" w:cs="Arial"/>
          <w:sz w:val="22"/>
          <w:szCs w:val="22"/>
        </w:rPr>
        <w:t xml:space="preserve"> принять решение не применять стандарт в отношении запасов, предназначенных для управленческих нужд</w:t>
      </w:r>
      <w:r w:rsidRPr="00F553D5">
        <w:rPr>
          <w:rFonts w:ascii="Arial" w:hAnsi="Arial" w:cs="Arial"/>
          <w:sz w:val="22"/>
          <w:szCs w:val="22"/>
        </w:rPr>
        <w:t>.</w:t>
      </w:r>
    </w:p>
    <w:p w:rsid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F28DD" w:rsidRP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F28DD">
        <w:rPr>
          <w:rFonts w:ascii="Arial" w:hAnsi="Arial" w:cs="Arial"/>
          <w:b/>
        </w:rPr>
        <w:t>Критерии признания</w:t>
      </w:r>
      <w:r w:rsidRPr="00DF28DD">
        <w:rPr>
          <w:rFonts w:ascii="Arial" w:hAnsi="Arial" w:cs="Arial"/>
        </w:rPr>
        <w:t xml:space="preserve"> – одновременное соблюдение следующих условий:</w:t>
      </w:r>
    </w:p>
    <w:p w:rsidR="00DF28DD" w:rsidRP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F28DD">
        <w:rPr>
          <w:rFonts w:ascii="Arial" w:hAnsi="Arial" w:cs="Arial"/>
        </w:rPr>
        <w:t>Понесенные затраты обеспечат получение в будущем экономических выгод (</w:t>
      </w:r>
      <w:r w:rsidRPr="00DF28DD">
        <w:rPr>
          <w:rFonts w:ascii="Arial" w:hAnsi="Arial" w:cs="Arial"/>
          <w:b/>
        </w:rPr>
        <w:t>достижение некоммерческой организацией целей, ради которых она создана</w:t>
      </w:r>
      <w:r w:rsidRPr="00DF28DD">
        <w:rPr>
          <w:rFonts w:ascii="Arial" w:hAnsi="Arial" w:cs="Arial"/>
        </w:rPr>
        <w:t>)</w:t>
      </w:r>
    </w:p>
    <w:p w:rsidR="00DF28DD" w:rsidRP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F28DD">
        <w:rPr>
          <w:rFonts w:ascii="Arial" w:hAnsi="Arial" w:cs="Arial"/>
        </w:rPr>
        <w:t xml:space="preserve">Сумма затрат </w:t>
      </w:r>
      <w:r w:rsidRPr="00DF28DD">
        <w:rPr>
          <w:rFonts w:ascii="Arial" w:hAnsi="Arial" w:cs="Arial"/>
          <w:b/>
        </w:rPr>
        <w:t>определена</w:t>
      </w:r>
      <w:r>
        <w:rPr>
          <w:rFonts w:ascii="Arial" w:hAnsi="Arial" w:cs="Arial"/>
        </w:rPr>
        <w:t>.</w:t>
      </w:r>
    </w:p>
    <w:p w:rsidR="00DF28DD" w:rsidRP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DF28DD">
        <w:rPr>
          <w:rFonts w:ascii="Arial" w:hAnsi="Arial" w:cs="Arial"/>
        </w:rPr>
        <w:t xml:space="preserve">Установлен общий подход к определению затрат, включаемых в фактическую себестоимость запасов – </w:t>
      </w:r>
      <w:r w:rsidRPr="00DF28DD">
        <w:rPr>
          <w:rFonts w:ascii="Arial" w:hAnsi="Arial" w:cs="Arial"/>
          <w:b/>
        </w:rPr>
        <w:t>затратами считается выбытие (уменьшение) активов организации или возникновение (увеличение) её обязательств, связанных с приобретением (созданием) запасов</w:t>
      </w:r>
      <w:r w:rsidRPr="00DF28DD">
        <w:rPr>
          <w:rFonts w:ascii="Arial" w:hAnsi="Arial" w:cs="Arial"/>
        </w:rPr>
        <w:t>.</w:t>
      </w:r>
    </w:p>
    <w:p w:rsidR="00DF28DD" w:rsidRPr="00DF28DD" w:rsidRDefault="00DF28DD" w:rsidP="00DF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F28DD" w:rsidRPr="00DF28DD" w:rsidRDefault="00DF28DD" w:rsidP="00DF28DD">
      <w:pPr>
        <w:ind w:firstLine="567"/>
        <w:rPr>
          <w:rFonts w:ascii="Arial" w:hAnsi="Arial" w:cs="Arial"/>
        </w:rPr>
      </w:pPr>
      <w:r w:rsidRPr="00DF28DD">
        <w:rPr>
          <w:rFonts w:ascii="Arial" w:hAnsi="Arial" w:cs="Arial"/>
        </w:rPr>
        <w:t xml:space="preserve">Стандартом предусмотрены следующие </w:t>
      </w:r>
      <w:r w:rsidRPr="00DF28DD">
        <w:rPr>
          <w:rFonts w:ascii="Arial" w:hAnsi="Arial" w:cs="Arial"/>
          <w:b/>
        </w:rPr>
        <w:t>упрощенные способы ведения бухгалтерского учета запасов</w:t>
      </w:r>
      <w:r w:rsidRPr="00DF28DD">
        <w:rPr>
          <w:rFonts w:ascii="Arial" w:hAnsi="Arial" w:cs="Arial"/>
        </w:rPr>
        <w:t xml:space="preserve"> для организаций, которые вправе применять такие способы:</w:t>
      </w:r>
    </w:p>
    <w:p w:rsidR="00DF28DD" w:rsidRPr="00DF28DD" w:rsidRDefault="00DF28DD" w:rsidP="00DF28DD">
      <w:pPr>
        <w:ind w:firstLine="567"/>
        <w:rPr>
          <w:rFonts w:ascii="Arial" w:hAnsi="Arial" w:cs="Arial"/>
        </w:rPr>
      </w:pPr>
      <w:proofErr w:type="gramStart"/>
      <w:r w:rsidRPr="00DF28DD">
        <w:rPr>
          <w:rFonts w:ascii="Arial" w:hAnsi="Arial" w:cs="Arial"/>
        </w:rPr>
        <w:t>а) определение себестоимости приобретенных запасов в размере сумм, уплаченных и (или) подлежащих уплате (безо всех скидок, уступок, вычетов, премий, льгот, предоставляемых организации, равно как без дисконтирования в случае отсрочки (рассрочки) платежа на период, превышающий 12 месяцев);</w:t>
      </w:r>
      <w:proofErr w:type="gramEnd"/>
    </w:p>
    <w:p w:rsidR="00DF28DD" w:rsidRPr="00DF28DD" w:rsidRDefault="00DF28DD" w:rsidP="00DF28DD">
      <w:pPr>
        <w:ind w:firstLine="567"/>
        <w:rPr>
          <w:rFonts w:ascii="Arial" w:hAnsi="Arial" w:cs="Arial"/>
        </w:rPr>
      </w:pPr>
      <w:r w:rsidRPr="00DF28DD">
        <w:rPr>
          <w:rFonts w:ascii="Arial" w:hAnsi="Arial" w:cs="Arial"/>
        </w:rPr>
        <w:t xml:space="preserve">б) признание фактической себестоимостью запасов, приобретенных по договорам, предусматривающим оплату </w:t>
      </w:r>
      <w:proofErr w:type="spellStart"/>
      <w:r w:rsidRPr="00DF28DD">
        <w:rPr>
          <w:rFonts w:ascii="Arial" w:hAnsi="Arial" w:cs="Arial"/>
        </w:rPr>
        <w:t>неденежными</w:t>
      </w:r>
      <w:proofErr w:type="spellEnd"/>
      <w:r w:rsidRPr="00DF28DD">
        <w:rPr>
          <w:rFonts w:ascii="Arial" w:hAnsi="Arial" w:cs="Arial"/>
        </w:rPr>
        <w:t xml:space="preserve"> средствами, балансовой стоимости передаваемых активов, фактических затрат, понесенных на выполнение работ, оказание услуг;</w:t>
      </w:r>
    </w:p>
    <w:p w:rsidR="00DF28DD" w:rsidRPr="00DF28DD" w:rsidRDefault="00DF28DD" w:rsidP="00DF28DD">
      <w:pPr>
        <w:ind w:firstLine="567"/>
        <w:rPr>
          <w:rFonts w:ascii="Arial" w:hAnsi="Arial" w:cs="Arial"/>
        </w:rPr>
      </w:pPr>
      <w:r w:rsidRPr="00DF28DD">
        <w:rPr>
          <w:rFonts w:ascii="Arial" w:hAnsi="Arial" w:cs="Arial"/>
        </w:rPr>
        <w:t>в) оценка запасов на отчетную дату по фактической себестоимости;</w:t>
      </w:r>
    </w:p>
    <w:p w:rsidR="00DF28DD" w:rsidRDefault="00DF28DD" w:rsidP="00DF28DD">
      <w:pPr>
        <w:ind w:firstLine="567"/>
        <w:rPr>
          <w:rFonts w:ascii="Arial" w:hAnsi="Arial" w:cs="Arial"/>
        </w:rPr>
      </w:pPr>
      <w:r w:rsidRPr="00DF28DD">
        <w:rPr>
          <w:rFonts w:ascii="Arial" w:hAnsi="Arial" w:cs="Arial"/>
        </w:rPr>
        <w:t>г) признание затрат на приобретение запасов, предназначенных для управленческих нужд, расходами периода, в котором были понесены.</w:t>
      </w:r>
    </w:p>
    <w:p w:rsidR="00B8337D" w:rsidRDefault="00F553D5" w:rsidP="00F553D5">
      <w:pPr>
        <w:ind w:firstLine="567"/>
        <w:jc w:val="both"/>
        <w:rPr>
          <w:rFonts w:ascii="Arial" w:hAnsi="Arial" w:cs="Arial"/>
        </w:rPr>
      </w:pPr>
      <w:r w:rsidRPr="00F553D5">
        <w:rPr>
          <w:rFonts w:ascii="Arial" w:hAnsi="Arial" w:cs="Arial"/>
          <w:b/>
        </w:rPr>
        <w:t>Фонд «НРБУ «БМЦ»</w:t>
      </w:r>
      <w:r w:rsidRPr="00F553D5">
        <w:rPr>
          <w:rFonts w:ascii="Arial" w:hAnsi="Arial" w:cs="Arial"/>
        </w:rPr>
        <w:t xml:space="preserve"> </w:t>
      </w:r>
      <w:r w:rsidR="00B8337D">
        <w:rPr>
          <w:rFonts w:ascii="Arial" w:hAnsi="Arial" w:cs="Arial"/>
        </w:rPr>
        <w:t>закончил</w:t>
      </w:r>
      <w:r w:rsidRPr="00F553D5">
        <w:rPr>
          <w:rFonts w:ascii="Arial" w:hAnsi="Arial" w:cs="Arial"/>
        </w:rPr>
        <w:t xml:space="preserve"> публичное обсуждение проект ФСБУ</w:t>
      </w:r>
      <w:r w:rsidR="00B8337D">
        <w:rPr>
          <w:rFonts w:ascii="Arial" w:hAnsi="Arial" w:cs="Arial"/>
        </w:rPr>
        <w:t xml:space="preserve"> "Некоммерческая деятельность" 08 апреля 2021 г.</w:t>
      </w:r>
    </w:p>
    <w:p w:rsidR="00F553D5" w:rsidRPr="00F553D5" w:rsidRDefault="00F553D5" w:rsidP="00F553D5">
      <w:pPr>
        <w:ind w:firstLine="567"/>
        <w:jc w:val="both"/>
        <w:rPr>
          <w:rFonts w:ascii="Arial" w:hAnsi="Arial" w:cs="Arial"/>
        </w:rPr>
      </w:pPr>
      <w:r w:rsidRPr="00F553D5">
        <w:rPr>
          <w:rFonts w:ascii="Arial" w:hAnsi="Arial" w:cs="Arial"/>
        </w:rPr>
        <w:t xml:space="preserve">Проект разрабатывается Фондом "НРБУ "БМЦ" в соответствии со статьей 24 Федерального закона № 402-ФЗ «О бухгалтерском учете» и программой разработки федеральных стандартов бухгалтерского учета на 2019-2021 гг., утвержденной Приказом Минфина РФ № 83 «Об </w:t>
      </w:r>
      <w:r w:rsidRPr="00F553D5">
        <w:rPr>
          <w:rFonts w:ascii="Arial" w:hAnsi="Arial" w:cs="Arial"/>
        </w:rPr>
        <w:lastRenderedPageBreak/>
        <w:t>утверждении программы разработки федеральных стандартов бухгалтерского учета на 2019 - 2021 гг. № 83н. </w:t>
      </w:r>
    </w:p>
    <w:p w:rsidR="00F553D5" w:rsidRDefault="00F553D5" w:rsidP="00F553D5">
      <w:pPr>
        <w:ind w:firstLine="567"/>
        <w:jc w:val="both"/>
        <w:rPr>
          <w:rFonts w:ascii="Arial" w:hAnsi="Arial" w:cs="Arial"/>
        </w:rPr>
      </w:pPr>
      <w:hyperlink r:id="rId13" w:history="1">
        <w:r w:rsidRPr="00DC5C4C">
          <w:rPr>
            <w:rStyle w:val="a4"/>
            <w:rFonts w:ascii="Arial" w:hAnsi="Arial" w:cs="Arial"/>
          </w:rPr>
          <w:t>http://bmcenter.ru/Files/proekt_FSBU_NKO</w:t>
        </w:r>
      </w:hyperlink>
    </w:p>
    <w:p w:rsidR="00F553D5" w:rsidRPr="00F553D5" w:rsidRDefault="00F553D5" w:rsidP="00F553D5">
      <w:pPr>
        <w:ind w:firstLine="567"/>
        <w:jc w:val="both"/>
        <w:rPr>
          <w:rFonts w:ascii="Arial" w:hAnsi="Arial" w:cs="Arial"/>
        </w:rPr>
      </w:pPr>
      <w:r w:rsidRPr="00F553D5">
        <w:rPr>
          <w:rFonts w:ascii="Arial" w:hAnsi="Arial" w:cs="Arial"/>
        </w:rPr>
        <w:t>Настоящий Стандарт устанавливает требования к формированию в бухгалтерском учете информации об объектах бухгалтерского учета, специфичных для некоммерческой деятельности.</w:t>
      </w:r>
    </w:p>
    <w:p w:rsidR="00DB2E0F" w:rsidRPr="008A402B" w:rsidRDefault="00DB2E0F" w:rsidP="00DB2E0F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</w:t>
      </w:r>
      <w:r w:rsidRPr="00DB2E0F">
        <w:rPr>
          <w:rFonts w:ascii="Arial" w:hAnsi="Arial" w:cs="Arial"/>
        </w:rPr>
        <w:t xml:space="preserve">IV. </w:t>
      </w:r>
      <w:r w:rsidRPr="008A402B">
        <w:rPr>
          <w:rFonts w:ascii="Arial" w:hAnsi="Arial" w:cs="Arial"/>
          <w:b/>
        </w:rPr>
        <w:t>Транзитные ценности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17. Организация учитывает в качестве транзитных ценностей индивидуально-определенные вещи, в отношении которых соблюдаются одновременно все следующие условия: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а) вещи получены организацией в рамках необменного поступления либо приобретены организацией за счет средств, полученных в рамках необменного поступления специально для приобретения этих вещей;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proofErr w:type="gramStart"/>
      <w:r w:rsidRPr="00DB2E0F">
        <w:rPr>
          <w:rFonts w:ascii="Arial" w:hAnsi="Arial" w:cs="Arial"/>
        </w:rPr>
        <w:t>б) вещи подлежат безвозмездной передаче другим лицам на основании условий, установленных предоставившим средства лицом (лицом, предоставившим средства для их приобретения), либо на основании сложившейся практики, из которой у передавшего вещи лица</w:t>
      </w:r>
      <w:proofErr w:type="gramEnd"/>
      <w:r w:rsidRPr="00DB2E0F">
        <w:rPr>
          <w:rFonts w:ascii="Arial" w:hAnsi="Arial" w:cs="Arial"/>
        </w:rPr>
        <w:t xml:space="preserve"> (лица, предоставившего средства для их приобретения) создана уверенность в том, что вещи будут безвозмездно переданы другим лицам;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в) организация не имеет практически реализуемой возможности альтернативного использования вещей в своей деятельности.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18. Транзитные ценности учитываются организацией одним из следующих способов: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а) балансовый способ;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 xml:space="preserve">б) </w:t>
      </w:r>
      <w:proofErr w:type="spellStart"/>
      <w:r w:rsidRPr="00DB2E0F">
        <w:rPr>
          <w:rFonts w:ascii="Arial" w:hAnsi="Arial" w:cs="Arial"/>
        </w:rPr>
        <w:t>забалансовый</w:t>
      </w:r>
      <w:proofErr w:type="spellEnd"/>
      <w:r w:rsidRPr="00DB2E0F">
        <w:rPr>
          <w:rFonts w:ascii="Arial" w:hAnsi="Arial" w:cs="Arial"/>
        </w:rPr>
        <w:t xml:space="preserve"> способ.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Выбранный способ учета транзитных ценностей применяется к группам сходных по характеру транзитных ценностей.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>19. При применении балансового способа транзитные ценности учитываются в составе оборотных активов в качестве самостоятельной статьи активов. При признании транзитные ценности оцениваются в порядке, предусмотренном для оценки запасов. После признания оценка транзитных ценностей не изменяется. Часть капитала в размере балансовой стоимости транзитных ценностей относится к ограниченным средствам.</w:t>
      </w:r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  <w:r w:rsidRPr="00DB2E0F">
        <w:rPr>
          <w:rFonts w:ascii="Arial" w:hAnsi="Arial" w:cs="Arial"/>
        </w:rPr>
        <w:t xml:space="preserve">20. При применении </w:t>
      </w:r>
      <w:proofErr w:type="spellStart"/>
      <w:r w:rsidRPr="00DB2E0F">
        <w:rPr>
          <w:rFonts w:ascii="Arial" w:hAnsi="Arial" w:cs="Arial"/>
        </w:rPr>
        <w:t>забалансового</w:t>
      </w:r>
      <w:proofErr w:type="spellEnd"/>
      <w:r w:rsidRPr="00DB2E0F">
        <w:rPr>
          <w:rFonts w:ascii="Arial" w:hAnsi="Arial" w:cs="Arial"/>
        </w:rPr>
        <w:t xml:space="preserve"> способа транзитные ценности учитываются за балансом в сумме, уплаченной при их приобретении, либо в оценке, указанной передавшим их лицом. При отсутствии такого указания организация может учитывать не приобретенные (полученные напрямую) транзитные ценности в натуральных единицах без денежной оценки, за исключением случаев, когда передавшее их лицо возложило на получателя такую обязанность, либо денежная оценка требуется нормативными правовыми актами, регулирующими оборот этих ценностей</w:t>
      </w:r>
      <w:proofErr w:type="gramStart"/>
      <w:r w:rsidRPr="00DB2E0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B2E0F" w:rsidRPr="00DB2E0F" w:rsidRDefault="00DB2E0F" w:rsidP="00DB2E0F">
      <w:pPr>
        <w:ind w:firstLine="567"/>
        <w:jc w:val="both"/>
        <w:rPr>
          <w:rFonts w:ascii="Arial" w:hAnsi="Arial" w:cs="Arial"/>
        </w:rPr>
      </w:pPr>
    </w:p>
    <w:p w:rsidR="00DB2E0F" w:rsidRPr="00DF28DD" w:rsidRDefault="00DB2E0F" w:rsidP="00F553D5">
      <w:pPr>
        <w:ind w:firstLine="567"/>
        <w:jc w:val="both"/>
        <w:rPr>
          <w:rFonts w:ascii="Arial" w:hAnsi="Arial" w:cs="Arial"/>
        </w:rPr>
      </w:pPr>
    </w:p>
    <w:sectPr w:rsidR="00DB2E0F" w:rsidRPr="00DF28DD" w:rsidSect="00E936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0F16"/>
    <w:multiLevelType w:val="hybridMultilevel"/>
    <w:tmpl w:val="CC043C74"/>
    <w:lvl w:ilvl="0" w:tplc="BFD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27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A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6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0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6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6C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521C0E"/>
    <w:multiLevelType w:val="hybridMultilevel"/>
    <w:tmpl w:val="ED428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16"/>
    <w:rsid w:val="002A1115"/>
    <w:rsid w:val="00566316"/>
    <w:rsid w:val="00610B19"/>
    <w:rsid w:val="00627157"/>
    <w:rsid w:val="007E2478"/>
    <w:rsid w:val="008A402B"/>
    <w:rsid w:val="00962390"/>
    <w:rsid w:val="00984A71"/>
    <w:rsid w:val="009A25B9"/>
    <w:rsid w:val="00A33DD3"/>
    <w:rsid w:val="00A6708B"/>
    <w:rsid w:val="00B30C9C"/>
    <w:rsid w:val="00B8337D"/>
    <w:rsid w:val="00DB2E0F"/>
    <w:rsid w:val="00DF28DD"/>
    <w:rsid w:val="00EA2463"/>
    <w:rsid w:val="00F553D5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F28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2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F28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2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550723FFC2C0BAD7572C686FEA1332C555F73975477F4C6AFBA819249BD16711F456CDF3F709E79622A1A0A3BC24F89C4724BF6C9894FEEk5MCH" TargetMode="External"/><Relationship Id="rId13" Type="http://schemas.openxmlformats.org/officeDocument/2006/relationships/hyperlink" Target="http://bmcenter.ru/Files/proekt_FSBU_N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E550723FFC2C0BAD7572C686FEA1332C555F73975477F4C6AFBA819249BD16711F456CDF3F709E7A602A1A0A3BC24F89C4724BF6C9894FEEk5MCH" TargetMode="External"/><Relationship Id="rId12" Type="http://schemas.openxmlformats.org/officeDocument/2006/relationships/hyperlink" Target="https://youtu.be/zfZFKXydo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550723FFC2C0BAD7572C686FEA1332C575F7D975176F4C6AFBA819249BD16711F456CDF3F709E77642A1A0A3BC24F89C4724BF6C9894FEEk5MCH" TargetMode="External"/><Relationship Id="rId11" Type="http://schemas.openxmlformats.org/officeDocument/2006/relationships/hyperlink" Target="consultantplus://offline/ref=9685778E974E2606DBCFCE1936FAC5207E9385076AF57AE3F7EAEDD3A58023CAC7F4C71B633030B04DB18508524C1E6710E49365FF11AE2DCFb7I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E550723FFC2C0BAD7572C686FEA1332C5758739C5676F4C6AFBA819249BD16711F456CDF3F709D786C2A1A0A3BC24F89C4724BF6C9894FEEk5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550723FFC2C0BAD7572C686FEA1332C555F73975477F4C6AFBA819249BD16711F456CDF3F709E76652A1A0A3BC24F89C4724BF6C9894FEEk5M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1346</Words>
  <Characters>8523</Characters>
  <Application>Microsoft Office Word</Application>
  <DocSecurity>0</DocSecurity>
  <Lines>224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savkova</dc:creator>
  <cp:keywords/>
  <dc:description/>
  <cp:lastModifiedBy>savkova</cp:lastModifiedBy>
  <cp:revision>15</cp:revision>
  <dcterms:created xsi:type="dcterms:W3CDTF">2021-06-15T07:09:00Z</dcterms:created>
  <dcterms:modified xsi:type="dcterms:W3CDTF">2021-06-15T08:42:00Z</dcterms:modified>
</cp:coreProperties>
</file>