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AC" w:rsidRDefault="00BD3EAC" w:rsidP="00BD3EAC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821E5B">
        <w:rPr>
          <w:rFonts w:ascii="Times New Roman" w:hAnsi="Times New Roman" w:cs="Times New Roman"/>
          <w:b/>
        </w:rPr>
        <w:t>По результатам проверки можем ли мы обжаловать только постановления, и не обжаловать акт? Куда обжаловать и в какие сроки акт и постановление? Имеет ли смысл обжаловать акт или сразу постановление? По предписанию - куда и в какие сроки обжаловать?</w:t>
      </w:r>
    </w:p>
    <w:p w:rsidR="009E2BBD" w:rsidRPr="00821E5B" w:rsidRDefault="009E2BBD" w:rsidP="00BD3EAC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BD3EAC" w:rsidRPr="00821E5B" w:rsidRDefault="00BD3EAC" w:rsidP="00BD3E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1E5B">
        <w:rPr>
          <w:rFonts w:ascii="Times New Roman" w:hAnsi="Times New Roman" w:cs="Times New Roman"/>
        </w:rPr>
        <w:t xml:space="preserve">Решения государственных инспекторов труда могут быть обжалованы соответствующему руководителю по подчиненности, главному государственному инспектору труда </w:t>
      </w:r>
      <w:r>
        <w:rPr>
          <w:rFonts w:ascii="Times New Roman" w:hAnsi="Times New Roman" w:cs="Times New Roman"/>
        </w:rPr>
        <w:t>РФ</w:t>
      </w:r>
      <w:r w:rsidRPr="00821E5B">
        <w:rPr>
          <w:rFonts w:ascii="Times New Roman" w:hAnsi="Times New Roman" w:cs="Times New Roman"/>
        </w:rPr>
        <w:t xml:space="preserve"> и (или) в суд. Решения главного государственного инспектора труда </w:t>
      </w:r>
      <w:r>
        <w:rPr>
          <w:rFonts w:ascii="Times New Roman" w:hAnsi="Times New Roman" w:cs="Times New Roman"/>
        </w:rPr>
        <w:t>РФ</w:t>
      </w:r>
      <w:r w:rsidRPr="00821E5B">
        <w:rPr>
          <w:rFonts w:ascii="Times New Roman" w:hAnsi="Times New Roman" w:cs="Times New Roman"/>
        </w:rPr>
        <w:t xml:space="preserve"> могут быть обжалованы </w:t>
      </w:r>
      <w:r w:rsidRPr="00821E5B">
        <w:rPr>
          <w:rFonts w:ascii="Times New Roman" w:hAnsi="Times New Roman" w:cs="Times New Roman"/>
          <w:b/>
        </w:rPr>
        <w:t>в суд</w:t>
      </w:r>
      <w:r w:rsidRPr="00821E5B">
        <w:rPr>
          <w:rFonts w:ascii="Times New Roman" w:hAnsi="Times New Roman" w:cs="Times New Roman"/>
        </w:rPr>
        <w:t xml:space="preserve"> (ст. 361 ТК РФ).</w:t>
      </w:r>
    </w:p>
    <w:p w:rsidR="00BD3EAC" w:rsidRPr="00821E5B" w:rsidRDefault="00BD3EAC" w:rsidP="00BD3E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1E5B">
        <w:rPr>
          <w:rFonts w:ascii="Times New Roman" w:hAnsi="Times New Roman" w:cs="Times New Roman"/>
        </w:rPr>
        <w:t xml:space="preserve">Постановление по делу об административном правонарушении, вынесенное государственным инспектором труда, может быть обжаловано </w:t>
      </w:r>
      <w:r w:rsidRPr="00821E5B">
        <w:rPr>
          <w:rFonts w:ascii="Times New Roman" w:hAnsi="Times New Roman" w:cs="Times New Roman"/>
          <w:b/>
        </w:rPr>
        <w:t>в течение 10 суток</w:t>
      </w:r>
      <w:r w:rsidRPr="00821E5B">
        <w:rPr>
          <w:rFonts w:ascii="Times New Roman" w:hAnsi="Times New Roman" w:cs="Times New Roman"/>
        </w:rPr>
        <w:t xml:space="preserve"> со дня вручения или получения копии постановления (ч. 1 ст. 30.3 КоАП РФ).</w:t>
      </w:r>
    </w:p>
    <w:p w:rsidR="00BD3EAC" w:rsidRPr="00821E5B" w:rsidRDefault="00BD3EAC" w:rsidP="00BD3E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1E5B">
        <w:rPr>
          <w:rFonts w:ascii="Times New Roman" w:hAnsi="Times New Roman" w:cs="Times New Roman"/>
        </w:rPr>
        <w:t xml:space="preserve">Постановление по делу об административном правонарушении, вынесенное должностным лицом, может быть обжаловано лицами, указанными в статьях 25.1 - 25.5.1 КоАП РФ, в вышестоящий орган, вышестоящему должностному лицу либо </w:t>
      </w:r>
      <w:r w:rsidRPr="00821E5B">
        <w:rPr>
          <w:rFonts w:ascii="Times New Roman" w:hAnsi="Times New Roman" w:cs="Times New Roman"/>
          <w:b/>
        </w:rPr>
        <w:t>в районный суд по месту рассмотрения дела</w:t>
      </w:r>
      <w:r w:rsidRPr="00821E5B">
        <w:rPr>
          <w:rFonts w:ascii="Times New Roman" w:hAnsi="Times New Roman" w:cs="Times New Roman"/>
        </w:rPr>
        <w:t xml:space="preserve"> (ч. 1 ст. 30. 1 КоАП РФ). </w:t>
      </w:r>
    </w:p>
    <w:p w:rsidR="00BD3EAC" w:rsidRPr="00821E5B" w:rsidRDefault="00BD3EAC" w:rsidP="00BD3E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1E5B">
        <w:rPr>
          <w:rFonts w:ascii="Times New Roman" w:hAnsi="Times New Roman" w:cs="Times New Roman"/>
        </w:rPr>
        <w:t>Обжалование предписаний осуществляется в порядке административного судопроизводств</w:t>
      </w:r>
      <w:r w:rsidR="009E2BBD">
        <w:rPr>
          <w:rFonts w:ascii="Times New Roman" w:hAnsi="Times New Roman" w:cs="Times New Roman"/>
        </w:rPr>
        <w:t>а по правилам главы 22 КАС РФ (</w:t>
      </w:r>
      <w:r w:rsidRPr="00821E5B">
        <w:rPr>
          <w:rFonts w:ascii="Times New Roman" w:hAnsi="Times New Roman" w:cs="Times New Roman"/>
        </w:rPr>
        <w:t xml:space="preserve">Кассационное определение Верховного Суда РФ от 01.06.2017 № 74-КГ17-6, Определение Верховного Суда РФ от 19.12.2016 № 75-КГ16-14, Апелляционные определения Верховного суда Республики Башкортостан от 29.01.2018 по делу № 33А-1829/2018; Нижегородского областного суда от 20.06.2017 по делу № 33-6840/2017, Московского городского суда от 26.04.2017 по делу № 33-16049/2017). </w:t>
      </w:r>
    </w:p>
    <w:p w:rsidR="00BD3EAC" w:rsidRPr="00821E5B" w:rsidRDefault="00BD3EAC" w:rsidP="00BD3E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1E5B">
        <w:rPr>
          <w:rFonts w:ascii="Times New Roman" w:hAnsi="Times New Roman" w:cs="Times New Roman"/>
        </w:rPr>
        <w:t xml:space="preserve">Согласно ч. 2 ст. 357 ТК РФ предписание государственного инспектора труда может быть обжаловано работодателем в суд </w:t>
      </w:r>
      <w:r w:rsidRPr="00821E5B">
        <w:rPr>
          <w:rFonts w:ascii="Times New Roman" w:hAnsi="Times New Roman" w:cs="Times New Roman"/>
          <w:b/>
        </w:rPr>
        <w:t>в течение десяти дней</w:t>
      </w:r>
      <w:r w:rsidRPr="00821E5B">
        <w:rPr>
          <w:rFonts w:ascii="Times New Roman" w:hAnsi="Times New Roman" w:cs="Times New Roman"/>
        </w:rPr>
        <w:t xml:space="preserve"> со дня его получения работодателем или его представителем. Поскольку положения данной нормы устанавливают специальный срок для оспаривания работодателем предписания государственной инспекции труда, то общий срок обращения в суд, установленный ч. 1 ст. 219 КАС РФ, в данном случае применению не подлежит (Кассационные определения Четвертого кассационного суда общей юрисдикции от 23.06.2020 N 88а-13925/2020; Первого кассационного суда общей юрисдикции от 15.06.2020 N 88а-17190/2020). </w:t>
      </w:r>
    </w:p>
    <w:p w:rsidR="00BD3EAC" w:rsidRPr="00821E5B" w:rsidRDefault="00BD3EAC" w:rsidP="00BD3E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1E5B">
        <w:rPr>
          <w:rFonts w:ascii="Times New Roman" w:hAnsi="Times New Roman" w:cs="Times New Roman"/>
        </w:rPr>
        <w:t>Административное исковое заявление к органу государственной власти, иному государственному органу подается в суд по месту их нахождения (ч. 1 ст. 22 КАС РФ).</w:t>
      </w:r>
    </w:p>
    <w:p w:rsidR="00BD3EAC" w:rsidRPr="00821E5B" w:rsidRDefault="00BD3EAC" w:rsidP="00BD3E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1E5B">
        <w:rPr>
          <w:rFonts w:ascii="Times New Roman" w:hAnsi="Times New Roman" w:cs="Times New Roman"/>
        </w:rPr>
        <w:t xml:space="preserve">Исходя из адреса ГИТ в г. Москве, это подсудность </w:t>
      </w:r>
      <w:proofErr w:type="spellStart"/>
      <w:r w:rsidRPr="00821E5B">
        <w:rPr>
          <w:rFonts w:ascii="Times New Roman" w:hAnsi="Times New Roman" w:cs="Times New Roman"/>
        </w:rPr>
        <w:t>Нагатинского</w:t>
      </w:r>
      <w:proofErr w:type="spellEnd"/>
      <w:r w:rsidRPr="00821E5B">
        <w:rPr>
          <w:rFonts w:ascii="Times New Roman" w:hAnsi="Times New Roman" w:cs="Times New Roman"/>
        </w:rPr>
        <w:t xml:space="preserve"> районного суда г. Москвы. Однако, как мы понимаем, в данном случае применима не ч. 1 ст. 22 КАС РФ, а ч. 2, в которой говорится следующее:</w:t>
      </w:r>
    </w:p>
    <w:p w:rsidR="00BD3EAC" w:rsidRPr="00821E5B" w:rsidRDefault="00BD3EAC" w:rsidP="00BD3E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1E5B">
        <w:rPr>
          <w:rFonts w:ascii="Times New Roman" w:hAnsi="Times New Roman" w:cs="Times New Roman"/>
        </w:rPr>
        <w:t>«В случае, если место нахождения органа государственной власти, иного государственного органа, органа местного самоуправления, организации, наделенной отдельными государственными или иными публичными полномочиями, не совпадает с территорией, на которую распространяются их полномочия или на которой исполняет свои обязанности должностное лицо, государственный или муниципальный служащий, административное исковое заявление подается в суд того района, на территорию которого распространяются полномочия указанных органов, организации или на территории которого исполняет свои обязанности соответствующее должностное лицо, государственный или муниципальный служащий».</w:t>
      </w:r>
    </w:p>
    <w:p w:rsidR="00BD3EAC" w:rsidRPr="00821E5B" w:rsidRDefault="00BD3EAC" w:rsidP="00BD3E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1E5B">
        <w:rPr>
          <w:rFonts w:ascii="Times New Roman" w:hAnsi="Times New Roman" w:cs="Times New Roman"/>
        </w:rPr>
        <w:t>В судебной практике обнаружено несколько примеров, когда этот суд возвращал жалобы на предписания ГИТ в г. Москве, ссылаясь на неподсудность дела данному суду. Суд отмечает, что правовое значение при определении подсудности имеет не место нахождения административного ответчика, а место проведения проверки и устранения выявленных недостатков, т.е. территория на которой возникнут правовые последствия оспариваемого административным истцом предписания. То есть суд смотрит на адрес, по которому инспектор осуществлял проверку соблюдения трудового законодательства в отношении юридического лица и проверяет, относится ли этот адрес к территориальной юрисдикции суда (см. Апелляционные определения Московского городского суда от 24.01.2020 по делу N 33а-392/2020; от 20.11.2019 по делу N 33а-7665/2019).</w:t>
      </w:r>
    </w:p>
    <w:p w:rsidR="00BD3EAC" w:rsidRPr="00821E5B" w:rsidRDefault="00BD3EAC" w:rsidP="00BD3E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1E5B">
        <w:rPr>
          <w:rFonts w:ascii="Times New Roman" w:hAnsi="Times New Roman" w:cs="Times New Roman"/>
        </w:rPr>
        <w:t>В другом деле суд указал на то, что при определении подсудности заявленных требований само по себе место нахождения административного ответчика правового значения не имеет, поскольку полномочия Государственной инспекции труда в г. Москве распространяются на всю территорию г. Москвы, следовательно, на основании ч. 2 ст. 22 КАС РФ административное исковое заявление подается в суд того района, на территории которого исполняется оспариваемое предписание (Определение Московского городского суда от 01.07.2019 N 4га-651/2019).</w:t>
      </w:r>
    </w:p>
    <w:p w:rsidR="00BD3EAC" w:rsidRPr="00821E5B" w:rsidRDefault="00BD3EAC" w:rsidP="00BD3E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1E5B">
        <w:rPr>
          <w:rFonts w:ascii="Times New Roman" w:hAnsi="Times New Roman" w:cs="Times New Roman"/>
        </w:rPr>
        <w:lastRenderedPageBreak/>
        <w:t xml:space="preserve">Юридическое лицо,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</w:t>
      </w:r>
      <w:r w:rsidRPr="00821E5B">
        <w:rPr>
          <w:rFonts w:ascii="Times New Roman" w:hAnsi="Times New Roman" w:cs="Times New Roman"/>
          <w:b/>
        </w:rPr>
        <w:t>в течение пятнадцати дней с даты получения акта проверки</w:t>
      </w:r>
      <w:r w:rsidRPr="00821E5B">
        <w:rPr>
          <w:rFonts w:ascii="Times New Roman" w:hAnsi="Times New Roman" w:cs="Times New Roman"/>
        </w:rPr>
        <w:t xml:space="preserve"> вправе представить в соответствующий орган государственного контроля (надзора)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(надзора). Указанные документы могут быть направлены в форме электронных документов, подписанных усиленной квалифицированной электронной подписью проверяемого лица (ч. 12 ст. 16 Федерального закона от 26.12.2008 N 294-ФЗ). </w:t>
      </w:r>
    </w:p>
    <w:p w:rsidR="00BD3EAC" w:rsidRPr="00821E5B" w:rsidRDefault="00BD3EAC" w:rsidP="00BD3E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8"/>
        </w:rPr>
      </w:pPr>
      <w:r w:rsidRPr="00821E5B">
        <w:rPr>
          <w:rFonts w:ascii="Times New Roman" w:eastAsia="Calibri" w:hAnsi="Times New Roman" w:cs="Times New Roman"/>
          <w:szCs w:val="28"/>
        </w:rPr>
        <w:t xml:space="preserve">Важно отметить, что ни Федеральный закон № 294-ФЗ, ни процессуальное законодательство прямо не закрепляют норму, предоставляющую возможность </w:t>
      </w:r>
      <w:r>
        <w:rPr>
          <w:rFonts w:ascii="Times New Roman" w:eastAsia="Calibri" w:hAnsi="Times New Roman" w:cs="Times New Roman"/>
          <w:szCs w:val="28"/>
        </w:rPr>
        <w:t xml:space="preserve">судебного </w:t>
      </w:r>
      <w:r w:rsidRPr="00821E5B">
        <w:rPr>
          <w:rFonts w:ascii="Times New Roman" w:eastAsia="Calibri" w:hAnsi="Times New Roman" w:cs="Times New Roman"/>
          <w:szCs w:val="28"/>
        </w:rPr>
        <w:t xml:space="preserve">обжалования акта проверки. На наш взгляд, </w:t>
      </w:r>
      <w:r>
        <w:rPr>
          <w:rFonts w:ascii="Times New Roman" w:eastAsia="Calibri" w:hAnsi="Times New Roman" w:cs="Times New Roman"/>
          <w:szCs w:val="28"/>
        </w:rPr>
        <w:t xml:space="preserve">это связано с тем, что </w:t>
      </w:r>
      <w:r w:rsidRPr="00821E5B">
        <w:rPr>
          <w:rFonts w:ascii="Times New Roman" w:eastAsia="Calibri" w:hAnsi="Times New Roman" w:cs="Times New Roman"/>
          <w:szCs w:val="28"/>
        </w:rPr>
        <w:t xml:space="preserve">такой акт следует рассматривать как носитель информации в отношении результатов проверки, который не содержит императивных требований, указаний на необходимость осуществления каких-либо действий поверяемым субъектом. </w:t>
      </w:r>
    </w:p>
    <w:p w:rsidR="00BD3EAC" w:rsidRPr="00821E5B" w:rsidRDefault="00BD3EAC" w:rsidP="00BD3E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8"/>
        </w:rPr>
      </w:pPr>
      <w:r w:rsidRPr="00821E5B">
        <w:rPr>
          <w:rFonts w:ascii="Times New Roman" w:eastAsia="Calibri" w:hAnsi="Times New Roman" w:cs="Times New Roman"/>
          <w:szCs w:val="28"/>
        </w:rPr>
        <w:t xml:space="preserve">Однако на практике субъекты предпринимательства активно обжалуют акт проверки как отдельно, так и совместно с вынесенным предписанием об устранении нарушений (Апелляционные определения Московского городского суда от 06.12.2018 по делу N 33а-9435/2018; Волгоградского областного суда от 19.03.2014 по делу N 33-2894/2014). </w:t>
      </w:r>
    </w:p>
    <w:p w:rsidR="00BD3EAC" w:rsidRPr="00821E5B" w:rsidRDefault="00BD3EAC" w:rsidP="00BD3E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8"/>
        </w:rPr>
      </w:pPr>
      <w:r w:rsidRPr="00821E5B">
        <w:rPr>
          <w:rFonts w:ascii="Times New Roman" w:eastAsia="Calibri" w:hAnsi="Times New Roman" w:cs="Times New Roman"/>
          <w:szCs w:val="28"/>
        </w:rPr>
        <w:t>В связи с этим, а также в силу того, что (а) акт проверки наряду с протоколом об административном правонарушении является одним из доказательств контролирующих органов, (б) при рассмотрении дел по обжалованию предписания или постановления в отрыве от акта суды нередко обращают внимание на то, обжаловался ли сам акт, отменен ли он или признан недействительным (Апелляционное определение Ставропольского краевого суда от 11.01.2017 по делу N 33-160/2017), на наш взгляд, при обжаловании результатов проверки наиболее рациональным является следующий алгоритм действий:</w:t>
      </w:r>
    </w:p>
    <w:p w:rsidR="00BD3EAC" w:rsidRPr="00821E5B" w:rsidRDefault="00BD3EAC" w:rsidP="00BD3E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1E5B">
        <w:rPr>
          <w:rFonts w:ascii="Times New Roman" w:eastAsia="Calibri" w:hAnsi="Times New Roman" w:cs="Times New Roman"/>
          <w:szCs w:val="28"/>
        </w:rPr>
        <w:t xml:space="preserve">- </w:t>
      </w:r>
      <w:r w:rsidRPr="00821E5B">
        <w:rPr>
          <w:rFonts w:ascii="Times New Roman" w:hAnsi="Times New Roman" w:cs="Times New Roman"/>
        </w:rPr>
        <w:t>представить в ГИТ возражения на акт проверки в письменной форме;</w:t>
      </w:r>
    </w:p>
    <w:p w:rsidR="00BD3EAC" w:rsidRPr="00821E5B" w:rsidRDefault="00BD3EAC" w:rsidP="00BD3E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8"/>
        </w:rPr>
      </w:pPr>
      <w:r w:rsidRPr="00821E5B">
        <w:rPr>
          <w:rFonts w:ascii="Times New Roman" w:hAnsi="Times New Roman" w:cs="Times New Roman"/>
        </w:rPr>
        <w:t xml:space="preserve">- при вынесении предписания или постановления: обжаловать соответствующий документ совместно с актом проверки, представив при этом в суд также доказательства подачи возражений на акт с результатами рассмотрения этих возражений. </w:t>
      </w:r>
    </w:p>
    <w:p w:rsidR="00BD3EAC" w:rsidRDefault="00BD3EAC" w:rsidP="00BD3EAC">
      <w:pPr>
        <w:spacing w:after="0"/>
        <w:jc w:val="both"/>
      </w:pPr>
    </w:p>
    <w:p w:rsidR="000D49CA" w:rsidRDefault="000D49CA"/>
    <w:sectPr w:rsidR="000D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AC"/>
    <w:rsid w:val="000D49CA"/>
    <w:rsid w:val="00624126"/>
    <w:rsid w:val="009E2BBD"/>
    <w:rsid w:val="00BD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AE603-B37E-4C4B-BB25-7C8B261E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Малей</dc:creator>
  <cp:keywords/>
  <dc:description/>
  <cp:lastModifiedBy>Admin</cp:lastModifiedBy>
  <cp:revision>2</cp:revision>
  <dcterms:created xsi:type="dcterms:W3CDTF">2021-04-07T14:56:00Z</dcterms:created>
  <dcterms:modified xsi:type="dcterms:W3CDTF">2021-04-07T14:56:00Z</dcterms:modified>
</cp:coreProperties>
</file>