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F6" w:rsidRPr="003E1A6D" w:rsidRDefault="003E1A6D">
      <w:pPr>
        <w:rPr>
          <w:rFonts w:ascii="Times New Roman" w:hAnsi="Times New Roman" w:cs="Times New Roman"/>
          <w:b/>
          <w:sz w:val="24"/>
          <w:szCs w:val="24"/>
        </w:rPr>
      </w:pPr>
      <w:r w:rsidRPr="003E1A6D">
        <w:rPr>
          <w:rFonts w:ascii="Times New Roman" w:hAnsi="Times New Roman" w:cs="Times New Roman"/>
          <w:b/>
          <w:sz w:val="24"/>
          <w:szCs w:val="24"/>
        </w:rPr>
        <w:t>Вопрос 2</w:t>
      </w:r>
    </w:p>
    <w:p w:rsidR="003E1A6D" w:rsidRDefault="003E1A6D" w:rsidP="003E1A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251 НК РФ</w:t>
      </w:r>
    </w:p>
    <w:p w:rsidR="003E1A6D" w:rsidRPr="003E1A6D" w:rsidRDefault="003E1A6D" w:rsidP="003E1A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 определении налоговой базы также не учитываются целевые поступления (за исключением целевых поступлений в виде </w:t>
      </w:r>
      <w:hyperlink r:id="rId4" w:history="1">
        <w:r w:rsidRPr="003E1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подакцизных товаров</w:t>
        </w:r>
      </w:hyperlink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 ним относятся </w:t>
      </w:r>
      <w:r w:rsidRPr="003E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поступления на содержание некоммерческих организаций и ведение ими уставной деятельности</w:t>
      </w:r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поступившие безвозмездно от организаций и (или) физических лиц,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назначению. При этом налогоплательщики - получатели указанных целевых поступлений обязаны вести </w:t>
      </w:r>
      <w:r w:rsidRPr="003E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раздельный учет доходов (расходов), полученных (понесенных) в рамках целевых поступлений</w:t>
      </w:r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1A6D" w:rsidRPr="003E1A6D" w:rsidRDefault="003E1A6D" w:rsidP="003E1A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history="1">
        <w:r w:rsidRPr="003E1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23.11.2020 N 374-ФЗ)</w:t>
      </w:r>
    </w:p>
    <w:p w:rsidR="003E1A6D" w:rsidRPr="003E1A6D" w:rsidRDefault="003E1A6D" w:rsidP="003E1A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поступлениям на содержание некоммерческих организаций и ведение ими уставной деятельности относятся:</w:t>
      </w:r>
    </w:p>
    <w:p w:rsidR="003E1A6D" w:rsidRPr="003E1A6D" w:rsidRDefault="003E1A6D" w:rsidP="003E1A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6" w:history="1">
        <w:r w:rsidRPr="003E1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29.11.2007 N 284-ФЗ)</w:t>
      </w:r>
    </w:p>
    <w:p w:rsidR="003E1A6D" w:rsidRPr="003E1A6D" w:rsidRDefault="003E1A6D" w:rsidP="003E1A6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осуществленные в соответствии с </w:t>
      </w:r>
      <w:hyperlink r:id="rId7" w:history="1">
        <w:r w:rsidRPr="003E1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некоммерческих организациях </w:t>
      </w:r>
      <w:r w:rsidRPr="003E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взносы</w:t>
      </w:r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учредителей (участников, </w:t>
      </w:r>
      <w:r w:rsidRPr="003E1A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</w:t>
      </w:r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пожертвования, признаваемые таковыми в соответствии с гражданским </w:t>
      </w:r>
      <w:hyperlink r:id="rId8" w:history="1">
        <w:r w:rsidRPr="003E1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доходы в виде безвозмездно полученных некоммерческими организациями работ (услуг), выполненных (оказанных) на основании соответствующих договоров, а также отчисления на формирование в установленном </w:t>
      </w:r>
      <w:hyperlink r:id="rId9" w:history="1">
        <w:r w:rsidRPr="003E1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324</w:t>
        </w:r>
      </w:hyperlink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порядке резерва на проведение ремонта, капитального ремонта общего имущества, которые производятся товариществу собственников недвижимости, жилищному кооперативу, гаражно-строительному, жилищно-строительному кооперативу или иному специализированному потребительскому кооперативу их членами;</w:t>
      </w:r>
    </w:p>
    <w:p w:rsidR="003E1A6D" w:rsidRPr="003E1A6D" w:rsidRDefault="003E1A6D" w:rsidP="003E1A6D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Федеральных законов от 18.07.2011 </w:t>
      </w:r>
      <w:hyperlink r:id="rId10" w:history="1">
        <w:r w:rsidRPr="003E1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235-ФЗ</w:t>
        </w:r>
      </w:hyperlink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29.09.2019 </w:t>
      </w:r>
      <w:hyperlink r:id="rId11" w:history="1">
        <w:r w:rsidRPr="003E1A6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N 321-ФЗ</w:t>
        </w:r>
      </w:hyperlink>
      <w:r w:rsidRPr="003E1A6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E1A6D" w:rsidRDefault="003E1A6D">
      <w:pPr>
        <w:rPr>
          <w:sz w:val="24"/>
          <w:szCs w:val="24"/>
        </w:rPr>
      </w:pPr>
    </w:p>
    <w:p w:rsidR="0025407F" w:rsidRPr="0025407F" w:rsidRDefault="0025407F" w:rsidP="0025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VIII. </w:t>
      </w:r>
      <w:hyperlink r:id="rId12" w:history="1">
        <w:r w:rsidRPr="0025407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Раздел 3</w:t>
        </w:r>
      </w:hyperlink>
      <w:r w:rsidRPr="0025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"Отчет о целевом использовании имущества</w:t>
      </w:r>
    </w:p>
    <w:p w:rsidR="0025407F" w:rsidRPr="0025407F" w:rsidRDefault="0025407F" w:rsidP="0025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 том числе денежных средств), работ, услуг, полученных</w:t>
      </w:r>
    </w:p>
    <w:p w:rsidR="0025407F" w:rsidRPr="0025407F" w:rsidRDefault="0025407F" w:rsidP="0025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рамках благотворительной деятельности, целевых</w:t>
      </w:r>
    </w:p>
    <w:p w:rsidR="0025407F" w:rsidRPr="0025407F" w:rsidRDefault="0025407F" w:rsidP="002540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540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поступлений, целевого финансирования" Декларации</w:t>
      </w:r>
    </w:p>
    <w:p w:rsidR="0025407F" w:rsidRPr="0025407F" w:rsidRDefault="0025407F" w:rsidP="0025407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5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8.5. В </w:t>
      </w:r>
      <w:hyperlink r:id="rId13" w:history="1">
        <w:r w:rsidRPr="002540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графах 4</w:t>
        </w:r>
      </w:hyperlink>
      <w:r w:rsidRPr="0025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2540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</w:t>
        </w:r>
      </w:hyperlink>
      <w:r w:rsidRPr="0025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сумма средств, использованных по назначению в течение установленного срока, или сумма средств, использованных не по назначению или не использованных в установленный срок.</w:t>
      </w:r>
    </w:p>
    <w:p w:rsidR="0025407F" w:rsidRDefault="0025407F">
      <w:pPr>
        <w:rPr>
          <w:sz w:val="24"/>
          <w:szCs w:val="24"/>
        </w:rPr>
      </w:pPr>
    </w:p>
    <w:p w:rsidR="0025407F" w:rsidRDefault="0025407F" w:rsidP="00254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54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уммы, указанные в отчете в </w:t>
      </w:r>
      <w:r w:rsidRPr="00D018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графе 7</w:t>
      </w:r>
      <w:r w:rsidRPr="0025407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быть включены в состав внереализационных доходов в момент, когда вы фактически использовали их не по целевому назначению (нарушили условия их получения) (</w:t>
      </w:r>
      <w:r w:rsidRPr="00660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14 ст. 250 НК РФ</w:t>
      </w:r>
      <w:r w:rsidRPr="0025407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601D9" w:rsidRPr="006601D9" w:rsidRDefault="006601D9" w:rsidP="006601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в виде использованных не по целевому назначению имущества (в том числе денежных средств), работ, услуг, которые получены в рамках </w:t>
      </w:r>
      <w:hyperlink r:id="rId15" w:history="1">
        <w:r w:rsidRPr="00660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благотворительной деятельности</w:t>
        </w:r>
      </w:hyperlink>
      <w:r w:rsidRPr="006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в виде благотворительной помощи, пожертвований), целевых поступлений, целевого финансирования, за исключением бюджетных средств. В отношении бюджетных средств, использованных не по целевому назначению, применяются нормы </w:t>
      </w:r>
      <w:hyperlink r:id="rId16" w:history="1">
        <w:r w:rsidRPr="00660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бюджетного законодательства</w:t>
        </w:r>
      </w:hyperlink>
      <w:r w:rsidRPr="006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601D9" w:rsidRPr="006601D9" w:rsidRDefault="006601D9" w:rsidP="006601D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Налогоплательщики, получившие имущество (в том числе денежные средства), работы, услуги в рамках благотворительной деятельности, целевые поступления или целевое финансирование, по окончании налогового периода представляют в налоговые органы по месту своего учета отчет о целевом использовании полученных средств в составе </w:t>
      </w:r>
      <w:hyperlink r:id="rId17" w:history="1">
        <w:r w:rsidRPr="00660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налоговой декларации</w:t>
        </w:r>
      </w:hyperlink>
      <w:r w:rsidRPr="00660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налогу.</w:t>
      </w:r>
    </w:p>
    <w:p w:rsidR="0090143B" w:rsidRDefault="0090143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601D9" w:rsidRDefault="00042CF2" w:rsidP="00254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 6</w:t>
      </w:r>
    </w:p>
    <w:p w:rsidR="00042CF2" w:rsidRDefault="00042CF2" w:rsidP="00254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CF2" w:rsidRPr="00042CF2" w:rsidRDefault="00042CF2" w:rsidP="00042C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C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22.05.2003 N 54-ФЗ</w:t>
      </w:r>
    </w:p>
    <w:p w:rsidR="00042CF2" w:rsidRPr="00042CF2" w:rsidRDefault="00042CF2" w:rsidP="00042C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042CF2" w:rsidRPr="00042CF2" w:rsidRDefault="00042CF2" w:rsidP="00042CF2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CF2">
        <w:rPr>
          <w:rFonts w:ascii="Times New Roman" w:eastAsia="Times New Roman" w:hAnsi="Times New Roman" w:cs="Times New Roman"/>
          <w:sz w:val="24"/>
          <w:szCs w:val="24"/>
          <w:lang w:eastAsia="ru-RU"/>
        </w:rPr>
        <w:t>"О применении контрольно-кассовой техники при осуществлении расчетов в Российской Федерации"</w:t>
      </w:r>
    </w:p>
    <w:p w:rsidR="0036789D" w:rsidRDefault="0036789D" w:rsidP="0004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F2" w:rsidRPr="00042CF2" w:rsidRDefault="00042CF2" w:rsidP="00042C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C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Федеральным законом определяются 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</w:t>
      </w:r>
    </w:p>
    <w:p w:rsidR="00042CF2" w:rsidRDefault="00042CF2" w:rsidP="00042C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CF2" w:rsidRPr="00042CF2" w:rsidRDefault="00042CF2" w:rsidP="00042CF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42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расчеты</w:t>
      </w:r>
      <w:r w:rsidRPr="0004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042C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прием (получение) и выплата денежных средств наличными деньгами и (или) в безналичном порядке за товары, работы, услуги</w:t>
      </w:r>
      <w:r w:rsidRPr="00042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прием ставок, интерактивных ставок и выплата денежных средств в виде выигрыша при осуществлении деятельности по организации и проведению азартных игр, выдача (получение) обменных знаков игорного заведения и выдача (получение) денежных средств в обмен на предъявленные обменные знаки игорного заведения,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лотерей. </w:t>
      </w:r>
      <w:r w:rsidRPr="00042C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 настоящего Федерального закона под расчетами понимаются также прием (получение) и выплата денежных средств в виде предварительной оплаты и (или) авансов, зачет и возврат предварительной оплаты и (или) авансов</w:t>
      </w:r>
      <w:r w:rsidRPr="00042CF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предоставление и погашение займов для оплаты товаров, работ, услуг (включая осуществление ломбардами кредитования граждан под залог принадлежащих гражданам вещей и деятельности по хранению вещей) либо предоставление или получение иного встречного предоставления за товары, работы, услуги;</w:t>
      </w:r>
    </w:p>
    <w:p w:rsidR="00235832" w:rsidRDefault="00235832" w:rsidP="00235832">
      <w:pPr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832" w:rsidRPr="00235832" w:rsidRDefault="00235832" w:rsidP="00235832">
      <w:pPr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Ст. 2 </w:t>
      </w:r>
      <w:r w:rsidRPr="002358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применения контрольно-кассовой техники</w:t>
      </w:r>
    </w:p>
    <w:p w:rsidR="0036789D" w:rsidRPr="0036789D" w:rsidRDefault="00235832" w:rsidP="0036789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6789D" w:rsidRPr="00367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Контрольно-кассовая техника, включенная в реестр контрольно-кассовой техники, применяется на территории Российской Федерации </w:t>
      </w:r>
      <w:r w:rsidR="0036789D" w:rsidRPr="00367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обязательном порядке всеми организациями и индивидуальными предпринимателями при осуществлении ими </w:t>
      </w:r>
      <w:hyperlink r:id="rId18" w:history="1">
        <w:r w:rsidR="0036789D" w:rsidRPr="0036789D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расчетов</w:t>
        </w:r>
      </w:hyperlink>
      <w:r w:rsidR="0036789D" w:rsidRPr="0036789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установленных настоящим Федеральным законом.</w:t>
      </w:r>
    </w:p>
    <w:p w:rsidR="0036789D" w:rsidRDefault="0036789D" w:rsidP="00254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832" w:rsidRPr="00235832" w:rsidRDefault="00235832" w:rsidP="002358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Контрольно-кассовая техника </w:t>
      </w:r>
      <w:r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применяется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</w:t>
      </w:r>
      <w:r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расчетов в безналичном порядке между организациями и (или) индивидуальными предпринимателями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осуществляемых ими расчетов с использованием электронного средства платежа с его предъявлением.</w:t>
      </w:r>
    </w:p>
    <w:p w:rsidR="00235832" w:rsidRPr="00235832" w:rsidRDefault="00235832" w:rsidP="002358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Контрольно-кассовая техника </w:t>
      </w:r>
      <w:r w:rsidRPr="002358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не применяться</w:t>
      </w: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расчетов:</w:t>
      </w:r>
    </w:p>
    <w:p w:rsidR="00235832" w:rsidRPr="00235832" w:rsidRDefault="00235832" w:rsidP="002358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товариществами собственников недвижимости (в том числе товариществами собственников жилья, садоводческими и огородническими некоммерческими товариществами), жилищными, жилищно-строительными кооперативами и иными специализированными потребительскими кооперативами за оказание услуг своим членам в рамках уставной деятельности указанных товариществ и кооперативов, а также при приеме платы за жилое помещение и коммунальные услуги;</w:t>
      </w:r>
    </w:p>
    <w:p w:rsidR="00235832" w:rsidRPr="00235832" w:rsidRDefault="00235832" w:rsidP="002358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образовательными организациями при оказании услуг населению в сфере образования;</w:t>
      </w:r>
    </w:p>
    <w:p w:rsidR="00235832" w:rsidRPr="00235832" w:rsidRDefault="00235832" w:rsidP="002358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физкультурно-спортивными организациями при оказании услуг населению в сфере физической культуры и спорта;</w:t>
      </w:r>
    </w:p>
    <w:p w:rsidR="00235832" w:rsidRPr="00235832" w:rsidRDefault="00235832" w:rsidP="002358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домами и дворцами культуры, домами народного творчества, клубами, центрами культурного развития, этнокультурными центрами, центрами культуры и досуга, домами фольклора, домами ремесел, домами досуга, культурно-досуговыми и культурно-спортивными центрами при оказании услуг населению в области культуры.</w:t>
      </w:r>
    </w:p>
    <w:p w:rsidR="00235832" w:rsidRPr="00235832" w:rsidRDefault="00235832" w:rsidP="0023583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настоящего пункта не распространяются на расчеты наличными деньгами, а также расчеты с предъявлением электронного средства платежа при условии непосредственного взаимодействия покупателя (клиента) с пользователем, если иное не предусмотрено </w:t>
      </w:r>
      <w:hyperlink r:id="rId19" w:history="1">
        <w:r w:rsidRPr="0023583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15</w:t>
        </w:r>
      </w:hyperlink>
      <w:r w:rsidRPr="00235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235832" w:rsidRPr="00042CF2" w:rsidRDefault="00235832" w:rsidP="002540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235832" w:rsidRPr="0004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D84"/>
    <w:rsid w:val="00042CF2"/>
    <w:rsid w:val="00235832"/>
    <w:rsid w:val="0025407F"/>
    <w:rsid w:val="00310D84"/>
    <w:rsid w:val="0036789D"/>
    <w:rsid w:val="003949F6"/>
    <w:rsid w:val="003E1A6D"/>
    <w:rsid w:val="005E42DC"/>
    <w:rsid w:val="006601D9"/>
    <w:rsid w:val="00890D53"/>
    <w:rsid w:val="0090143B"/>
    <w:rsid w:val="00B34E6D"/>
    <w:rsid w:val="00D0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AE3E0-CE68-4D00-8871-3C387CC2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4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9C4D74EAF255E0C766B17053D8D980A5&amp;req=doc&amp;base=LAW&amp;n=378832&amp;dst=100564&amp;fld=134&amp;REFFIELD=134&amp;REFDST=17821&amp;REFDOC=382644&amp;REFBASE=LAW&amp;stat=refcode%3D16610%3Bdstident%3D100564%3Bindex%3D10261&amp;date=12.05.2021&amp;demo=2" TargetMode="External"/><Relationship Id="rId13" Type="http://schemas.openxmlformats.org/officeDocument/2006/relationships/hyperlink" Target="https://login.consultant.ru/link/?rnd=9C4D74EAF255E0C766B17053D8D980A5&amp;req=doc&amp;base=LAW&amp;n=374440&amp;dst=100286&amp;fld=134&amp;date=12.05.2021&amp;demo=2" TargetMode="External"/><Relationship Id="rId18" Type="http://schemas.openxmlformats.org/officeDocument/2006/relationships/hyperlink" Target="https://login.consultant.ru/link/?rnd=9C4D74EAF255E0C766B17053D8D980A5&amp;req=doc&amp;base=LAW&amp;n=350539&amp;REFFIELD=134&amp;REFDST=526&amp;REFDOC=368620&amp;REFBASE=LAW&amp;stat=refcode%3D16610%3Bindex%3D109&amp;date=12.05.2021&amp;demo=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nd=9C4D74EAF255E0C766B17053D8D980A5&amp;req=doc&amp;base=LAW&amp;n=372866&amp;REFFIELD=134&amp;REFDST=17821&amp;REFDOC=382644&amp;REFBASE=LAW&amp;stat=refcode%3D16610%3Bindex%3D10261&amp;date=12.05.2021&amp;demo=2" TargetMode="External"/><Relationship Id="rId12" Type="http://schemas.openxmlformats.org/officeDocument/2006/relationships/hyperlink" Target="https://login.consultant.ru/link/?rnd=9C4D74EAF255E0C766B17053D8D980A5&amp;req=doc&amp;base=LAW&amp;n=374440&amp;dst=100283&amp;fld=134&amp;date=12.05.2021&amp;demo=2" TargetMode="External"/><Relationship Id="rId17" Type="http://schemas.openxmlformats.org/officeDocument/2006/relationships/hyperlink" Target="https://login.consultant.ru/link/?rnd=9C4D74EAF255E0C766B17053D8D980A5&amp;req=doc&amp;base=LAW&amp;n=362589&amp;dst=100023&amp;fld=134&amp;REFFIELD=134&amp;REFDST=8099&amp;REFDOC=382644&amp;REFBASE=LAW&amp;stat=refcode%3D16610%3Bdstident%3D100023%3Bindex%3D9888&amp;date=12.05.2021&amp;demo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9C4D74EAF255E0C766B17053D8D980A5&amp;req=doc&amp;base=LAW&amp;n=383406&amp;dst=3765&amp;fld=134&amp;REFFIELD=134&amp;REFDST=101883&amp;REFDOC=382644&amp;REFBASE=LAW&amp;stat=refcode%3D16610%3Bdstident%3D3765%3Bindex%3D9887&amp;date=12.05.2021&amp;demo=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9C4D74EAF255E0C766B17053D8D980A5&amp;req=doc&amp;base=LAW&amp;n=101680&amp;dst=100022&amp;fld=134&amp;REFFIELD=134&amp;REFDST=1000005294&amp;REFDOC=382644&amp;REFBASE=LAW&amp;stat=refcode%3D19827%3Bdstident%3D100022%3Bindex%3D10257&amp;date=12.05.2021&amp;demo=2" TargetMode="External"/><Relationship Id="rId11" Type="http://schemas.openxmlformats.org/officeDocument/2006/relationships/hyperlink" Target="https://login.consultant.ru/link/?rnd=9C4D74EAF255E0C766B17053D8D980A5&amp;req=doc&amp;base=LAW&amp;n=334301&amp;dst=100020&amp;fld=134&amp;REFFIELD=134&amp;REFDST=1000005298&amp;REFDOC=382644&amp;REFBASE=LAW&amp;stat=refcode%3D19827%3Bdstident%3D100020%3Bindex%3D10262&amp;date=12.05.2021&amp;demo=2" TargetMode="External"/><Relationship Id="rId5" Type="http://schemas.openxmlformats.org/officeDocument/2006/relationships/hyperlink" Target="https://login.consultant.ru/link/?rnd=9C4D74EAF255E0C766B17053D8D980A5&amp;req=doc&amp;base=LAW&amp;n=372886&amp;dst=100195&amp;fld=134&amp;REFFIELD=134&amp;REFDST=1000005292&amp;REFDOC=382644&amp;REFBASE=LAW&amp;stat=refcode%3D19827%3Bdstident%3D100195%3Bindex%3D10254&amp;date=12.05.2021&amp;demo=2" TargetMode="External"/><Relationship Id="rId15" Type="http://schemas.openxmlformats.org/officeDocument/2006/relationships/hyperlink" Target="https://login.consultant.ru/link/?rnd=9C4D74EAF255E0C766B17053D8D980A5&amp;req=doc&amp;base=LAW&amp;n=370348&amp;dst=100010&amp;fld=134&amp;REFFIELD=134&amp;REFDST=101883&amp;REFDOC=382644&amp;REFBASE=LAW&amp;stat=refcode%3D16610%3Bdstident%3D100010%3Bindex%3D9887&amp;date=12.05.2021&amp;demo=2" TargetMode="External"/><Relationship Id="rId10" Type="http://schemas.openxmlformats.org/officeDocument/2006/relationships/hyperlink" Target="https://login.consultant.ru/link/?rnd=9C4D74EAF255E0C766B17053D8D980A5&amp;req=doc&amp;base=LAW&amp;n=121950&amp;dst=100076&amp;fld=134&amp;REFFIELD=134&amp;REFDST=1000005298&amp;REFDOC=382644&amp;REFBASE=LAW&amp;stat=refcode%3D19827%3Bdstident%3D100076%3Bindex%3D10262&amp;date=12.05.2021&amp;demo=2" TargetMode="External"/><Relationship Id="rId19" Type="http://schemas.openxmlformats.org/officeDocument/2006/relationships/hyperlink" Target="https://login.consultant.ru/link/?rnd=9C4D74EAF255E0C766B17053D8D980A5&amp;req=doc&amp;base=LAW&amp;n=368620&amp;dst=843&amp;fld=134&amp;date=12.05.2021&amp;demo=2" TargetMode="External"/><Relationship Id="rId4" Type="http://schemas.openxmlformats.org/officeDocument/2006/relationships/hyperlink" Target="https://login.consultant.ru/link/?rnd=9C4D74EAF255E0C766B17053D8D980A5&amp;req=doc&amp;base=LAW&amp;n=382644&amp;dst=100661&amp;fld=134&amp;date=12.05.2021&amp;demo=2" TargetMode="External"/><Relationship Id="rId9" Type="http://schemas.openxmlformats.org/officeDocument/2006/relationships/hyperlink" Target="https://login.consultant.ru/link/?rnd=9C4D74EAF255E0C766B17053D8D980A5&amp;req=doc&amp;base=LAW&amp;n=382644&amp;dst=103198&amp;fld=134&amp;date=12.05.2021&amp;demo=2" TargetMode="External"/><Relationship Id="rId14" Type="http://schemas.openxmlformats.org/officeDocument/2006/relationships/hyperlink" Target="https://login.consultant.ru/link/?rnd=9C4D74EAF255E0C766B17053D8D980A5&amp;req=doc&amp;base=LAW&amp;n=374440&amp;dst=100286&amp;fld=134&amp;date=12.05.2021&amp;demo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13</cp:revision>
  <dcterms:created xsi:type="dcterms:W3CDTF">2021-05-12T07:14:00Z</dcterms:created>
  <dcterms:modified xsi:type="dcterms:W3CDTF">2021-05-12T08:30:00Z</dcterms:modified>
</cp:coreProperties>
</file>