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1045" w:type="dxa"/>
        <w:tblInd w:w="-601" w:type="dxa"/>
        <w:tblLayout w:type="fixed"/>
        <w:tblLook w:val="0000" w:firstRow="0" w:lastRow="0" w:firstColumn="0" w:lastColumn="0" w:noHBand="0" w:noVBand="0"/>
      </w:tblPr>
      <w:tblGrid>
        <w:gridCol w:w="415"/>
        <w:gridCol w:w="5334"/>
        <w:gridCol w:w="3615"/>
        <w:gridCol w:w="250"/>
        <w:gridCol w:w="250"/>
        <w:gridCol w:w="766"/>
        <w:gridCol w:w="415"/>
      </w:tblGrid>
      <w:tr w:rsidR="00193B60" w:rsidTr="00993EE1">
        <w:trPr>
          <w:trHeight w:val="420"/>
        </w:trPr>
        <w:tc>
          <w:tcPr>
            <w:tcW w:w="9364" w:type="dxa"/>
            <w:gridSpan w:val="3"/>
            <w:tcBorders>
              <w:top w:val="nil"/>
              <w:left w:val="nil"/>
              <w:bottom w:val="nil"/>
              <w:right w:val="nil"/>
            </w:tcBorders>
          </w:tcPr>
          <w:p w:rsidR="00193B60" w:rsidRDefault="000B4E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xml:space="preserve">УТВЕРЖДАЮ»   </w:t>
            </w:r>
            <w:proofErr w:type="gramEnd"/>
            <w:r>
              <w:rPr>
                <w:rFonts w:ascii="Times New Roman" w:eastAsia="Times New Roman" w:hAnsi="Times New Roman" w:cs="Times New Roman"/>
                <w:sz w:val="24"/>
                <w:szCs w:val="24"/>
              </w:rPr>
              <w:t xml:space="preserve">                                                                                                                                                          Генеральный директор</w:t>
            </w:r>
          </w:p>
          <w:p w:rsidR="00193B60" w:rsidRDefault="000B4E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ООО «Наш </w:t>
            </w:r>
            <w:proofErr w:type="gramStart"/>
            <w:r>
              <w:rPr>
                <w:rFonts w:ascii="Times New Roman" w:eastAsia="Times New Roman" w:hAnsi="Times New Roman" w:cs="Times New Roman"/>
                <w:sz w:val="24"/>
                <w:szCs w:val="24"/>
              </w:rPr>
              <w:t xml:space="preserve">путь»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Иванов </w:t>
            </w:r>
            <w:r>
              <w:rPr>
                <w:rFonts w:ascii="Times New Roman" w:eastAsia="Times New Roman" w:hAnsi="Times New Roman" w:cs="Times New Roman"/>
                <w:sz w:val="24"/>
                <w:szCs w:val="24"/>
              </w:rPr>
              <w:t xml:space="preserve"> </w:t>
            </w:r>
          </w:p>
          <w:p w:rsidR="00193B60" w:rsidRDefault="000B4E78">
            <w:pPr>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С.А.Иванов</w:t>
            </w:r>
            <w:proofErr w:type="spellEnd"/>
            <w:r>
              <w:rPr>
                <w:rFonts w:ascii="Times New Roman" w:eastAsia="Times New Roman" w:hAnsi="Times New Roman" w:cs="Times New Roman"/>
                <w:sz w:val="24"/>
                <w:szCs w:val="24"/>
              </w:rPr>
              <w:t xml:space="preserve"> </w:t>
            </w:r>
          </w:p>
          <w:p w:rsidR="00193B60" w:rsidRDefault="000B4E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 июня 2019 г.</w:t>
            </w:r>
          </w:p>
          <w:p w:rsidR="00193B60" w:rsidRDefault="00193B60">
            <w:pPr>
              <w:ind w:left="4900"/>
              <w:rPr>
                <w:rFonts w:ascii="Times New Roman" w:eastAsia="Times New Roman" w:hAnsi="Times New Roman" w:cs="Times New Roman"/>
                <w:sz w:val="24"/>
                <w:szCs w:val="24"/>
              </w:rPr>
            </w:pPr>
          </w:p>
        </w:tc>
        <w:tc>
          <w:tcPr>
            <w:tcW w:w="250" w:type="dxa"/>
            <w:tcBorders>
              <w:top w:val="nil"/>
              <w:left w:val="nil"/>
              <w:bottom w:val="nil"/>
              <w:right w:val="nil"/>
            </w:tcBorders>
          </w:tcPr>
          <w:p w:rsidR="00193B60" w:rsidRDefault="00193B60">
            <w:pPr>
              <w:ind w:left="4900"/>
              <w:rPr>
                <w:rFonts w:ascii="Times New Roman" w:eastAsia="Times New Roman" w:hAnsi="Times New Roman" w:cs="Times New Roman"/>
                <w:sz w:val="24"/>
                <w:szCs w:val="24"/>
              </w:rPr>
            </w:pPr>
          </w:p>
        </w:tc>
        <w:tc>
          <w:tcPr>
            <w:tcW w:w="250" w:type="dxa"/>
            <w:tcBorders>
              <w:top w:val="nil"/>
              <w:left w:val="nil"/>
              <w:bottom w:val="nil"/>
              <w:right w:val="nil"/>
            </w:tcBorders>
          </w:tcPr>
          <w:p w:rsidR="00193B60" w:rsidRDefault="00193B60">
            <w:pPr>
              <w:ind w:left="4900"/>
              <w:rPr>
                <w:rFonts w:ascii="Times New Roman" w:eastAsia="Times New Roman" w:hAnsi="Times New Roman" w:cs="Times New Roman"/>
                <w:sz w:val="24"/>
                <w:szCs w:val="24"/>
              </w:rPr>
            </w:pPr>
          </w:p>
        </w:tc>
        <w:tc>
          <w:tcPr>
            <w:tcW w:w="766" w:type="dxa"/>
            <w:tcBorders>
              <w:top w:val="nil"/>
              <w:left w:val="nil"/>
              <w:bottom w:val="nil"/>
              <w:right w:val="nil"/>
            </w:tcBorders>
          </w:tcPr>
          <w:p w:rsidR="00193B60" w:rsidRDefault="00193B60">
            <w:pPr>
              <w:ind w:left="4900"/>
              <w:rPr>
                <w:rFonts w:ascii="Times New Roman" w:eastAsia="Times New Roman" w:hAnsi="Times New Roman" w:cs="Times New Roman"/>
                <w:sz w:val="24"/>
                <w:szCs w:val="24"/>
              </w:rPr>
            </w:pPr>
          </w:p>
        </w:tc>
        <w:tc>
          <w:tcPr>
            <w:tcW w:w="415" w:type="dxa"/>
            <w:tcBorders>
              <w:top w:val="nil"/>
              <w:left w:val="nil"/>
              <w:bottom w:val="nil"/>
              <w:right w:val="nil"/>
            </w:tcBorders>
          </w:tcPr>
          <w:p w:rsidR="00193B60" w:rsidRDefault="00193B60">
            <w:pPr>
              <w:ind w:left="4900"/>
              <w:rPr>
                <w:rFonts w:ascii="Times New Roman" w:eastAsia="Times New Roman" w:hAnsi="Times New Roman" w:cs="Times New Roman"/>
                <w:sz w:val="24"/>
                <w:szCs w:val="24"/>
              </w:rPr>
            </w:pPr>
          </w:p>
        </w:tc>
      </w:tr>
      <w:tr w:rsidR="00193B60" w:rsidTr="00993EE1">
        <w:trPr>
          <w:gridAfter w:val="6"/>
          <w:wAfter w:w="10630" w:type="dxa"/>
          <w:trHeight w:val="360"/>
        </w:trPr>
        <w:tc>
          <w:tcPr>
            <w:tcW w:w="415" w:type="dxa"/>
            <w:tcBorders>
              <w:top w:val="nil"/>
              <w:left w:val="nil"/>
              <w:bottom w:val="nil"/>
              <w:right w:val="nil"/>
            </w:tcBorders>
          </w:tcPr>
          <w:p w:rsidR="00193B60" w:rsidRDefault="00193B60">
            <w:pPr>
              <w:ind w:left="4900"/>
              <w:rPr>
                <w:rFonts w:ascii="Times New Roman" w:eastAsia="Times New Roman" w:hAnsi="Times New Roman" w:cs="Times New Roman"/>
                <w:sz w:val="24"/>
                <w:szCs w:val="24"/>
              </w:rPr>
            </w:pPr>
          </w:p>
        </w:tc>
      </w:tr>
      <w:tr w:rsidR="00193B60" w:rsidTr="00993EE1">
        <w:trPr>
          <w:gridAfter w:val="5"/>
          <w:wAfter w:w="5296" w:type="dxa"/>
        </w:trPr>
        <w:tc>
          <w:tcPr>
            <w:tcW w:w="5749" w:type="dxa"/>
            <w:gridSpan w:val="2"/>
          </w:tcPr>
          <w:p w:rsidR="00193B60" w:rsidRDefault="00193B60">
            <w:pPr>
              <w:rPr>
                <w:rFonts w:ascii="Times New Roman" w:eastAsia="Times New Roman" w:hAnsi="Times New Roman" w:cs="Times New Roman"/>
                <w:sz w:val="24"/>
                <w:szCs w:val="24"/>
              </w:rPr>
            </w:pPr>
          </w:p>
        </w:tc>
      </w:tr>
    </w:tbl>
    <w:p w:rsidR="00193B60" w:rsidRDefault="000B4E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Положение о</w:t>
      </w:r>
      <w:r w:rsidR="00993EE1">
        <w:rPr>
          <w:rFonts w:ascii="Times New Roman" w:eastAsia="Times New Roman" w:hAnsi="Times New Roman" w:cs="Times New Roman"/>
          <w:b/>
          <w:sz w:val="24"/>
          <w:szCs w:val="24"/>
        </w:rPr>
        <w:t xml:space="preserve"> системе управления</w:t>
      </w:r>
      <w:bookmarkStart w:id="0" w:name="_GoBack"/>
      <w:bookmarkEnd w:id="0"/>
      <w:r w:rsidR="00993EE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охран</w:t>
      </w:r>
      <w:r w:rsidR="00993EE1">
        <w:rPr>
          <w:rFonts w:ascii="Times New Roman" w:eastAsia="Times New Roman" w:hAnsi="Times New Roman" w:cs="Times New Roman"/>
          <w:b/>
          <w:sz w:val="24"/>
          <w:szCs w:val="24"/>
        </w:rPr>
        <w:t xml:space="preserve">ой </w:t>
      </w:r>
      <w:r>
        <w:rPr>
          <w:rFonts w:ascii="Times New Roman" w:eastAsia="Times New Roman" w:hAnsi="Times New Roman" w:cs="Times New Roman"/>
          <w:b/>
          <w:sz w:val="24"/>
          <w:szCs w:val="24"/>
        </w:rPr>
        <w:t>труда</w:t>
      </w:r>
    </w:p>
    <w:p w:rsidR="00193B60" w:rsidRDefault="00193B60">
      <w:pPr>
        <w:spacing w:after="0" w:line="240" w:lineRule="auto"/>
        <w:rPr>
          <w:rFonts w:ascii="Times New Roman" w:eastAsia="Times New Roman" w:hAnsi="Times New Roman" w:cs="Times New Roman"/>
          <w:sz w:val="24"/>
          <w:szCs w:val="24"/>
        </w:rPr>
      </w:pPr>
    </w:p>
    <w:p w:rsidR="00193B60" w:rsidRDefault="000B4E78">
      <w:pPr>
        <w:widowControl w:val="0"/>
        <w:tabs>
          <w:tab w:val="left" w:pos="-300"/>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ОБЩИЕ ПОЛОЖЕНИЯ</w:t>
      </w:r>
    </w:p>
    <w:p w:rsidR="00193B60" w:rsidRDefault="00193B60">
      <w:pPr>
        <w:widowControl w:val="0"/>
        <w:spacing w:after="0" w:line="240" w:lineRule="auto"/>
        <w:ind w:firstLine="851"/>
        <w:jc w:val="both"/>
        <w:rPr>
          <w:rFonts w:ascii="Times New Roman" w:eastAsia="Times New Roman" w:hAnsi="Times New Roman" w:cs="Times New Roman"/>
          <w:sz w:val="24"/>
          <w:szCs w:val="24"/>
        </w:rPr>
      </w:pPr>
    </w:p>
    <w:p w:rsidR="00193B60" w:rsidRDefault="000B4E78">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193B60" w:rsidRDefault="000B4E78">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Положение, содержащее требования охраны труда, обязательно к исполнению работодателем и всеми работниками Общество с ограниченной ответственностью «Наш путь» ООО «Наш путь» (далее - Работодатель) при осуществлении ими любых видов деятельности в процессе трудовых отношений.</w:t>
      </w:r>
    </w:p>
    <w:p w:rsidR="00193B60" w:rsidRDefault="000B4E78">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охраны труда излагаются также в инструкциях по охране труда для работников Общества, разработанных работодателем на основе отраслевых и межотраслевых правил и типовых инструкций по охране труда. Проверка и пересмотр инструкций по охране труда организуется и проводится не реже одного раза в пять лет. При изменении отраслевых правил и типовых инструкций по охране труда, при изменении условий труда работника, при внедрении новой техники и технологий инструкции по охране труда пересматриваются внепланово.</w:t>
      </w:r>
    </w:p>
    <w:p w:rsidR="00193B60" w:rsidRDefault="00193B60">
      <w:pPr>
        <w:widowControl w:val="0"/>
        <w:spacing w:after="0" w:line="240" w:lineRule="auto"/>
        <w:ind w:firstLine="851"/>
        <w:rPr>
          <w:rFonts w:ascii="Times New Roman" w:eastAsia="Times New Roman" w:hAnsi="Times New Roman" w:cs="Times New Roman"/>
          <w:sz w:val="24"/>
          <w:szCs w:val="24"/>
        </w:rPr>
      </w:pPr>
    </w:p>
    <w:p w:rsidR="00193B60" w:rsidRDefault="000B4E7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ПРАВА И ОБЯЗАННОСТИ РАБОТОДАТЕЛЯ И РАБОТНИКА</w:t>
      </w:r>
    </w:p>
    <w:p w:rsidR="00193B60" w:rsidRDefault="000B4E7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В ОБЛАСТИ ОХРАНЫ ТРУДА</w:t>
      </w:r>
    </w:p>
    <w:p w:rsidR="00193B60" w:rsidRDefault="000B4E78">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Обязанности по обеспечению безопасных условий и охраны труда возлагаются на работодателя.</w:t>
      </w:r>
    </w:p>
    <w:p w:rsidR="00193B60" w:rsidRDefault="000B4E78">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2.1. Работодатель обязан обеспечить:</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соответствующие требованиям охраны труда условия труда на каждом рабочем месте;</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lastRenderedPageBreak/>
        <w:t xml:space="preserve">обучение безопасным методам и </w:t>
      </w:r>
      <w:proofErr w:type="gramStart"/>
      <w:r>
        <w:rPr>
          <w:rFonts w:ascii="Times New Roman" w:eastAsia="Times New Roman" w:hAnsi="Times New Roman" w:cs="Times New Roman"/>
          <w:sz w:val="24"/>
          <w:szCs w:val="24"/>
        </w:rPr>
        <w:t>приемам выполнения работ</w:t>
      </w:r>
      <w:proofErr w:type="gramEnd"/>
      <w:r>
        <w:rPr>
          <w:rFonts w:ascii="Times New Roman" w:eastAsia="Times New Roman" w:hAnsi="Times New Roman" w:cs="Times New Roman"/>
          <w:sz w:val="24"/>
          <w:szCs w:val="24"/>
        </w:rPr>
        <w:t xml:space="preserve">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проведение специальной оценки рабочих мест по условиям труда;</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 xml:space="preserve">информирование работников об условиях и охране труда на рабочих местах, о риске повреждения здоровья и </w:t>
      </w:r>
      <w:proofErr w:type="gramStart"/>
      <w:r>
        <w:rPr>
          <w:rFonts w:ascii="Times New Roman" w:eastAsia="Times New Roman" w:hAnsi="Times New Roman" w:cs="Times New Roman"/>
          <w:sz w:val="24"/>
          <w:szCs w:val="24"/>
        </w:rPr>
        <w:t>полагающихся им компенсациях</w:t>
      </w:r>
      <w:proofErr w:type="gramEnd"/>
      <w:r>
        <w:rPr>
          <w:rFonts w:ascii="Times New Roman" w:eastAsia="Times New Roman" w:hAnsi="Times New Roman" w:cs="Times New Roman"/>
          <w:sz w:val="24"/>
          <w:szCs w:val="24"/>
        </w:rPr>
        <w:t xml:space="preserve"> и средствах индивидуальной защиты;</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федеральным органам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функции по контролю и надзору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расследование и учет в установленном законодательством порядке несчастных случаев на производстве и профессиональных заболеваний;</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lastRenderedPageBreak/>
        <w:t>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законодательством сроки;</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обязательное социальное страхование работников от несчастных случаев на производстве и профессиональных заболеваний;</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ознакомление работников с требованиями охраны труда;</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настоящего Кодекса для принятия локальных нормативных актов;</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наличие комплекта нормативных правовых актов, содержащих требования охраны труда в соответствии со спецификой своей деятельности.</w:t>
      </w:r>
    </w:p>
    <w:p w:rsidR="00193B60" w:rsidRDefault="000B4E78">
      <w:pPr>
        <w:widowControl w:val="0"/>
        <w:spacing w:after="0" w:line="240" w:lineRule="auto"/>
        <w:ind w:left="-284"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2.2. Работник обязан:</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соблюдать требования охраны труда;</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правильно применять средства индивидуальной и коллективной защиты;</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 xml:space="preserve">проходить обучение безопасным методам и </w:t>
      </w:r>
      <w:proofErr w:type="gramStart"/>
      <w:r>
        <w:rPr>
          <w:rFonts w:ascii="Times New Roman" w:eastAsia="Times New Roman" w:hAnsi="Times New Roman" w:cs="Times New Roman"/>
          <w:sz w:val="24"/>
          <w:szCs w:val="24"/>
        </w:rPr>
        <w:t>приемам выполнения работ</w:t>
      </w:r>
      <w:proofErr w:type="gramEnd"/>
      <w:r>
        <w:rPr>
          <w:rFonts w:ascii="Times New Roman" w:eastAsia="Times New Roman" w:hAnsi="Times New Roman" w:cs="Times New Roman"/>
          <w:sz w:val="24"/>
          <w:szCs w:val="24"/>
        </w:rPr>
        <w:t xml:space="preserve">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w:t>
      </w:r>
    </w:p>
    <w:p w:rsidR="00193B60" w:rsidRDefault="000B4E78">
      <w:pPr>
        <w:widowControl w:val="0"/>
        <w:spacing w:after="0" w:line="240" w:lineRule="auto"/>
        <w:ind w:left="-284"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2.3. Работник имеет право на</w:t>
      </w:r>
      <w:r>
        <w:rPr>
          <w:rFonts w:ascii="Times New Roman" w:eastAsia="Times New Roman" w:hAnsi="Times New Roman" w:cs="Times New Roman"/>
          <w:sz w:val="24"/>
          <w:szCs w:val="24"/>
        </w:rPr>
        <w:t>:</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рабочее место, соответствующее требованиям охраны труда;</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обеспечение средствами индивидуальной и коллективной защиты в соответствии с требованиями охраны труда за счет средств работодателя;</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обучение безопасным методам и приемам труда за счет средств работодателя;</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запрос о проведении проверки условий и охраны труда на его рабочем месте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функции по контролю и надзору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lastRenderedPageBreak/>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193B60" w:rsidRDefault="000B4E78">
      <w:pPr>
        <w:numPr>
          <w:ilvl w:val="0"/>
          <w:numId w:val="3"/>
        </w:numPr>
        <w:tabs>
          <w:tab w:val="left" w:pos="1134"/>
        </w:tabs>
        <w:spacing w:after="0" w:line="240" w:lineRule="auto"/>
        <w:ind w:left="-284" w:firstLine="426"/>
        <w:jc w:val="both"/>
        <w:rPr>
          <w:sz w:val="24"/>
          <w:szCs w:val="24"/>
        </w:rPr>
      </w:pPr>
      <w:r>
        <w:rPr>
          <w:rFonts w:ascii="Times New Roman" w:eastAsia="Times New Roman" w:hAnsi="Times New Roman" w:cs="Times New Roman"/>
          <w:sz w:val="24"/>
          <w:szCs w:val="24"/>
        </w:rPr>
        <w:t>компенсации, установленные в соответствии с Трудовым кодексом РФ, коллективным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w:t>
      </w:r>
    </w:p>
    <w:p w:rsidR="00193B60" w:rsidRDefault="00193B60">
      <w:pPr>
        <w:widowControl w:val="0"/>
        <w:spacing w:after="0" w:line="240" w:lineRule="auto"/>
        <w:ind w:left="-284" w:firstLine="426"/>
        <w:jc w:val="both"/>
        <w:rPr>
          <w:rFonts w:ascii="Times New Roman" w:eastAsia="Times New Roman" w:hAnsi="Times New Roman" w:cs="Times New Roman"/>
          <w:color w:val="000001"/>
          <w:sz w:val="24"/>
          <w:szCs w:val="24"/>
        </w:rPr>
      </w:pPr>
    </w:p>
    <w:p w:rsidR="00193B60" w:rsidRDefault="000B4E78">
      <w:pPr>
        <w:widowControl w:val="0"/>
        <w:spacing w:after="0" w:line="240" w:lineRule="auto"/>
        <w:ind w:left="-284" w:firstLine="426"/>
        <w:jc w:val="center"/>
        <w:rPr>
          <w:rFonts w:ascii="Times New Roman" w:eastAsia="Times New Roman" w:hAnsi="Times New Roman" w:cs="Times New Roman"/>
          <w:color w:val="000001"/>
          <w:sz w:val="24"/>
          <w:szCs w:val="24"/>
        </w:rPr>
      </w:pPr>
      <w:r>
        <w:rPr>
          <w:rFonts w:ascii="Times New Roman" w:eastAsia="Times New Roman" w:hAnsi="Times New Roman" w:cs="Times New Roman"/>
          <w:b/>
          <w:color w:val="000001"/>
          <w:sz w:val="24"/>
          <w:szCs w:val="24"/>
        </w:rPr>
        <w:t>III. CИСТЕМА УПРАВЛЕНИЯ ОХРАНОЙ ТРУДА</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СУОТ представляет собой единство:</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организационных структур управления работодателя с фиксированными обязанностями его должностных лиц;</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процедур и порядков функционирования СУОТ, включая планирование и реализацию мероприятий по улучшению условий труда и организации работ по охране труда;</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устанавливающей (локальные нормативные акты работодателя) и фиксирующей (журналы, акты, записи) документации.</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Действие СУОТ распространяется на всей территории, во всех зданиях и сооружениях работодателя.</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СУОТ обязательны для всех работников, работающих у работодателя, и являются обязательными для всех лиц, находящихся на территории, в зданиях и сооружениях работодателя.</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Основой организации и функционирования СУОТ является положение о СУОТ, разрабатываемое работодателем самостоятельно или с привлечением сторонних организаций и специалистов. Положение о СУОТ утверждается работодателем с учетом мнения работников и (или) уполномоченных ими представительных органов (при наличии).</w:t>
      </w:r>
    </w:p>
    <w:p w:rsidR="00193B60" w:rsidRDefault="00193B60">
      <w:pPr>
        <w:widowControl w:val="0"/>
        <w:spacing w:after="0" w:line="240" w:lineRule="auto"/>
        <w:ind w:left="-284" w:firstLine="426"/>
        <w:jc w:val="both"/>
        <w:rPr>
          <w:rFonts w:ascii="Times New Roman" w:eastAsia="Times New Roman" w:hAnsi="Times New Roman" w:cs="Times New Roman"/>
          <w:color w:val="000001"/>
          <w:sz w:val="24"/>
          <w:szCs w:val="24"/>
        </w:rPr>
      </w:pPr>
    </w:p>
    <w:p w:rsidR="00193B60" w:rsidRDefault="000B4E78">
      <w:pPr>
        <w:widowControl w:val="0"/>
        <w:spacing w:after="0" w:line="240" w:lineRule="auto"/>
        <w:ind w:left="-284" w:firstLine="426"/>
        <w:jc w:val="center"/>
        <w:rPr>
          <w:rFonts w:ascii="Times New Roman" w:eastAsia="Times New Roman" w:hAnsi="Times New Roman" w:cs="Times New Roman"/>
          <w:color w:val="000001"/>
          <w:sz w:val="24"/>
          <w:szCs w:val="24"/>
        </w:rPr>
      </w:pPr>
      <w:r>
        <w:rPr>
          <w:rFonts w:ascii="Times New Roman" w:eastAsia="Times New Roman" w:hAnsi="Times New Roman" w:cs="Times New Roman"/>
          <w:b/>
          <w:color w:val="000001"/>
          <w:sz w:val="24"/>
          <w:szCs w:val="24"/>
        </w:rPr>
        <w:t>Политика работодателя в области охраны труда</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Политика работодателя в области охраны труда (далее - Политика по охране труда) является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Политика по охране труда обеспечивает:</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приоритет сохранения жизни и здоровья работников в процессе их трудовой деятельности;</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соответствие условий труда на рабочих местах требованиям охраны труда;</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выполнение последовательных и непрерывных мер (мероприятий) по предупреждению происшествий и случаев ухудшения состояния здоровья работников, производственного травматизма и профессиональных заболеваний, в том числе посредством управления профессиональными рисками;</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учет индивидуальных особенностей работников, в том числе посредством проектирования рабочих мест, выбора оборудования, инструментов, сырья и материалов, средств индивидуальной и коллективной защиты, построения производственных и технологических процессов;</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 непрерывное совершенствование и повышение эффективности СУОТ;</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 личную заинтересованность в обеспечении, насколько это возможно, безопасных условий труда;</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выполнение иных обязанностей в области охраны труда исходя из специфики своей деятельности.</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Работодатель обеспечивает соответствие условий труда на рабочих местах работодателя требованиям охраны труда.</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Работодатель обязан принимать меры по предотвращению травматизма и ухудшения здоровья работников.</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деятельности работодатель совершенствует функционирование СУОТ.</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Работодатель обеспечивает совместно с работниками и (или) уполномоченными ими представительными органами предварительный анализ состояния охраны труда у работодателя и обсуждение Политики по охране труда.</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Политика по охране труда должна быть доступна всем работникам, работающим у работодателя, а также иным лицам, находящимся на территории, в зданиях и сооружениях работодателя.</w:t>
      </w:r>
    </w:p>
    <w:p w:rsidR="00193B60" w:rsidRDefault="000B4E78">
      <w:pPr>
        <w:widowControl w:val="0"/>
        <w:spacing w:after="0" w:line="240" w:lineRule="auto"/>
        <w:ind w:left="-284" w:firstLine="426"/>
        <w:jc w:val="center"/>
        <w:rPr>
          <w:rFonts w:ascii="Times New Roman" w:eastAsia="Times New Roman" w:hAnsi="Times New Roman" w:cs="Times New Roman"/>
          <w:color w:val="000001"/>
          <w:sz w:val="24"/>
          <w:szCs w:val="24"/>
        </w:rPr>
      </w:pPr>
      <w:r>
        <w:rPr>
          <w:rFonts w:ascii="Times New Roman" w:eastAsia="Times New Roman" w:hAnsi="Times New Roman" w:cs="Times New Roman"/>
          <w:b/>
          <w:color w:val="000001"/>
          <w:sz w:val="24"/>
          <w:szCs w:val="24"/>
        </w:rPr>
        <w:t>Цели работодателя в области охраны труда</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цели работодателя в области охраны труда (далее - цели) содержатся в Политике по охране труда и достигаются путем реализации работодателем соответствующих процедур.</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целей определяется спецификой деятельности работодателя.</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Цели формулируются с учетом необходимости оценки их достижения, в том числе, по возможности, на основе измеримых показателей.</w:t>
      </w:r>
    </w:p>
    <w:p w:rsidR="00193B60" w:rsidRDefault="00193B60">
      <w:pPr>
        <w:widowControl w:val="0"/>
        <w:spacing w:after="0" w:line="240" w:lineRule="auto"/>
        <w:ind w:left="-284" w:firstLine="426"/>
        <w:jc w:val="both"/>
        <w:rPr>
          <w:rFonts w:ascii="Times New Roman" w:eastAsia="Times New Roman" w:hAnsi="Times New Roman" w:cs="Times New Roman"/>
          <w:color w:val="000001"/>
          <w:sz w:val="24"/>
          <w:szCs w:val="24"/>
        </w:rPr>
      </w:pPr>
    </w:p>
    <w:p w:rsidR="00193B60" w:rsidRDefault="000B4E78">
      <w:pPr>
        <w:widowControl w:val="0"/>
        <w:spacing w:after="0" w:line="240" w:lineRule="auto"/>
        <w:ind w:left="-284" w:firstLine="426"/>
        <w:jc w:val="center"/>
        <w:rPr>
          <w:rFonts w:ascii="Times New Roman" w:eastAsia="Times New Roman" w:hAnsi="Times New Roman" w:cs="Times New Roman"/>
          <w:color w:val="000001"/>
          <w:sz w:val="24"/>
          <w:szCs w:val="24"/>
        </w:rPr>
      </w:pPr>
      <w:r>
        <w:rPr>
          <w:rFonts w:ascii="Times New Roman" w:eastAsia="Times New Roman" w:hAnsi="Times New Roman" w:cs="Times New Roman"/>
          <w:b/>
          <w:color w:val="000001"/>
          <w:sz w:val="24"/>
          <w:szCs w:val="24"/>
        </w:rPr>
        <w:t>Процедуры, направленные на достижение целей работодателя в области охраны труда</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целью организации процедуры подготовки работников по охране труда работодатель устанавливает (определяет):</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требования к необходимой профессиональной компетентности по охране труда работников, ее проверке, поддержанию и развитию;</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перечень профессий (должностей) работников, проходящих подготовку по охране труда у работодателя;</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перечень профессий (должностей) работников, освобожденных от прохождения первичного инструктажа на рабочем месте;</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работников, ответственных за проведение инструктажа по охране труда на рабочем месте в структурных подразделениях работодателя, за проведение стажировки по охране труда;</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 вопросы, включаемые в программу инструктажа по охране труда;</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состав комиссии работодателя по проверке знаний требований охраны труда;</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регламент работы комиссии работодателя по проверке знаний требований охраны труда;</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перечень вопросов по охране труда, по которым работники проходят проверку знаний в комиссии работодателя;</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 порядок организации подготовки по вопросам оказания первой помощи пострадавшим в результате аварий и несчастных случаев на производстве;</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порядок организации и проведения инструктажа по охране труда;</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 порядок организации и проведения стажировки на рабочем месте и подготовки по охране труда.</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целью организации процедуры организации и проведения оценки условий труда работодатель, исходя из специфики своей деятельности, устанавливает (определяет):</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порядок осуществления отбора и заключения гражданско-правового договора с организацией, проводящей специальную оценку условий труда, учитывающий необходимость привлечения к данной работе наиболее компетентной в отношении вида деятельности работодателя;</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порядок урегулирования споров по вопросам специальной оценки условий труда;</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порядок использования результатов специальной оценки условий труда.</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целью организации процедуры управления профессиональными рисками работодатель исходя из специфики своей деятельности устанавливает (определяет) порядок реализации следующих мероприятий по управлению профессиональными рисками:</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выявление опасностей;</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оценка уровней профессиональных рисков;</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снижение уровней профессиональных рисков.</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Идентификация опасностей, представляющих угрозу жизни и здоровью работников, и составление их перечня осуществляются работодателем с привлечением службы (специалиста) охраны труда, комитета (комиссии) по охране труда, работников или уполномоченных ими представительных органов.</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качестве опасностей, представляющих угрозу жизни и здоровью работников, работодатель рассматривает любые из следующих:</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механические опасности:</w:t>
      </w:r>
    </w:p>
    <w:p w:rsidR="00193B60" w:rsidRDefault="000B4E78">
      <w:pPr>
        <w:widowControl w:val="0"/>
        <w:numPr>
          <w:ilvl w:val="0"/>
          <w:numId w:val="5"/>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падения из-за потери равновесия, в том числе при спотыкании или проскальзывании, при передвижении по скользким поверхностям или мокрым полам;</w:t>
      </w:r>
    </w:p>
    <w:p w:rsidR="00193B60" w:rsidRDefault="000B4E78">
      <w:pPr>
        <w:widowControl w:val="0"/>
        <w:numPr>
          <w:ilvl w:val="0"/>
          <w:numId w:val="5"/>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падения с высоты, в том числе из-за отсутствия ограждения, из-за обрыва троса, в котлован, в шахту при подъеме или спуске при нештатной ситуации;</w:t>
      </w:r>
    </w:p>
    <w:p w:rsidR="00193B60" w:rsidRDefault="000B4E78">
      <w:pPr>
        <w:widowControl w:val="0"/>
        <w:numPr>
          <w:ilvl w:val="0"/>
          <w:numId w:val="5"/>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падения из-за внезапного появления на пути следования большого перепада высот;</w:t>
      </w:r>
    </w:p>
    <w:p w:rsidR="00193B60" w:rsidRDefault="000B4E78">
      <w:pPr>
        <w:widowControl w:val="0"/>
        <w:numPr>
          <w:ilvl w:val="0"/>
          <w:numId w:val="5"/>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удара;</w:t>
      </w:r>
    </w:p>
    <w:p w:rsidR="00193B60" w:rsidRDefault="000B4E78">
      <w:pPr>
        <w:widowControl w:val="0"/>
        <w:numPr>
          <w:ilvl w:val="0"/>
          <w:numId w:val="5"/>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w:t>
      </w:r>
      <w:proofErr w:type="spellStart"/>
      <w:r>
        <w:rPr>
          <w:rFonts w:ascii="Times New Roman" w:eastAsia="Times New Roman" w:hAnsi="Times New Roman" w:cs="Times New Roman"/>
          <w:sz w:val="24"/>
          <w:szCs w:val="24"/>
        </w:rPr>
        <w:t>натыкания</w:t>
      </w:r>
      <w:proofErr w:type="spellEnd"/>
      <w:r>
        <w:rPr>
          <w:rFonts w:ascii="Times New Roman" w:eastAsia="Times New Roman" w:hAnsi="Times New Roman" w:cs="Times New Roman"/>
          <w:sz w:val="24"/>
          <w:szCs w:val="24"/>
        </w:rPr>
        <w:t xml:space="preserve"> на неподвижную колющую поверхность (острие);</w:t>
      </w:r>
    </w:p>
    <w:p w:rsidR="00193B60" w:rsidRDefault="000B4E78">
      <w:pPr>
        <w:widowControl w:val="0"/>
        <w:numPr>
          <w:ilvl w:val="0"/>
          <w:numId w:val="5"/>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электрические опасности:</w:t>
      </w:r>
    </w:p>
    <w:p w:rsidR="00193B60" w:rsidRDefault="000B4E78">
      <w:pPr>
        <w:widowControl w:val="0"/>
        <w:numPr>
          <w:ilvl w:val="0"/>
          <w:numId w:val="14"/>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193B60" w:rsidRDefault="000B4E78">
      <w:pPr>
        <w:widowControl w:val="0"/>
        <w:numPr>
          <w:ilvl w:val="0"/>
          <w:numId w:val="14"/>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193B60" w:rsidRDefault="000B4E78">
      <w:pPr>
        <w:widowControl w:val="0"/>
        <w:numPr>
          <w:ilvl w:val="0"/>
          <w:numId w:val="14"/>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поражения электростатическим зарядом;</w:t>
      </w:r>
    </w:p>
    <w:p w:rsidR="00193B60" w:rsidRDefault="000B4E78">
      <w:pPr>
        <w:widowControl w:val="0"/>
        <w:numPr>
          <w:ilvl w:val="0"/>
          <w:numId w:val="14"/>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поражения током от наведенного напряжения на рабочем месте;</w:t>
      </w:r>
    </w:p>
    <w:p w:rsidR="00193B60" w:rsidRDefault="000B4E78">
      <w:pPr>
        <w:widowControl w:val="0"/>
        <w:numPr>
          <w:ilvl w:val="0"/>
          <w:numId w:val="14"/>
        </w:numPr>
        <w:spacing w:after="0" w:line="240" w:lineRule="auto"/>
        <w:ind w:left="-284" w:firstLine="426"/>
        <w:jc w:val="both"/>
        <w:rPr>
          <w:sz w:val="24"/>
          <w:szCs w:val="24"/>
        </w:rPr>
      </w:pPr>
      <w:r>
        <w:rPr>
          <w:rFonts w:ascii="Times New Roman" w:eastAsia="Times New Roman" w:hAnsi="Times New Roman" w:cs="Times New Roman"/>
          <w:sz w:val="24"/>
          <w:szCs w:val="24"/>
        </w:rPr>
        <w:lastRenderedPageBreak/>
        <w:t>опасность поражения вследствие возникновения электрической дуги;</w:t>
      </w:r>
    </w:p>
    <w:p w:rsidR="00193B60" w:rsidRDefault="000B4E78">
      <w:pPr>
        <w:widowControl w:val="0"/>
        <w:numPr>
          <w:ilvl w:val="0"/>
          <w:numId w:val="14"/>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поражения при прямом попадании молнии;</w:t>
      </w:r>
    </w:p>
    <w:p w:rsidR="00193B60" w:rsidRDefault="000B4E78">
      <w:pPr>
        <w:widowControl w:val="0"/>
        <w:numPr>
          <w:ilvl w:val="0"/>
          <w:numId w:val="14"/>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косвенного поражения молнией;</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термические опасности:</w:t>
      </w:r>
    </w:p>
    <w:p w:rsidR="00193B60" w:rsidRDefault="000B4E78">
      <w:pPr>
        <w:widowControl w:val="0"/>
        <w:numPr>
          <w:ilvl w:val="0"/>
          <w:numId w:val="6"/>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ожога при контакте незащищенных частей тела с поверхностью предметов, имеющих высокую температуру;</w:t>
      </w:r>
    </w:p>
    <w:p w:rsidR="00193B60" w:rsidRDefault="000B4E78">
      <w:pPr>
        <w:widowControl w:val="0"/>
        <w:numPr>
          <w:ilvl w:val="0"/>
          <w:numId w:val="6"/>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ожога от воздействия на незащищенные участки тела материалов, жидкостей или газов, имеющих высокую температуру;</w:t>
      </w:r>
    </w:p>
    <w:p w:rsidR="00193B60" w:rsidRDefault="000B4E78">
      <w:pPr>
        <w:widowControl w:val="0"/>
        <w:numPr>
          <w:ilvl w:val="0"/>
          <w:numId w:val="6"/>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ожога от воздействия открытого пламени;</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опасности, связанные с воздействием биологического фактора:</w:t>
      </w:r>
    </w:p>
    <w:p w:rsidR="00193B60" w:rsidRDefault="000B4E78">
      <w:pPr>
        <w:widowControl w:val="0"/>
        <w:numPr>
          <w:ilvl w:val="0"/>
          <w:numId w:val="12"/>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из-за воздействия микроорганизмов-продуцентов, препаратов, содержащих живые клетки и споры микроорганизмов;</w:t>
      </w:r>
    </w:p>
    <w:p w:rsidR="00193B60" w:rsidRDefault="000B4E78">
      <w:pPr>
        <w:widowControl w:val="0"/>
        <w:numPr>
          <w:ilvl w:val="0"/>
          <w:numId w:val="12"/>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из-за контакта с патогенными микроорганизмами;</w:t>
      </w:r>
    </w:p>
    <w:p w:rsidR="00193B60" w:rsidRDefault="000B4E78">
      <w:pPr>
        <w:widowControl w:val="0"/>
        <w:numPr>
          <w:ilvl w:val="0"/>
          <w:numId w:val="12"/>
        </w:numPr>
        <w:spacing w:after="0" w:line="240" w:lineRule="auto"/>
        <w:ind w:left="-284" w:firstLine="426"/>
        <w:jc w:val="both"/>
        <w:rPr>
          <w:sz w:val="24"/>
          <w:szCs w:val="24"/>
        </w:rPr>
      </w:pPr>
      <w:r>
        <w:rPr>
          <w:rFonts w:ascii="Times New Roman" w:eastAsia="Times New Roman" w:hAnsi="Times New Roman" w:cs="Times New Roman"/>
          <w:sz w:val="24"/>
          <w:szCs w:val="24"/>
        </w:rPr>
        <w:t>опасности из-за укуса переносчиков инфекций;</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опасности, связанные с воздействием тяжести и напряженности трудового процесса:</w:t>
      </w:r>
    </w:p>
    <w:p w:rsidR="00193B60" w:rsidRDefault="000B4E78">
      <w:pPr>
        <w:widowControl w:val="0"/>
        <w:numPr>
          <w:ilvl w:val="0"/>
          <w:numId w:val="8"/>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связанная с перемещением груза вручную;</w:t>
      </w:r>
    </w:p>
    <w:p w:rsidR="00193B60" w:rsidRDefault="000B4E78">
      <w:pPr>
        <w:widowControl w:val="0"/>
        <w:numPr>
          <w:ilvl w:val="0"/>
          <w:numId w:val="8"/>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от подъема тяжестей, превышающих допустимый вес;</w:t>
      </w:r>
    </w:p>
    <w:p w:rsidR="00193B60" w:rsidRDefault="000B4E78">
      <w:pPr>
        <w:widowControl w:val="0"/>
        <w:numPr>
          <w:ilvl w:val="0"/>
          <w:numId w:val="8"/>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связанная с наклонами корпуса;</w:t>
      </w:r>
    </w:p>
    <w:p w:rsidR="00193B60" w:rsidRDefault="000B4E78">
      <w:pPr>
        <w:widowControl w:val="0"/>
        <w:numPr>
          <w:ilvl w:val="0"/>
          <w:numId w:val="8"/>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психических нагрузок, стрессов;</w:t>
      </w:r>
    </w:p>
    <w:p w:rsidR="00193B60" w:rsidRDefault="000B4E78">
      <w:pPr>
        <w:widowControl w:val="0"/>
        <w:numPr>
          <w:ilvl w:val="0"/>
          <w:numId w:val="8"/>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перенапряжения зрительного анализатора;</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 опасности, связанные с воздействием шума:</w:t>
      </w:r>
    </w:p>
    <w:p w:rsidR="00193B60" w:rsidRDefault="000B4E78">
      <w:pPr>
        <w:widowControl w:val="0"/>
        <w:numPr>
          <w:ilvl w:val="0"/>
          <w:numId w:val="20"/>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повреждения мембранной перепонки уха, связанная с воздействием шума высокой интенсивности;</w:t>
      </w:r>
    </w:p>
    <w:p w:rsidR="00193B60" w:rsidRDefault="000B4E78">
      <w:pPr>
        <w:widowControl w:val="0"/>
        <w:numPr>
          <w:ilvl w:val="0"/>
          <w:numId w:val="20"/>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связанная с возможностью не услышать звуковой сигнал об опасности;</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опасности, связанные с воздействием насекомых:</w:t>
      </w:r>
    </w:p>
    <w:p w:rsidR="00193B60" w:rsidRDefault="000B4E78">
      <w:pPr>
        <w:widowControl w:val="0"/>
        <w:numPr>
          <w:ilvl w:val="0"/>
          <w:numId w:val="4"/>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укуса;</w:t>
      </w:r>
    </w:p>
    <w:p w:rsidR="00193B60" w:rsidRDefault="000B4E78">
      <w:pPr>
        <w:widowControl w:val="0"/>
        <w:numPr>
          <w:ilvl w:val="0"/>
          <w:numId w:val="4"/>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попадания в организм;</w:t>
      </w:r>
    </w:p>
    <w:p w:rsidR="00193B60" w:rsidRDefault="000B4E78">
      <w:pPr>
        <w:widowControl w:val="0"/>
        <w:numPr>
          <w:ilvl w:val="0"/>
          <w:numId w:val="4"/>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инвазий гельминтов;</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 опасности, связанные с организационными недостатками:</w:t>
      </w:r>
    </w:p>
    <w:p w:rsidR="00193B60" w:rsidRDefault="000B4E78">
      <w:pPr>
        <w:widowControl w:val="0"/>
        <w:numPr>
          <w:ilvl w:val="0"/>
          <w:numId w:val="15"/>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193B60" w:rsidRDefault="000B4E78">
      <w:pPr>
        <w:widowControl w:val="0"/>
        <w:numPr>
          <w:ilvl w:val="0"/>
          <w:numId w:val="15"/>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193B60" w:rsidRDefault="000B4E78">
      <w:pPr>
        <w:widowControl w:val="0"/>
        <w:numPr>
          <w:ilvl w:val="0"/>
          <w:numId w:val="15"/>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связанная с отсутствием на рабочем месте перечня возможных аварий;</w:t>
      </w:r>
    </w:p>
    <w:p w:rsidR="00193B60" w:rsidRDefault="000B4E78">
      <w:pPr>
        <w:widowControl w:val="0"/>
        <w:numPr>
          <w:ilvl w:val="0"/>
          <w:numId w:val="15"/>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связанная с отсутствием на рабочем месте аптечки первой помощи, инструкции по оказанию первой помощи пострадавшему на производстве и средств связи;</w:t>
      </w:r>
    </w:p>
    <w:p w:rsidR="00193B60" w:rsidRDefault="000B4E78">
      <w:pPr>
        <w:widowControl w:val="0"/>
        <w:numPr>
          <w:ilvl w:val="0"/>
          <w:numId w:val="15"/>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связанная с отсутствием информации (схемы, знаков, разметки) о направлении эвакуации в случае возникновения аварии;</w:t>
      </w:r>
    </w:p>
    <w:p w:rsidR="00193B60" w:rsidRDefault="000B4E78">
      <w:pPr>
        <w:widowControl w:val="0"/>
        <w:numPr>
          <w:ilvl w:val="0"/>
          <w:numId w:val="15"/>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связанная с допуском работников, не прошедших подготовку по охране труда;</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опасности пожара:</w:t>
      </w:r>
    </w:p>
    <w:p w:rsidR="00193B60" w:rsidRDefault="000B4E78">
      <w:pPr>
        <w:widowControl w:val="0"/>
        <w:numPr>
          <w:ilvl w:val="0"/>
          <w:numId w:val="17"/>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от вдыхания дыма, паров вредных газов и пыли при пожаре;</w:t>
      </w:r>
    </w:p>
    <w:p w:rsidR="00193B60" w:rsidRDefault="000B4E78">
      <w:pPr>
        <w:widowControl w:val="0"/>
        <w:numPr>
          <w:ilvl w:val="0"/>
          <w:numId w:val="17"/>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воспламенения;</w:t>
      </w:r>
    </w:p>
    <w:p w:rsidR="00193B60" w:rsidRDefault="000B4E78">
      <w:pPr>
        <w:widowControl w:val="0"/>
        <w:numPr>
          <w:ilvl w:val="0"/>
          <w:numId w:val="17"/>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воздействия открытого пламени;</w:t>
      </w:r>
    </w:p>
    <w:p w:rsidR="00193B60" w:rsidRDefault="000B4E78">
      <w:pPr>
        <w:widowControl w:val="0"/>
        <w:numPr>
          <w:ilvl w:val="0"/>
          <w:numId w:val="17"/>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воздействия повышенной температуры окружающей среды;</w:t>
      </w:r>
    </w:p>
    <w:p w:rsidR="00193B60" w:rsidRDefault="000B4E78">
      <w:pPr>
        <w:widowControl w:val="0"/>
        <w:numPr>
          <w:ilvl w:val="0"/>
          <w:numId w:val="17"/>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воздействия пониженной концентрации кислорода в воздухе;</w:t>
      </w:r>
    </w:p>
    <w:p w:rsidR="00193B60" w:rsidRDefault="000B4E78">
      <w:pPr>
        <w:widowControl w:val="0"/>
        <w:numPr>
          <w:ilvl w:val="0"/>
          <w:numId w:val="17"/>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воздействия огнетушащих веществ;</w:t>
      </w:r>
    </w:p>
    <w:p w:rsidR="00193B60" w:rsidRDefault="000B4E78">
      <w:pPr>
        <w:widowControl w:val="0"/>
        <w:numPr>
          <w:ilvl w:val="0"/>
          <w:numId w:val="17"/>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воздействия осколков частей разрушившихся зданий, сооружений, строений;</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опасности транспорта:</w:t>
      </w:r>
    </w:p>
    <w:p w:rsidR="00193B60" w:rsidRDefault="000B4E78">
      <w:pPr>
        <w:widowControl w:val="0"/>
        <w:numPr>
          <w:ilvl w:val="0"/>
          <w:numId w:val="19"/>
        </w:numPr>
        <w:spacing w:after="0" w:line="240" w:lineRule="auto"/>
        <w:ind w:left="-284" w:firstLine="426"/>
        <w:jc w:val="both"/>
        <w:rPr>
          <w:sz w:val="24"/>
          <w:szCs w:val="24"/>
        </w:rPr>
      </w:pPr>
      <w:r>
        <w:rPr>
          <w:rFonts w:ascii="Times New Roman" w:eastAsia="Times New Roman" w:hAnsi="Times New Roman" w:cs="Times New Roman"/>
          <w:sz w:val="24"/>
          <w:szCs w:val="24"/>
        </w:rPr>
        <w:lastRenderedPageBreak/>
        <w:t>опасность наезда на человека;</w:t>
      </w:r>
    </w:p>
    <w:p w:rsidR="00193B60" w:rsidRDefault="000B4E78">
      <w:pPr>
        <w:widowControl w:val="0"/>
        <w:numPr>
          <w:ilvl w:val="0"/>
          <w:numId w:val="19"/>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раздавливания человека, находящегося между двумя сближающимися транспортными средствами;</w:t>
      </w:r>
    </w:p>
    <w:p w:rsidR="00193B60" w:rsidRDefault="000B4E78">
      <w:pPr>
        <w:widowControl w:val="0"/>
        <w:numPr>
          <w:ilvl w:val="0"/>
          <w:numId w:val="19"/>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w:t>
      </w:r>
      <w:proofErr w:type="spellStart"/>
      <w:r>
        <w:rPr>
          <w:rFonts w:ascii="Times New Roman" w:eastAsia="Times New Roman" w:hAnsi="Times New Roman" w:cs="Times New Roman"/>
          <w:sz w:val="24"/>
          <w:szCs w:val="24"/>
        </w:rPr>
        <w:t>травмирования</w:t>
      </w:r>
      <w:proofErr w:type="spellEnd"/>
      <w:r>
        <w:rPr>
          <w:rFonts w:ascii="Times New Roman" w:eastAsia="Times New Roman" w:hAnsi="Times New Roman" w:cs="Times New Roman"/>
          <w:sz w:val="24"/>
          <w:szCs w:val="24"/>
        </w:rPr>
        <w:t xml:space="preserve"> в результате дорожно-транспортного происшествия;</w:t>
      </w:r>
    </w:p>
    <w:p w:rsidR="00193B60" w:rsidRDefault="000B4E78">
      <w:pPr>
        <w:widowControl w:val="0"/>
        <w:numPr>
          <w:ilvl w:val="0"/>
          <w:numId w:val="19"/>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опрокидывания транспортного средства при проведении работ;</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опасности насилия:</w:t>
      </w:r>
    </w:p>
    <w:p w:rsidR="00193B60" w:rsidRDefault="000B4E78">
      <w:pPr>
        <w:widowControl w:val="0"/>
        <w:numPr>
          <w:ilvl w:val="0"/>
          <w:numId w:val="2"/>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насилия от враждебно настроенных работников;</w:t>
      </w:r>
    </w:p>
    <w:p w:rsidR="00193B60" w:rsidRDefault="000B4E78">
      <w:pPr>
        <w:widowControl w:val="0"/>
        <w:numPr>
          <w:ilvl w:val="0"/>
          <w:numId w:val="2"/>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насилия от третьих лиц;</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 опасности, связанные с применением средств индивидуальной защиты:</w:t>
      </w:r>
    </w:p>
    <w:p w:rsidR="00193B60" w:rsidRDefault="000B4E78">
      <w:pPr>
        <w:widowControl w:val="0"/>
        <w:numPr>
          <w:ilvl w:val="0"/>
          <w:numId w:val="16"/>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связанная с несоответствием средств индивидуальной защиты анатомическим особенностям человека;</w:t>
      </w:r>
    </w:p>
    <w:p w:rsidR="00193B60" w:rsidRDefault="000B4E78">
      <w:pPr>
        <w:widowControl w:val="0"/>
        <w:numPr>
          <w:ilvl w:val="0"/>
          <w:numId w:val="16"/>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связанная со скованностью, вызванной применением средств индивидуальной защиты;</w:t>
      </w:r>
    </w:p>
    <w:p w:rsidR="00193B60" w:rsidRDefault="000B4E78">
      <w:pPr>
        <w:widowControl w:val="0"/>
        <w:numPr>
          <w:ilvl w:val="0"/>
          <w:numId w:val="16"/>
        </w:numPr>
        <w:spacing w:after="0" w:line="240" w:lineRule="auto"/>
        <w:ind w:left="-284" w:firstLine="426"/>
        <w:jc w:val="both"/>
        <w:rPr>
          <w:sz w:val="24"/>
          <w:szCs w:val="24"/>
        </w:rPr>
      </w:pPr>
      <w:r>
        <w:rPr>
          <w:rFonts w:ascii="Times New Roman" w:eastAsia="Times New Roman" w:hAnsi="Times New Roman" w:cs="Times New Roman"/>
          <w:sz w:val="24"/>
          <w:szCs w:val="24"/>
        </w:rPr>
        <w:t>опасность отравления.</w:t>
      </w:r>
    </w:p>
    <w:p w:rsidR="00193B60" w:rsidRDefault="000B4E78">
      <w:pPr>
        <w:widowControl w:val="0"/>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рассмотрении опасностей работодателем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оценки уровня профессиональных рисков определяются работодателем с учетом характера своей деятельности и сложности выполняемых операций.</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Допускается использование разных методов оценки уровня профессиональных рисков для разных процессов и операций.</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При описании процедуры управления профессиональными рисками работодателем учитывается следующее:</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управление профессиональными рисками осуществляется с учетом текущей, прошлой и будущей деятельности работодателя;</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тяжесть возможного ущерба растет пропорционально увеличению числа людей, подвергающихся опасности;</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все оцененные профессиональные риски подлежат управлению;</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эффективность разработанных мер по управлению профессиональными рисками должна постоянно оцениваться.</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мерам по исключению или снижению уровней профессиональных рисков относятся:</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исключение опасной работы (процедуры);</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замена опасной работы (процедуры) менее опасной;</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реализация инженерных (технических) методов ограничения риска воздействия опасностей на работников;</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реализация административных методов ограничения времени воздействия опасностей на работников;</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использование средств индивидуальной защиты;</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целью организации процедуры организации и проведения наблюдения за состоянием здоровья работников работодатель исходя из специфики своей деятельности устанавливает (определяет):</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порядок осуществления как обязательных (в силу положений нормативных правовых актов), так и на добровольной основе (в том числе по предложениям работников, уполномоченных ими представительных органов, комитета (комиссии) по охране труда) медицинских осмотров, психиатрических освидетельствований, химико-токсикологических исследований работников; </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перечень профессий (должностей) работников, которые подлежат медицинским осмотрам, психиатрическим освидетельствованиям, химико-токсикологическим исследованиям.</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работодатель устанавливает (определяет) формы такого информирования и порядок их осуществления.</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Информирование может осуществляться в форме:</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включения соответствующих положений в трудовой договор работника;</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ознакомления работника с результатами специальной оценки условий труда на его рабочем месте;</w:t>
      </w:r>
    </w:p>
    <w:p w:rsidR="00193B60" w:rsidRDefault="000B4E78">
      <w:pPr>
        <w:widowControl w:val="0"/>
        <w:spacing w:after="0" w:line="240" w:lineRule="auto"/>
        <w:ind w:firstLine="568"/>
        <w:rPr>
          <w:rFonts w:ascii="Times New Roman" w:eastAsia="Times New Roman" w:hAnsi="Times New Roman" w:cs="Times New Roman"/>
          <w:sz w:val="24"/>
          <w:szCs w:val="24"/>
        </w:rPr>
      </w:pPr>
      <w:r>
        <w:rPr>
          <w:rFonts w:ascii="Times New Roman" w:eastAsia="Times New Roman" w:hAnsi="Times New Roman" w:cs="Times New Roman"/>
          <w:sz w:val="24"/>
          <w:szCs w:val="24"/>
        </w:rPr>
        <w:t>в) размещения сводных данных о результатах проведения специальной оценки условий труда на рабочих местах;</w:t>
      </w:r>
    </w:p>
    <w:p w:rsidR="00193B60" w:rsidRDefault="000B4E78">
      <w:pPr>
        <w:widowControl w:val="0"/>
        <w:spacing w:after="0" w:line="240" w:lineRule="auto"/>
        <w:ind w:firstLine="568"/>
        <w:rPr>
          <w:rFonts w:ascii="Times New Roman" w:eastAsia="Times New Roman" w:hAnsi="Times New Roman" w:cs="Times New Roman"/>
          <w:sz w:val="24"/>
          <w:szCs w:val="24"/>
        </w:rPr>
      </w:pPr>
      <w:r>
        <w:rPr>
          <w:rFonts w:ascii="Times New Roman" w:eastAsia="Times New Roman" w:hAnsi="Times New Roman" w:cs="Times New Roman"/>
          <w:sz w:val="24"/>
          <w:szCs w:val="24"/>
        </w:rPr>
        <w:t>г) использования информационных ресурсов в информационно-телекоммуникационной сети "Интернет";</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размещения соответствующей информации в общедоступных местах.</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целью организации процедуры обеспечения оптимальных режимов труда и отдыха работников работодатель исходя из специфики своей деятельности определяет мероприятия по предотвращению возможности </w:t>
      </w:r>
      <w:proofErr w:type="spellStart"/>
      <w:r>
        <w:rPr>
          <w:rFonts w:ascii="Times New Roman" w:eastAsia="Times New Roman" w:hAnsi="Times New Roman" w:cs="Times New Roman"/>
          <w:sz w:val="24"/>
          <w:szCs w:val="24"/>
        </w:rPr>
        <w:t>травмирования</w:t>
      </w:r>
      <w:proofErr w:type="spellEnd"/>
      <w:r>
        <w:rPr>
          <w:rFonts w:ascii="Times New Roman" w:eastAsia="Times New Roman" w:hAnsi="Times New Roman" w:cs="Times New Roman"/>
          <w:sz w:val="24"/>
          <w:szCs w:val="24"/>
        </w:rPr>
        <w:t xml:space="preserve"> работников, их заболеваемости из-за переутомления и воздействия психофизиологических факторов.</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 мероприятиям по обеспечению оптимальных режимов труда и отдыха работников относятся:</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обеспечение рационального использования рабочего времени;</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организация сменного режима работы, включая работу в ночное время;</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обеспечение внутрисменных перерывов для отдыха работников, включая перерывы для создания благоприятных микроклиматических условий;</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поддержание высокого уровня работоспособности и профилактика утомляемости работников.</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целью организации процедуры обеспечения работников средствами индивидуальной защиты, смывающими и обезвреживающими средствами работодатель исходя из специфики своей деятельности устанавливает (определяет):</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порядок выявления потребности в обеспечении работников средствами индивидуальной защиты, смывающими и обезвреживающими средствами;</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перечень профессий (должностей) работников и положенных им средств индивидуальной защиты, смывающих и обезвреживающих средств.</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выявления потребности в обеспечении работников средствами индивидуальной защиты, смывающими и обезвреживающими средствами работодателем определяются наименование, реквизиты и содержание типовых норм выдачи работникам средств индивидуальной защиты, смывающих и обезвреживающих средств, применение которых обязательно. </w:t>
      </w:r>
    </w:p>
    <w:p w:rsidR="00193B60" w:rsidRDefault="00193B60">
      <w:pPr>
        <w:widowControl w:val="0"/>
        <w:spacing w:after="0" w:line="240" w:lineRule="auto"/>
        <w:jc w:val="center"/>
        <w:rPr>
          <w:rFonts w:ascii="Times New Roman" w:eastAsia="Times New Roman" w:hAnsi="Times New Roman" w:cs="Times New Roman"/>
          <w:color w:val="000001"/>
          <w:sz w:val="24"/>
          <w:szCs w:val="24"/>
        </w:rPr>
      </w:pPr>
    </w:p>
    <w:p w:rsidR="00193B60" w:rsidRDefault="000B4E78">
      <w:pPr>
        <w:widowControl w:val="0"/>
        <w:spacing w:after="0" w:line="240" w:lineRule="auto"/>
        <w:jc w:val="center"/>
        <w:rPr>
          <w:rFonts w:ascii="Times New Roman" w:eastAsia="Times New Roman" w:hAnsi="Times New Roman" w:cs="Times New Roman"/>
          <w:color w:val="000001"/>
          <w:sz w:val="24"/>
          <w:szCs w:val="24"/>
        </w:rPr>
      </w:pPr>
      <w:r>
        <w:rPr>
          <w:rFonts w:ascii="Times New Roman" w:eastAsia="Times New Roman" w:hAnsi="Times New Roman" w:cs="Times New Roman"/>
          <w:b/>
          <w:color w:val="000001"/>
          <w:sz w:val="24"/>
          <w:szCs w:val="24"/>
        </w:rPr>
        <w:t>Контроль функционирования СУОТ и мониторинг реализации процедур</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целью организации контроля функционирования СУОТ и мониторинга реализации процедур работодатель устанавливает (определяет) порядок реализации мероприятий, обеспечивающих:</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оценку соответствия состояния условий и охраны труда требованиям охраны труда, соглашениям по охране труда, подлежащим выполнению;</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получение информации для определения результативности и эффективности процедур;</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получение данных, составляющих основу для принятия решений по совершенствованию СУОТ.</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Работодатель определяет основные виды контроля функционирования СУОТ и мониторинга реализации процедур, к которым можно отнести:</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контроль состояния рабочего места, применяемого оборудования, инструментов, сырья, материалов, выполнения работ работником в рамках осуществляемых технологических процессов, выявления профессиональных рисков, а также реализации иных мероприятий по охране труда, осуществляемых постоянно, мониторинг показателей реализации процедур;</w:t>
      </w:r>
    </w:p>
    <w:p w:rsidR="00193B60" w:rsidRDefault="000B4E78">
      <w:pPr>
        <w:widowControl w:val="0"/>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учет и анализ аварий, несчастных случаев, профессиональных заболеваний, а также изменений требований охраны труда, соглашений по охране труда, подлежащих выполнению, изменений или внедрения новых технологических процессов, оборудования, инструментов, сырья и материалов.</w:t>
      </w:r>
    </w:p>
    <w:p w:rsidR="00193B60" w:rsidRDefault="00193B60">
      <w:pPr>
        <w:widowControl w:val="0"/>
        <w:spacing w:after="0" w:line="240" w:lineRule="auto"/>
        <w:jc w:val="center"/>
        <w:rPr>
          <w:rFonts w:ascii="Times New Roman" w:eastAsia="Times New Roman" w:hAnsi="Times New Roman" w:cs="Times New Roman"/>
          <w:sz w:val="24"/>
          <w:szCs w:val="24"/>
        </w:rPr>
      </w:pPr>
    </w:p>
    <w:p w:rsidR="00193B60" w:rsidRDefault="00193B60">
      <w:pPr>
        <w:widowControl w:val="0"/>
        <w:spacing w:after="0" w:line="240" w:lineRule="auto"/>
        <w:jc w:val="center"/>
        <w:rPr>
          <w:rFonts w:ascii="Times New Roman" w:eastAsia="Times New Roman" w:hAnsi="Times New Roman" w:cs="Times New Roman"/>
          <w:sz w:val="24"/>
          <w:szCs w:val="24"/>
        </w:rPr>
      </w:pPr>
    </w:p>
    <w:p w:rsidR="00193B60" w:rsidRDefault="000B4E7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IV. СООТВЕТСТВИЕ ПРОИЗВОДСТВЕННЫХ ОБЪЕКТОВ И ПРОДУКЦИИ</w:t>
      </w:r>
    </w:p>
    <w:p w:rsidR="00193B60" w:rsidRDefault="000B4E7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ТРЕБОВАНИЯМ ОХРАНЫ ТРУДА</w:t>
      </w:r>
    </w:p>
    <w:p w:rsidR="00193B60" w:rsidRDefault="000B4E78">
      <w:pPr>
        <w:spacing w:after="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Текущая деятельность Работодателя, а также машины, механизмы и другое производственное оборудование, технологические процессы должны соответствовать требованиям охраны труда.</w:t>
      </w:r>
    </w:p>
    <w:p w:rsidR="00193B60" w:rsidRDefault="000B4E78">
      <w:pPr>
        <w:spacing w:after="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Запрещаются применение при производстве работ вредных или опасных веществ, материалов, продукции, товаров и оказание услуг, для которых не разработаны методики и средства метрологического контроля, токсикологическая (санитарно-гигиеническая, медико-биологическая) оценка которых не проводилась.</w:t>
      </w:r>
    </w:p>
    <w:p w:rsidR="00193B60" w:rsidRDefault="000B4E78">
      <w:pPr>
        <w:spacing w:after="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требованиям охраны труда, установленным в Российской Федерации, и иметь сертификаты соответствия.</w:t>
      </w:r>
    </w:p>
    <w:p w:rsidR="00193B60" w:rsidRDefault="00193B60">
      <w:pPr>
        <w:spacing w:after="0" w:line="240" w:lineRule="auto"/>
        <w:ind w:firstLine="700"/>
        <w:rPr>
          <w:rFonts w:ascii="Times New Roman" w:eastAsia="Times New Roman" w:hAnsi="Times New Roman" w:cs="Times New Roman"/>
          <w:sz w:val="24"/>
          <w:szCs w:val="24"/>
        </w:rPr>
      </w:pPr>
    </w:p>
    <w:p w:rsidR="00193B60" w:rsidRDefault="000B4E7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 ОРГАНИЗАЦИЯ ОХРАНЫ ТРУДА</w:t>
      </w:r>
    </w:p>
    <w:p w:rsidR="00193B60" w:rsidRDefault="000B4E78">
      <w:pPr>
        <w:widowControl w:val="0"/>
        <w:spacing w:after="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обеспечения соблюдения требований охраны труда, осуществления контроля за их выполнением Работодатель вводит должность специалиста по охране труда либо назначает лицо, ответственное за организацию охраны труда.</w:t>
      </w:r>
    </w:p>
    <w:p w:rsidR="00193B60" w:rsidRDefault="000B4E78">
      <w:pPr>
        <w:widowControl w:val="0"/>
        <w:spacing w:after="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Лицо, ответственное за организацию охраны труда должно иметь соответствующую подготовку или опыт работы в этой области.</w:t>
      </w:r>
    </w:p>
    <w:p w:rsidR="00193B60" w:rsidRDefault="000B4E78">
      <w:pPr>
        <w:widowControl w:val="0"/>
        <w:spacing w:after="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инициативе работодателя или работников в Обществе создается комиссия по охране труда. Порядок создания, состав комиссии и ее функции определяются в порядке, установленном действующим законодательством.</w:t>
      </w:r>
    </w:p>
    <w:p w:rsidR="00193B60" w:rsidRDefault="000B4E78">
      <w:pPr>
        <w:widowControl w:val="0"/>
        <w:spacing w:after="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действующим нормативным правовым актам, в Обществе проводятся мероприятия по:</w:t>
      </w:r>
    </w:p>
    <w:p w:rsidR="00193B60" w:rsidRDefault="000B4E78">
      <w:pPr>
        <w:widowControl w:val="0"/>
        <w:spacing w:after="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проведению проверок, контролю и оценке состояния охраны и условий безопасности труда;</w:t>
      </w:r>
    </w:p>
    <w:p w:rsidR="00193B60" w:rsidRDefault="000B4E78">
      <w:pPr>
        <w:widowControl w:val="0"/>
        <w:spacing w:after="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проведению профилактических мероприятий по предупреждению производственного травматизма и совершенствованию системы управления охраной труда;</w:t>
      </w:r>
    </w:p>
    <w:p w:rsidR="00193B60" w:rsidRDefault="000B4E78">
      <w:pPr>
        <w:widowControl w:val="0"/>
        <w:spacing w:after="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обучению и проверке знаний по охране труда руководящих работников и специалистов.</w:t>
      </w:r>
      <w:r>
        <w:rPr>
          <w:rFonts w:ascii="Times New Roman" w:eastAsia="Times New Roman" w:hAnsi="Times New Roman" w:cs="Times New Roman"/>
          <w:sz w:val="24"/>
          <w:szCs w:val="24"/>
        </w:rPr>
        <w:br/>
      </w:r>
    </w:p>
    <w:p w:rsidR="00193B60" w:rsidRDefault="000B4E78">
      <w:pPr>
        <w:widowControl w:val="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Работодатель обеспечивает прохождение работниками инструктажа и обучение охране труда с периодичностью, установленной действующими нормативными правовыми актами.</w:t>
      </w:r>
    </w:p>
    <w:p w:rsidR="00193B60" w:rsidRDefault="000B4E78">
      <w:pPr>
        <w:widowControl w:val="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Спецодежда, </w:t>
      </w:r>
      <w:proofErr w:type="spellStart"/>
      <w:r>
        <w:rPr>
          <w:rFonts w:ascii="Times New Roman" w:eastAsia="Times New Roman" w:hAnsi="Times New Roman" w:cs="Times New Roman"/>
          <w:sz w:val="24"/>
          <w:szCs w:val="24"/>
        </w:rPr>
        <w:t>спецобувь</w:t>
      </w:r>
      <w:proofErr w:type="spellEnd"/>
      <w:r>
        <w:rPr>
          <w:rFonts w:ascii="Times New Roman" w:eastAsia="Times New Roman" w:hAnsi="Times New Roman" w:cs="Times New Roman"/>
          <w:sz w:val="24"/>
          <w:szCs w:val="24"/>
        </w:rPr>
        <w:t xml:space="preserve">, средства индивидуальной и коллективной защиты выдаются работникам в установленные нормами сроки на основании типовых отраслевых норм бесплатной выдачи спецодежды, </w:t>
      </w:r>
      <w:proofErr w:type="spellStart"/>
      <w:r>
        <w:rPr>
          <w:rFonts w:ascii="Times New Roman" w:eastAsia="Times New Roman" w:hAnsi="Times New Roman" w:cs="Times New Roman"/>
          <w:sz w:val="24"/>
          <w:szCs w:val="24"/>
        </w:rPr>
        <w:t>спецобуви</w:t>
      </w:r>
      <w:proofErr w:type="spellEnd"/>
      <w:r>
        <w:rPr>
          <w:rFonts w:ascii="Times New Roman" w:eastAsia="Times New Roman" w:hAnsi="Times New Roman" w:cs="Times New Roman"/>
          <w:sz w:val="24"/>
          <w:szCs w:val="24"/>
        </w:rPr>
        <w:t xml:space="preserve"> и других средств индивидуальной и коллективной защиты. </w:t>
      </w:r>
    </w:p>
    <w:p w:rsidR="00193B60" w:rsidRDefault="000B4E78">
      <w:pPr>
        <w:widowControl w:val="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хранение, стирка, чистка, ремонт, дезинфекция и обезвреживание средств индивидуальной защиты работников осуществляются за счет средств работодателя.</w:t>
      </w:r>
    </w:p>
    <w:p w:rsidR="00193B60" w:rsidRDefault="000B4E78">
      <w:pPr>
        <w:widowControl w:val="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Работодатель обеспечивает техническими средствами пожаротушения (огнетушители, пожарные краны, ящики с песком, пожарные щиты с набором первичных средств пожаротушения). Система контроля пожарной безопасности включает в себя наличие инструкций по пожарной безопасности.</w:t>
      </w:r>
    </w:p>
    <w:p w:rsidR="00193B60" w:rsidRDefault="000B4E78">
      <w:pPr>
        <w:widowControl w:val="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санитарно-бытового и лечебно-профилактического обслуживания работников Общества в соответствии с требованиями охраны труда возлагается на работодателя. В этих целях Работодатель оборудует санитарно-бытовые помещения, помещения для приема пищи, организует возможность оказания медицинской помощи.</w:t>
      </w:r>
    </w:p>
    <w:p w:rsidR="00193B60" w:rsidRDefault="00193B60">
      <w:pPr>
        <w:widowControl w:val="0"/>
        <w:spacing w:after="0" w:line="240" w:lineRule="auto"/>
        <w:ind w:firstLine="700"/>
        <w:jc w:val="both"/>
        <w:rPr>
          <w:rFonts w:ascii="Times New Roman" w:eastAsia="Times New Roman" w:hAnsi="Times New Roman" w:cs="Times New Roman"/>
          <w:sz w:val="24"/>
          <w:szCs w:val="24"/>
        </w:rPr>
      </w:pPr>
    </w:p>
    <w:p w:rsidR="00193B60" w:rsidRDefault="000B4E7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 НЕСЧАСТНЫЕ СЛУЧАИ НА ПРОИЗВОДСТВЕ</w:t>
      </w:r>
    </w:p>
    <w:p w:rsidR="00193B60" w:rsidRDefault="000B4E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Расследованию и учету подлежат несчастные случаи на производстве, происшедшие с работниками и другими лицами, в том числе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 работы по заданию работодателя.</w:t>
      </w:r>
    </w:p>
    <w:p w:rsidR="00193B60" w:rsidRDefault="000B4E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Расследуются и подлежат учету несчастные случаи в соответствии с действующим законодательством и иными нормативными правовыми актами.</w:t>
      </w:r>
    </w:p>
    <w:p w:rsidR="00193B60" w:rsidRDefault="000B4E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Несчастный случай на производстве является страховым случаем, если он произошел с работником, подлежащим обязательному социальному страхованию от несчастных случаев на производстве и профессиональных заболеваний.</w:t>
      </w:r>
    </w:p>
    <w:p w:rsidR="00193B60" w:rsidRDefault="000B4E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Обязанности работодателя при несчастном случае на производстве регламентированы действующим законодательством о труде и отраслевыми нормами и правилами.</w:t>
      </w:r>
    </w:p>
    <w:p w:rsidR="00193B60" w:rsidRDefault="00193B60">
      <w:pPr>
        <w:spacing w:after="0" w:line="240" w:lineRule="auto"/>
        <w:rPr>
          <w:rFonts w:ascii="Times New Roman" w:eastAsia="Times New Roman" w:hAnsi="Times New Roman" w:cs="Times New Roman"/>
          <w:sz w:val="24"/>
          <w:szCs w:val="24"/>
        </w:rPr>
      </w:pPr>
    </w:p>
    <w:p w:rsidR="00193B60" w:rsidRDefault="000B4E7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VII. ПРАВИЛА БЕЗОПАСНОГО ПОВЕДЕНИЯ </w:t>
      </w:r>
    </w:p>
    <w:p w:rsidR="00193B60" w:rsidRDefault="000B4E78">
      <w:pPr>
        <w:widowControl w:val="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входе и выходе из помещений Общества входные двери следует открывать и закрывать спокойно, без рывков, чтобы не причинить травмы. При закрытии дверей держаться руками за дверной притвор запрещается, во избежание травм.</w:t>
      </w:r>
    </w:p>
    <w:p w:rsidR="00193B60" w:rsidRDefault="000B4E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подниматься и не спускаться бегом по лестничным маршам.</w:t>
      </w:r>
    </w:p>
    <w:p w:rsidR="00193B60" w:rsidRDefault="000B4E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садиться и не облокачиваться на ограждения и случайные предметы.</w:t>
      </w:r>
    </w:p>
    <w:p w:rsidR="00193B60" w:rsidRDefault="000B4E78">
      <w:pPr>
        <w:tabs>
          <w:tab w:val="left" w:pos="1134"/>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Ходить по пешеходным дорожкам, тротуарам.</w:t>
      </w:r>
    </w:p>
    <w:p w:rsidR="00193B60" w:rsidRDefault="000B4E78">
      <w:pPr>
        <w:widowControl w:val="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Переходить или перебегать через дороги перед автомашинами и другими видами транспорта запрещается. </w:t>
      </w:r>
    </w:p>
    <w:p w:rsidR="00193B60" w:rsidRDefault="000B4E78">
      <w:pPr>
        <w:widowControl w:val="0"/>
        <w:spacing w:after="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соблюдать особую осторожность на перекрестках дорог, предохраняя себя от внезапного наезда автомобильного или других видов транспорта. </w:t>
      </w:r>
    </w:p>
    <w:p w:rsidR="00193B60" w:rsidRDefault="000B4E78">
      <w:pPr>
        <w:widowControl w:val="0"/>
        <w:spacing w:after="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Обращать внимание на указания предупредительных надписей, дорожных знаков.</w:t>
      </w:r>
    </w:p>
    <w:p w:rsidR="00193B60" w:rsidRDefault="000B4E78">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Каждый работник должен выполнять только ту работу, которая входит в круг его обязанностей или ему поручена. Не допускается производить какие-либо работы, не входящие в круг обязанностей работника, даже в порядке помощи другим работникам без разрешения руководителя работ. </w:t>
      </w:r>
    </w:p>
    <w:p w:rsidR="00193B60" w:rsidRDefault="000B4E78">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избежание несчастных случаев облокачиваться на аппаратуру и электроприборы или сидеть на них запрещается. </w:t>
      </w:r>
    </w:p>
    <w:p w:rsidR="00193B60" w:rsidRDefault="000B4E78">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избежание травм, при любой совместной работе, надлежит согласовывать действия каждой операции </w:t>
      </w:r>
      <w:proofErr w:type="gramStart"/>
      <w:r>
        <w:rPr>
          <w:rFonts w:ascii="Times New Roman" w:eastAsia="Times New Roman" w:hAnsi="Times New Roman" w:cs="Times New Roman"/>
          <w:sz w:val="24"/>
          <w:szCs w:val="24"/>
        </w:rPr>
        <w:t>работниками</w:t>
      </w:r>
      <w:proofErr w:type="gramEnd"/>
      <w:r>
        <w:rPr>
          <w:rFonts w:ascii="Times New Roman" w:eastAsia="Times New Roman" w:hAnsi="Times New Roman" w:cs="Times New Roman"/>
          <w:sz w:val="24"/>
          <w:szCs w:val="24"/>
        </w:rPr>
        <w:t xml:space="preserve"> выполняющими ее. </w:t>
      </w:r>
    </w:p>
    <w:p w:rsidR="00193B60" w:rsidRDefault="000B4E78">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работе с электронно-вычислительной аппаратурой, оргтехникой, инструментами следует предварительно ознакомиться с Инструкцией по работе с соответствующим прибором, инструментом и неукоснительно придерживаться </w:t>
      </w:r>
      <w:r>
        <w:rPr>
          <w:rFonts w:ascii="Times New Roman" w:eastAsia="Times New Roman" w:hAnsi="Times New Roman" w:cs="Times New Roman"/>
          <w:sz w:val="24"/>
          <w:szCs w:val="24"/>
        </w:rPr>
        <w:lastRenderedPageBreak/>
        <w:t xml:space="preserve">рекомендаций по безопасной работе, указанных в Инструкции. </w:t>
      </w:r>
    </w:p>
    <w:p w:rsidR="00193B60" w:rsidRDefault="00193B60">
      <w:pPr>
        <w:widowControl w:val="0"/>
        <w:spacing w:after="0" w:line="240" w:lineRule="auto"/>
        <w:rPr>
          <w:rFonts w:ascii="Times New Roman" w:eastAsia="Times New Roman" w:hAnsi="Times New Roman" w:cs="Times New Roman"/>
          <w:sz w:val="24"/>
          <w:szCs w:val="24"/>
        </w:rPr>
      </w:pPr>
    </w:p>
    <w:p w:rsidR="00193B60" w:rsidRDefault="000B4E7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VIII. ОСНОВНЫЕ ПРАВИЛА ЭЛЕКТРОБЕЗОПАСНОСТИ</w:t>
      </w:r>
    </w:p>
    <w:p w:rsidR="00193B60" w:rsidRDefault="000B4E78">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работе с электроприборами большое значение имеет соблюдение правил электробезопасности. Многие травмы, несчастные случаи объясняются незнанием основных требований электробезопасности.</w:t>
      </w:r>
    </w:p>
    <w:p w:rsidR="00193B60" w:rsidRDefault="000B4E78">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Электрический ток силой 0,1А смертельно опасен для человека. Для предупреждения </w:t>
      </w:r>
      <w:proofErr w:type="spellStart"/>
      <w:r>
        <w:rPr>
          <w:rFonts w:ascii="Times New Roman" w:eastAsia="Times New Roman" w:hAnsi="Times New Roman" w:cs="Times New Roman"/>
          <w:sz w:val="24"/>
          <w:szCs w:val="24"/>
        </w:rPr>
        <w:t>электротравм</w:t>
      </w:r>
      <w:proofErr w:type="spellEnd"/>
      <w:r>
        <w:rPr>
          <w:rFonts w:ascii="Times New Roman" w:eastAsia="Times New Roman" w:hAnsi="Times New Roman" w:cs="Times New Roman"/>
          <w:sz w:val="24"/>
          <w:szCs w:val="24"/>
        </w:rPr>
        <w:t xml:space="preserve"> все электроустановки и электроприборы напряжением выше 36В должны быть заземлены.</w:t>
      </w:r>
    </w:p>
    <w:p w:rsidR="00193B60" w:rsidRDefault="000B4E78">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обнаружения неисправностей в электрооборудовании - вспышки в </w:t>
      </w:r>
      <w:proofErr w:type="spellStart"/>
      <w:r>
        <w:rPr>
          <w:rFonts w:ascii="Times New Roman" w:eastAsia="Times New Roman" w:hAnsi="Times New Roman" w:cs="Times New Roman"/>
          <w:sz w:val="24"/>
          <w:szCs w:val="24"/>
        </w:rPr>
        <w:t>электроустройствах</w:t>
      </w:r>
      <w:proofErr w:type="spellEnd"/>
      <w:r>
        <w:rPr>
          <w:rFonts w:ascii="Times New Roman" w:eastAsia="Times New Roman" w:hAnsi="Times New Roman" w:cs="Times New Roman"/>
          <w:sz w:val="24"/>
          <w:szCs w:val="24"/>
        </w:rPr>
        <w:t xml:space="preserve">, искрение, повреждение изоляции электропроводов и т.п. следует немедленно прекратить работу, отключить оборудование от сети и сообщить электромонтеру. </w:t>
      </w:r>
    </w:p>
    <w:p w:rsidR="00193B60" w:rsidRDefault="000B4E78">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Запрещается вешать одежду и любые предметы на провода, изоляторы, выключатели, рубильники и т.п.</w:t>
      </w:r>
    </w:p>
    <w:p w:rsidR="00193B60" w:rsidRDefault="000B4E78">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Запрещается дотрагиваться до </w:t>
      </w:r>
      <w:proofErr w:type="spellStart"/>
      <w:r>
        <w:rPr>
          <w:rFonts w:ascii="Times New Roman" w:eastAsia="Times New Roman" w:hAnsi="Times New Roman" w:cs="Times New Roman"/>
          <w:sz w:val="24"/>
          <w:szCs w:val="24"/>
        </w:rPr>
        <w:t>электровыключателей</w:t>
      </w:r>
      <w:proofErr w:type="spellEnd"/>
      <w:r>
        <w:rPr>
          <w:rFonts w:ascii="Times New Roman" w:eastAsia="Times New Roman" w:hAnsi="Times New Roman" w:cs="Times New Roman"/>
          <w:sz w:val="24"/>
          <w:szCs w:val="24"/>
        </w:rPr>
        <w:t>, электроприборов и т.п. мокрыми руками.</w:t>
      </w:r>
    </w:p>
    <w:p w:rsidR="00193B60" w:rsidRDefault="000B4E78">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 всех случаях, даже незначительных, ударов током при соприкосновении с различного рода предметами (оргтехника, оборудование и т.п.) необходимо немедленно сообщать непосредственному своему руководителю.</w:t>
      </w:r>
    </w:p>
    <w:p w:rsidR="00193B60" w:rsidRDefault="000B4E78">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кто-либо попал под напряжение, необходимо незамедлительно освободить пострадавшего от действия тока одним из способов: отключить напряжение, перерубить провода, откинуть провода сухой палкой (нельзя касаться голыми руками тела пострадавшего, пока оно находится под напряжением). При потере дыхания пострадавшему до прихода врача необходимо делать искусственное дыхание.</w:t>
      </w:r>
    </w:p>
    <w:p w:rsidR="00193B60" w:rsidRDefault="00193B60">
      <w:pPr>
        <w:widowControl w:val="0"/>
        <w:spacing w:after="0" w:line="240" w:lineRule="auto"/>
        <w:rPr>
          <w:rFonts w:ascii="Times New Roman" w:eastAsia="Times New Roman" w:hAnsi="Times New Roman" w:cs="Times New Roman"/>
          <w:sz w:val="24"/>
          <w:szCs w:val="24"/>
        </w:rPr>
      </w:pPr>
    </w:p>
    <w:p w:rsidR="00193B60" w:rsidRDefault="000B4E7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IX</w:t>
      </w:r>
      <w:r>
        <w:rPr>
          <w:rFonts w:ascii="Times New Roman" w:eastAsia="Times New Roman" w:hAnsi="Times New Roman" w:cs="Times New Roman"/>
          <w:b/>
          <w:sz w:val="24"/>
          <w:szCs w:val="24"/>
        </w:rPr>
        <w:t>. ОСНОВНЫЕ ПРАВИЛА ПОЖАРНОЙ БЕЗОПАСНОСТИ</w:t>
      </w:r>
    </w:p>
    <w:p w:rsidR="00193B60" w:rsidRDefault="000B4E78">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территории Общества курить, зажигать спички или допускать другой вид открытого источника огня в неразрешенных местах запрещается. Курение и применение открытого огня допускается только в специально отведенных для этих целей местах. </w:t>
      </w:r>
    </w:p>
    <w:p w:rsidR="00193B60" w:rsidRDefault="000B4E78">
      <w:pPr>
        <w:tabs>
          <w:tab w:val="left" w:pos="142"/>
          <w:tab w:val="left" w:pos="284"/>
          <w:tab w:val="left" w:pos="426"/>
          <w:tab w:val="left" w:pos="1134"/>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территории и в помещениях Общества </w:t>
      </w:r>
      <w:r>
        <w:rPr>
          <w:rFonts w:ascii="Times New Roman" w:eastAsia="Times New Roman" w:hAnsi="Times New Roman" w:cs="Times New Roman"/>
          <w:b/>
          <w:sz w:val="24"/>
          <w:szCs w:val="24"/>
        </w:rPr>
        <w:t xml:space="preserve">запрещается: </w:t>
      </w:r>
    </w:p>
    <w:p w:rsidR="00193B60" w:rsidRDefault="000B4E78">
      <w:pPr>
        <w:numPr>
          <w:ilvl w:val="0"/>
          <w:numId w:val="1"/>
        </w:numPr>
        <w:tabs>
          <w:tab w:val="left" w:pos="142"/>
          <w:tab w:val="left" w:pos="284"/>
          <w:tab w:val="left" w:pos="426"/>
          <w:tab w:val="left" w:pos="1134"/>
        </w:tabs>
        <w:spacing w:after="0" w:line="240" w:lineRule="auto"/>
        <w:ind w:firstLine="851"/>
        <w:jc w:val="both"/>
      </w:pPr>
      <w:r>
        <w:rPr>
          <w:rFonts w:ascii="Times New Roman" w:eastAsia="Times New Roman" w:hAnsi="Times New Roman" w:cs="Times New Roman"/>
          <w:sz w:val="24"/>
          <w:szCs w:val="24"/>
        </w:rPr>
        <w:t xml:space="preserve">использовать пожарный инвентарь не по назначению, </w:t>
      </w:r>
    </w:p>
    <w:p w:rsidR="00193B60" w:rsidRDefault="000B4E78">
      <w:pPr>
        <w:numPr>
          <w:ilvl w:val="0"/>
          <w:numId w:val="1"/>
        </w:numPr>
        <w:tabs>
          <w:tab w:val="left" w:pos="142"/>
          <w:tab w:val="left" w:pos="284"/>
          <w:tab w:val="left" w:pos="426"/>
          <w:tab w:val="left" w:pos="1134"/>
        </w:tabs>
        <w:spacing w:after="0" w:line="240" w:lineRule="auto"/>
        <w:ind w:firstLine="851"/>
        <w:jc w:val="both"/>
      </w:pPr>
      <w:r>
        <w:rPr>
          <w:rFonts w:ascii="Times New Roman" w:eastAsia="Times New Roman" w:hAnsi="Times New Roman" w:cs="Times New Roman"/>
          <w:sz w:val="24"/>
          <w:szCs w:val="24"/>
        </w:rPr>
        <w:t xml:space="preserve">пользоваться временной и технически неисправной электропроводкой и электрооборудованием. </w:t>
      </w:r>
    </w:p>
    <w:p w:rsidR="00193B60" w:rsidRDefault="000B4E78">
      <w:pPr>
        <w:tabs>
          <w:tab w:val="left" w:pos="142"/>
          <w:tab w:val="left" w:pos="284"/>
          <w:tab w:val="left" w:pos="426"/>
          <w:tab w:val="left" w:pos="1134"/>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Подходы к пожарным щитам и огнетушителям должны быть свободными. </w:t>
      </w:r>
    </w:p>
    <w:p w:rsidR="00193B60" w:rsidRDefault="000B4E78">
      <w:pPr>
        <w:tabs>
          <w:tab w:val="left" w:pos="142"/>
          <w:tab w:val="left" w:pos="284"/>
          <w:tab w:val="left" w:pos="426"/>
          <w:tab w:val="left" w:pos="1134"/>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загорании электропроводов необходимо в первую очередь выключить рубильник, обесточить линию и вызвать пожарную охрану. </w:t>
      </w:r>
    </w:p>
    <w:p w:rsidR="00193B60" w:rsidRDefault="000B4E78">
      <w:pPr>
        <w:tabs>
          <w:tab w:val="left" w:pos="142"/>
          <w:tab w:val="left" w:pos="284"/>
          <w:tab w:val="left" w:pos="426"/>
          <w:tab w:val="left" w:pos="1134"/>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Нельзя тушить электропровода, находящиеся под напряжением, водой или пенным огнетушителем. Электропровода можно тушить углекислотными огнетушителями и сухим песком. </w:t>
      </w:r>
    </w:p>
    <w:p w:rsidR="00193B60" w:rsidRDefault="000B4E78">
      <w:pPr>
        <w:tabs>
          <w:tab w:val="left" w:pos="142"/>
          <w:tab w:val="left" w:pos="284"/>
          <w:tab w:val="left" w:pos="426"/>
          <w:tab w:val="left" w:pos="1134"/>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возникновения пожара все работники обязаны: </w:t>
      </w:r>
    </w:p>
    <w:p w:rsidR="00193B60" w:rsidRDefault="000B4E78">
      <w:pPr>
        <w:numPr>
          <w:ilvl w:val="0"/>
          <w:numId w:val="7"/>
        </w:numPr>
        <w:tabs>
          <w:tab w:val="left" w:pos="142"/>
          <w:tab w:val="left" w:pos="284"/>
          <w:tab w:val="left" w:pos="426"/>
          <w:tab w:val="left" w:pos="1134"/>
        </w:tabs>
        <w:spacing w:after="0" w:line="240" w:lineRule="auto"/>
        <w:ind w:firstLine="851"/>
        <w:jc w:val="both"/>
      </w:pPr>
      <w:r>
        <w:rPr>
          <w:rFonts w:ascii="Times New Roman" w:eastAsia="Times New Roman" w:hAnsi="Times New Roman" w:cs="Times New Roman"/>
          <w:sz w:val="24"/>
          <w:szCs w:val="24"/>
        </w:rPr>
        <w:t xml:space="preserve">вызвать пожарную охрану по тел. 01; </w:t>
      </w:r>
    </w:p>
    <w:p w:rsidR="00193B60" w:rsidRDefault="000B4E78">
      <w:pPr>
        <w:numPr>
          <w:ilvl w:val="0"/>
          <w:numId w:val="7"/>
        </w:numPr>
        <w:tabs>
          <w:tab w:val="left" w:pos="142"/>
          <w:tab w:val="left" w:pos="284"/>
          <w:tab w:val="left" w:pos="426"/>
          <w:tab w:val="left" w:pos="1134"/>
        </w:tabs>
        <w:spacing w:after="0" w:line="240" w:lineRule="auto"/>
        <w:ind w:firstLine="851"/>
        <w:jc w:val="both"/>
      </w:pPr>
      <w:r>
        <w:rPr>
          <w:rFonts w:ascii="Times New Roman" w:eastAsia="Times New Roman" w:hAnsi="Times New Roman" w:cs="Times New Roman"/>
          <w:sz w:val="24"/>
          <w:szCs w:val="24"/>
        </w:rPr>
        <w:t xml:space="preserve">отключить или остановить оборудование; </w:t>
      </w:r>
    </w:p>
    <w:p w:rsidR="00193B60" w:rsidRDefault="000B4E78">
      <w:pPr>
        <w:numPr>
          <w:ilvl w:val="0"/>
          <w:numId w:val="7"/>
        </w:numPr>
        <w:tabs>
          <w:tab w:val="left" w:pos="142"/>
          <w:tab w:val="left" w:pos="284"/>
          <w:tab w:val="left" w:pos="426"/>
          <w:tab w:val="left" w:pos="1134"/>
        </w:tabs>
        <w:spacing w:after="0" w:line="240" w:lineRule="auto"/>
        <w:ind w:firstLine="851"/>
        <w:jc w:val="both"/>
      </w:pPr>
      <w:r>
        <w:rPr>
          <w:rFonts w:ascii="Times New Roman" w:eastAsia="Times New Roman" w:hAnsi="Times New Roman" w:cs="Times New Roman"/>
          <w:sz w:val="24"/>
          <w:szCs w:val="24"/>
        </w:rPr>
        <w:t xml:space="preserve">применить все имеющиеся средства пожаротушения; </w:t>
      </w:r>
    </w:p>
    <w:p w:rsidR="00193B60" w:rsidRDefault="000B4E78">
      <w:pPr>
        <w:numPr>
          <w:ilvl w:val="0"/>
          <w:numId w:val="7"/>
        </w:numPr>
        <w:tabs>
          <w:tab w:val="left" w:pos="142"/>
          <w:tab w:val="left" w:pos="284"/>
          <w:tab w:val="left" w:pos="426"/>
          <w:tab w:val="left" w:pos="1134"/>
        </w:tabs>
        <w:spacing w:after="0" w:line="240" w:lineRule="auto"/>
        <w:ind w:firstLine="851"/>
        <w:jc w:val="both"/>
      </w:pPr>
      <w:r>
        <w:rPr>
          <w:rFonts w:ascii="Times New Roman" w:eastAsia="Times New Roman" w:hAnsi="Times New Roman" w:cs="Times New Roman"/>
          <w:sz w:val="24"/>
          <w:szCs w:val="24"/>
        </w:rPr>
        <w:t xml:space="preserve">принять меры по эвакуации людей, горючих веществ, финансово-хозяйственной и иной документации и материальных ценностей. </w:t>
      </w:r>
    </w:p>
    <w:p w:rsidR="00193B60" w:rsidRDefault="000B4E7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93B60" w:rsidRDefault="000B4E78">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X. </w:t>
      </w:r>
      <w:r>
        <w:rPr>
          <w:rFonts w:ascii="Times New Roman" w:eastAsia="Times New Roman" w:hAnsi="Times New Roman" w:cs="Times New Roman"/>
          <w:b/>
          <w:sz w:val="24"/>
          <w:szCs w:val="24"/>
        </w:rPr>
        <w:t>ПОРЯДОК ОБУЧЕНИЯ ПО ОХРАНЕ ТРУДА</w:t>
      </w:r>
    </w:p>
    <w:p w:rsidR="00193B60" w:rsidRDefault="000B4E7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Проведение инструктажа по охране труда</w:t>
      </w:r>
    </w:p>
    <w:p w:rsidR="00193B60" w:rsidRDefault="000B4E78">
      <w:pPr>
        <w:spacing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Все  принимаемые</w:t>
      </w:r>
      <w:proofErr w:type="gramEnd"/>
      <w:r>
        <w:rPr>
          <w:rFonts w:ascii="Times New Roman" w:eastAsia="Times New Roman" w:hAnsi="Times New Roman" w:cs="Times New Roman"/>
          <w:sz w:val="24"/>
          <w:szCs w:val="24"/>
        </w:rPr>
        <w:t xml:space="preserve"> на работу лица, а также работники, переводимые на другую работу, должны пройти  инструктаж по охране труда.</w:t>
      </w:r>
    </w:p>
    <w:p w:rsidR="00193B60" w:rsidRDefault="000B4E7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Все принимаемые на работу лица, а также командированные в организацию работники проходят в установленном порядке вводный инструктаж, который проводит инженер службы охраны труда или работник, на которого приказом генерального директора возложены эти обязанности. Вводный инструктаж по охране труда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генеральным директором.</w:t>
      </w:r>
    </w:p>
    <w:p w:rsidR="00193B60" w:rsidRDefault="000B4E7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вводного инструктажа по охране труда проводятся первичный инструктаж на рабочем месте, повторный, внеплановый и целевой инструктажи.</w:t>
      </w:r>
    </w:p>
    <w:p w:rsidR="00193B60" w:rsidRDefault="000B4E7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Первичный инструктаж на рабочем месте, повторный, внеплановый и целевой инструктажи проводит непосредственный руководитель (производитель) работ (административный директор, главный бухгалтер, начальник отдела кадров, коммерческий директор), прошедший в установленном порядке обучение по охране труда и проверку знаний требований охраны труда.</w:t>
      </w:r>
    </w:p>
    <w:p w:rsidR="00193B60" w:rsidRDefault="000B4E7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193B60" w:rsidRDefault="000B4E7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Инструктаж по охране труда должен завершаться устной проверкой приобретенных работником знаний и навыков безопасных приемов работы лицом, проводившим инструктаж.</w:t>
      </w:r>
    </w:p>
    <w:p w:rsidR="00193B60" w:rsidRDefault="000B4E7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всех видов инструктажей должны быть зарегистрированы в соответствующих журналах проведения инструктажей с указанием подписи инструктируемого и подписи инструктирующего, а также даты проведения инструктажа.</w:t>
      </w:r>
    </w:p>
    <w:p w:rsidR="00193B60" w:rsidRDefault="000B4E7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Первичный инструктаж на рабочем месте проводится до начала самостоятельной работы:</w:t>
      </w:r>
    </w:p>
    <w:p w:rsidR="00193B60" w:rsidRDefault="000B4E78">
      <w:pPr>
        <w:numPr>
          <w:ilvl w:val="0"/>
          <w:numId w:val="9"/>
        </w:numPr>
        <w:spacing w:after="0" w:line="240" w:lineRule="auto"/>
        <w:ind w:left="850" w:hanging="708"/>
        <w:jc w:val="both"/>
        <w:rPr>
          <w:sz w:val="24"/>
          <w:szCs w:val="24"/>
        </w:rPr>
      </w:pPr>
      <w:r>
        <w:rPr>
          <w:rFonts w:ascii="Times New Roman" w:eastAsia="Times New Roman" w:hAnsi="Times New Roman" w:cs="Times New Roman"/>
          <w:sz w:val="24"/>
          <w:szCs w:val="24"/>
        </w:rPr>
        <w:t>со всеми вновь принятыми работниками;</w:t>
      </w:r>
    </w:p>
    <w:p w:rsidR="00193B60" w:rsidRDefault="000B4E78">
      <w:pPr>
        <w:numPr>
          <w:ilvl w:val="0"/>
          <w:numId w:val="9"/>
        </w:numPr>
        <w:spacing w:after="0" w:line="240" w:lineRule="auto"/>
        <w:ind w:left="850" w:hanging="708"/>
        <w:jc w:val="both"/>
        <w:rPr>
          <w:sz w:val="24"/>
          <w:szCs w:val="24"/>
        </w:rPr>
      </w:pPr>
      <w:r>
        <w:rPr>
          <w:rFonts w:ascii="Times New Roman" w:eastAsia="Times New Roman" w:hAnsi="Times New Roman" w:cs="Times New Roman"/>
          <w:sz w:val="24"/>
          <w:szCs w:val="24"/>
        </w:rPr>
        <w:t>с работниками,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193B60" w:rsidRDefault="000B4E7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Первичный инструктаж на рабочем месте проводится по программам, разработанным и утвержденным генеральным директором,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p>
    <w:p w:rsidR="00193B60" w:rsidRDefault="000B4E7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работниками сторонних организаций первичный инструктаж на рабочем месте проводится ответственными лицами сторонней организации.</w:t>
      </w:r>
    </w:p>
    <w:p w:rsidR="00193B60" w:rsidRDefault="000B4E7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 Перечень профессий и должностей работников, освобожденных от прохождения первичного инструктажа на рабочем месте, утверждается генеральным директором.</w:t>
      </w:r>
    </w:p>
    <w:p w:rsidR="00193B60" w:rsidRDefault="000B4E7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Повторный инструктаж должны проходить все работники, указанные в п. 2.1.4 настоящего Порядка, не реже одного раза в шесть месяцев по программам, разработанным для проведения первичного инструктажа на рабочем месте.</w:t>
      </w:r>
    </w:p>
    <w:p w:rsidR="00193B60" w:rsidRDefault="000B4E7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Внеплановый инструктаж проводится:</w:t>
      </w:r>
    </w:p>
    <w:p w:rsidR="00193B60" w:rsidRDefault="000B4E78">
      <w:pPr>
        <w:numPr>
          <w:ilvl w:val="0"/>
          <w:numId w:val="18"/>
        </w:numPr>
        <w:spacing w:after="0" w:line="240" w:lineRule="auto"/>
        <w:ind w:left="0" w:firstLine="0"/>
        <w:jc w:val="both"/>
        <w:rPr>
          <w:sz w:val="24"/>
          <w:szCs w:val="24"/>
        </w:rPr>
      </w:pPr>
      <w:r>
        <w:rPr>
          <w:rFonts w:ascii="Times New Roman" w:eastAsia="Times New Roman" w:hAnsi="Times New Roman" w:cs="Times New Roman"/>
          <w:sz w:val="24"/>
          <w:szCs w:val="24"/>
        </w:rPr>
        <w:t>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193B60" w:rsidRDefault="000B4E78">
      <w:pPr>
        <w:numPr>
          <w:ilvl w:val="0"/>
          <w:numId w:val="18"/>
        </w:numPr>
        <w:spacing w:after="0" w:line="240" w:lineRule="auto"/>
        <w:ind w:left="0" w:firstLine="0"/>
        <w:jc w:val="both"/>
        <w:rPr>
          <w:sz w:val="24"/>
          <w:szCs w:val="24"/>
        </w:rPr>
      </w:pPr>
      <w:r>
        <w:rPr>
          <w:rFonts w:ascii="Times New Roman" w:eastAsia="Times New Roman" w:hAnsi="Times New Roman" w:cs="Times New Roman"/>
          <w:sz w:val="24"/>
          <w:szCs w:val="24"/>
        </w:rPr>
        <w:lastRenderedPageBreak/>
        <w:t>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193B60" w:rsidRDefault="000B4E78">
      <w:pPr>
        <w:numPr>
          <w:ilvl w:val="0"/>
          <w:numId w:val="18"/>
        </w:numPr>
        <w:spacing w:after="0" w:line="240" w:lineRule="auto"/>
        <w:ind w:left="0" w:firstLine="0"/>
        <w:jc w:val="both"/>
        <w:rPr>
          <w:sz w:val="24"/>
          <w:szCs w:val="24"/>
        </w:rPr>
      </w:pPr>
      <w:r>
        <w:rPr>
          <w:rFonts w:ascii="Times New Roman" w:eastAsia="Times New Roman" w:hAnsi="Times New Roman" w:cs="Times New Roman"/>
          <w:sz w:val="24"/>
          <w:szCs w:val="24"/>
        </w:rPr>
        <w:t>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193B60" w:rsidRDefault="000B4E78">
      <w:pPr>
        <w:numPr>
          <w:ilvl w:val="0"/>
          <w:numId w:val="18"/>
        </w:numPr>
        <w:spacing w:after="0" w:line="240" w:lineRule="auto"/>
        <w:ind w:left="0" w:firstLine="0"/>
        <w:jc w:val="both"/>
        <w:rPr>
          <w:sz w:val="24"/>
          <w:szCs w:val="24"/>
        </w:rPr>
      </w:pPr>
      <w:r>
        <w:rPr>
          <w:rFonts w:ascii="Times New Roman" w:eastAsia="Times New Roman" w:hAnsi="Times New Roman" w:cs="Times New Roman"/>
          <w:sz w:val="24"/>
          <w:szCs w:val="24"/>
        </w:rPr>
        <w:t>по требованию должностных лиц органов государственного надзора и контроля;</w:t>
      </w:r>
    </w:p>
    <w:p w:rsidR="00193B60" w:rsidRDefault="000B4E78">
      <w:pPr>
        <w:numPr>
          <w:ilvl w:val="0"/>
          <w:numId w:val="18"/>
        </w:numPr>
        <w:spacing w:after="0" w:line="240" w:lineRule="auto"/>
        <w:ind w:left="0" w:firstLine="0"/>
        <w:jc w:val="both"/>
        <w:rPr>
          <w:sz w:val="24"/>
          <w:szCs w:val="24"/>
        </w:rPr>
      </w:pPr>
      <w:r>
        <w:rPr>
          <w:rFonts w:ascii="Times New Roman" w:eastAsia="Times New Roman" w:hAnsi="Times New Roman" w:cs="Times New Roman"/>
          <w:sz w:val="24"/>
          <w:szCs w:val="24"/>
        </w:rPr>
        <w:t>при перерывах в работе (для работ с вредными и (или) опасными условиями - более 30 календарных дней, а для остальных работ - более двух месяцев);</w:t>
      </w:r>
    </w:p>
    <w:p w:rsidR="00193B60" w:rsidRDefault="000B4E78">
      <w:pPr>
        <w:numPr>
          <w:ilvl w:val="0"/>
          <w:numId w:val="18"/>
        </w:numPr>
        <w:spacing w:after="0" w:line="240" w:lineRule="auto"/>
        <w:ind w:left="0" w:firstLine="0"/>
        <w:jc w:val="both"/>
        <w:rPr>
          <w:sz w:val="24"/>
          <w:szCs w:val="24"/>
        </w:rPr>
      </w:pPr>
      <w:r>
        <w:rPr>
          <w:rFonts w:ascii="Times New Roman" w:eastAsia="Times New Roman" w:hAnsi="Times New Roman" w:cs="Times New Roman"/>
          <w:sz w:val="24"/>
          <w:szCs w:val="24"/>
        </w:rPr>
        <w:t>по решению работодателя (или уполномоченного им лица).</w:t>
      </w:r>
    </w:p>
    <w:p w:rsidR="00193B60" w:rsidRDefault="000B4E7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Целевой инструктаж проводится при выполнении разовых работ, при ликвидации последствий аварий, стихийных бедствий и работ, на которые оформляется наряд-допуск, разрешение или другие специальные документы, а также при проведении в организации массовых мероприятий.</w:t>
      </w:r>
    </w:p>
    <w:p w:rsidR="00193B60" w:rsidRDefault="000B4E7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Конкретный порядок, условия, сроки и периодичность проведения всех видов инструктажей по охране труда работников регулируются соответствующими отраслевыми и межотраслевыми нормативными правовыми актами по безопасности и охране труда.</w:t>
      </w:r>
    </w:p>
    <w:p w:rsidR="00193B60" w:rsidRDefault="000B4E7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Обучение работников рабочих профессий</w:t>
      </w:r>
    </w:p>
    <w:p w:rsidR="00193B60" w:rsidRDefault="000B4E7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Генеральный директор обязан организовать в течение месяца после приема на работу обучение безопасным методам и приемам выполнения работ всех поступающих на работу лиц, а также лиц, переводимых на другую работу.</w:t>
      </w:r>
    </w:p>
    <w:p w:rsidR="00193B60" w:rsidRDefault="000B4E7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по охране труда проводится при подготовке работников рабочих профессий, переподготовке и обучении их другим рабочим профессиям.</w:t>
      </w:r>
    </w:p>
    <w:p w:rsidR="00193B60" w:rsidRDefault="000B4E7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Лица, принимаемые на работу с вредными и (или) опасными условиями труда, должны проходить обучение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обучения по охране труда и проверки знаний требований охраны труда. </w:t>
      </w:r>
    </w:p>
    <w:p w:rsidR="00193B60" w:rsidRDefault="000B4E7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Работники рабочих профессий, </w:t>
      </w:r>
      <w:proofErr w:type="gramStart"/>
      <w:r>
        <w:rPr>
          <w:rFonts w:ascii="Times New Roman" w:eastAsia="Times New Roman" w:hAnsi="Times New Roman" w:cs="Times New Roman"/>
          <w:sz w:val="24"/>
          <w:szCs w:val="24"/>
        </w:rPr>
        <w:t>впервые поступившие на указанные работы</w:t>
      </w:r>
      <w:proofErr w:type="gramEnd"/>
      <w:r>
        <w:rPr>
          <w:rFonts w:ascii="Times New Roman" w:eastAsia="Times New Roman" w:hAnsi="Times New Roman" w:cs="Times New Roman"/>
          <w:sz w:val="24"/>
          <w:szCs w:val="24"/>
        </w:rPr>
        <w:t xml:space="preserve">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w:t>
      </w:r>
    </w:p>
    <w:p w:rsidR="00193B60" w:rsidRDefault="000B4E7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форма, периодичность и продолжительность обучения по охране труда и проверки знаний должны соответствовать требованиям нормативных правовых актов, регулирующих безопасность конкретных видов работ.</w:t>
      </w:r>
    </w:p>
    <w:p w:rsidR="00193B60" w:rsidRDefault="000B4E7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Периодическое обучение работников рабочих профессий оказанию первой помощи пострадавшим должно проводиться не реже одного раза в год.</w:t>
      </w:r>
    </w:p>
    <w:p w:rsidR="00193B60" w:rsidRDefault="000B4E7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Вновь принимаемые на работу проходят обучение по оказанию первой помощи пострадавшим не позднее одного месяца после приема на работу.</w:t>
      </w:r>
    </w:p>
    <w:p w:rsidR="00193B60" w:rsidRDefault="000B4E7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Обучение руководителей и специалистов</w:t>
      </w:r>
    </w:p>
    <w:p w:rsidR="00193B60" w:rsidRDefault="000B4E7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Руководители и специалисты </w:t>
      </w:r>
      <w:proofErr w:type="gramStart"/>
      <w:r>
        <w:rPr>
          <w:rFonts w:ascii="Times New Roman" w:eastAsia="Times New Roman" w:hAnsi="Times New Roman" w:cs="Times New Roman"/>
          <w:sz w:val="24"/>
          <w:szCs w:val="24"/>
        </w:rPr>
        <w:t>организации  проходят</w:t>
      </w:r>
      <w:proofErr w:type="gramEnd"/>
      <w:r>
        <w:rPr>
          <w:rFonts w:ascii="Times New Roman" w:eastAsia="Times New Roman" w:hAnsi="Times New Roman" w:cs="Times New Roman"/>
          <w:sz w:val="24"/>
          <w:szCs w:val="24"/>
        </w:rPr>
        <w:t xml:space="preserve"> специальное обучение по охране труда в объеме должностных обязанностей в течение первого месяца после поступлении на работу, далее не реже одного раза в три года.</w:t>
      </w:r>
    </w:p>
    <w:p w:rsidR="00193B60" w:rsidRDefault="000B4E7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Руководители и специалисты, вновь назначенные на должность, допускаются к самостоятельной работе после их ознакомления с должностными обязанностями, в том числе по охране труда, с действующими локальными нормативными актами, регламентирующими порядок организации работ по охране труда, условиями труда на вверенных им объектах (структурных подразделениях).</w:t>
      </w:r>
    </w:p>
    <w:p w:rsidR="00193B60" w:rsidRDefault="000B4E7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Обучение по охране труда руководителей и специалистов проводится в образовательных учреждениях профессионального образования, учебными центрами и </w:t>
      </w:r>
      <w:proofErr w:type="gramStart"/>
      <w:r>
        <w:rPr>
          <w:rFonts w:ascii="Times New Roman" w:eastAsia="Times New Roman" w:hAnsi="Times New Roman" w:cs="Times New Roman"/>
          <w:sz w:val="24"/>
          <w:szCs w:val="24"/>
        </w:rPr>
        <w:t>других учреждениях</w:t>
      </w:r>
      <w:proofErr w:type="gramEnd"/>
      <w:r>
        <w:rPr>
          <w:rFonts w:ascii="Times New Roman" w:eastAsia="Times New Roman" w:hAnsi="Times New Roman" w:cs="Times New Roman"/>
          <w:sz w:val="24"/>
          <w:szCs w:val="24"/>
        </w:rPr>
        <w:t xml:space="preserve"> и организациях, осуществляющих образовательную деятельность (далее - обучающие организации), при наличии у них лицензии на право ведения </w:t>
      </w:r>
      <w:r>
        <w:rPr>
          <w:rFonts w:ascii="Times New Roman" w:eastAsia="Times New Roman" w:hAnsi="Times New Roman" w:cs="Times New Roman"/>
          <w:sz w:val="24"/>
          <w:szCs w:val="24"/>
        </w:rPr>
        <w:lastRenderedPageBreak/>
        <w:t>образовательной деятельности, преподавательского состава, специализирующегося в области охраны труда, и соответствующей материально-технической базы.</w:t>
      </w:r>
    </w:p>
    <w:p w:rsidR="00193B60" w:rsidRDefault="000B4E7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по охране труда проходят:</w:t>
      </w:r>
    </w:p>
    <w:p w:rsidR="00193B60" w:rsidRDefault="000B4E78">
      <w:pPr>
        <w:numPr>
          <w:ilvl w:val="0"/>
          <w:numId w:val="10"/>
        </w:numPr>
        <w:spacing w:after="0" w:line="240" w:lineRule="auto"/>
        <w:ind w:left="142" w:firstLine="263"/>
        <w:jc w:val="both"/>
        <w:rPr>
          <w:sz w:val="24"/>
          <w:szCs w:val="24"/>
        </w:rPr>
      </w:pPr>
      <w:r>
        <w:rPr>
          <w:rFonts w:ascii="Times New Roman" w:eastAsia="Times New Roman" w:hAnsi="Times New Roman" w:cs="Times New Roman"/>
          <w:sz w:val="24"/>
          <w:szCs w:val="24"/>
        </w:rPr>
        <w:t>генеральный директор;</w:t>
      </w:r>
    </w:p>
    <w:p w:rsidR="00193B60" w:rsidRDefault="000B4E78">
      <w:pPr>
        <w:numPr>
          <w:ilvl w:val="0"/>
          <w:numId w:val="10"/>
        </w:numPr>
        <w:spacing w:after="0" w:line="240" w:lineRule="auto"/>
        <w:ind w:left="142" w:firstLine="263"/>
        <w:jc w:val="both"/>
        <w:rPr>
          <w:sz w:val="24"/>
          <w:szCs w:val="24"/>
        </w:rPr>
      </w:pPr>
      <w:r>
        <w:rPr>
          <w:rFonts w:ascii="Times New Roman" w:eastAsia="Times New Roman" w:hAnsi="Times New Roman" w:cs="Times New Roman"/>
          <w:sz w:val="24"/>
          <w:szCs w:val="24"/>
        </w:rPr>
        <w:t xml:space="preserve">руководители, специалисты, инженерно-технические работники, осуществляющие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 </w:t>
      </w:r>
    </w:p>
    <w:p w:rsidR="00193B60" w:rsidRDefault="000B4E78">
      <w:pPr>
        <w:numPr>
          <w:ilvl w:val="0"/>
          <w:numId w:val="10"/>
        </w:numPr>
        <w:spacing w:after="0" w:line="240" w:lineRule="auto"/>
        <w:ind w:left="142" w:firstLine="263"/>
        <w:jc w:val="both"/>
        <w:rPr>
          <w:sz w:val="24"/>
          <w:szCs w:val="24"/>
        </w:rPr>
      </w:pPr>
      <w:r>
        <w:rPr>
          <w:rFonts w:ascii="Times New Roman" w:eastAsia="Times New Roman" w:hAnsi="Times New Roman" w:cs="Times New Roman"/>
          <w:sz w:val="24"/>
          <w:szCs w:val="24"/>
        </w:rPr>
        <w:t>специалисты служб охраны труда, работники, на которых генеральным директором возложены обязанности организации работы по охране труда, члены комитета по охране труда, уполномоченные (доверенные) лица по охране труда;</w:t>
      </w:r>
    </w:p>
    <w:p w:rsidR="00193B60" w:rsidRDefault="000B4E78">
      <w:pPr>
        <w:numPr>
          <w:ilvl w:val="0"/>
          <w:numId w:val="10"/>
        </w:numPr>
        <w:spacing w:after="0" w:line="240" w:lineRule="auto"/>
        <w:ind w:left="142" w:firstLine="263"/>
        <w:jc w:val="both"/>
        <w:rPr>
          <w:sz w:val="24"/>
          <w:szCs w:val="24"/>
        </w:rPr>
      </w:pPr>
      <w:r>
        <w:rPr>
          <w:rFonts w:ascii="Times New Roman" w:eastAsia="Times New Roman" w:hAnsi="Times New Roman" w:cs="Times New Roman"/>
          <w:sz w:val="24"/>
          <w:szCs w:val="24"/>
        </w:rPr>
        <w:t>члены комиссий по проверке знаний требований охраны труда;</w:t>
      </w:r>
    </w:p>
    <w:p w:rsidR="00193B60" w:rsidRDefault="00193B60">
      <w:pPr>
        <w:spacing w:after="0" w:line="240" w:lineRule="auto"/>
        <w:ind w:left="142" w:firstLine="263"/>
        <w:jc w:val="both"/>
        <w:rPr>
          <w:rFonts w:ascii="Times New Roman" w:eastAsia="Times New Roman" w:hAnsi="Times New Roman" w:cs="Times New Roman"/>
          <w:color w:val="000080"/>
          <w:sz w:val="24"/>
          <w:szCs w:val="24"/>
        </w:rPr>
      </w:pPr>
    </w:p>
    <w:p w:rsidR="00193B60" w:rsidRDefault="000B4E78">
      <w:pPr>
        <w:spacing w:after="0" w:line="240" w:lineRule="auto"/>
        <w:ind w:left="142" w:firstLine="26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XI. ПРОВЕРКА ЗНАНИЙ ТРЕБОВАНИЙ ОХРАНЫ ТРУДА</w:t>
      </w:r>
    </w:p>
    <w:p w:rsidR="00193B60" w:rsidRDefault="000B4E78">
      <w:pPr>
        <w:spacing w:after="0" w:line="240" w:lineRule="auto"/>
        <w:ind w:left="142" w:firstLine="2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 а при необходимости - в объеме знаний дополнительных специальных требований безопасности и охраны труда.</w:t>
      </w:r>
    </w:p>
    <w:p w:rsidR="00193B60" w:rsidRDefault="000B4E78">
      <w:pPr>
        <w:spacing w:after="0" w:line="240" w:lineRule="auto"/>
        <w:ind w:left="142" w:firstLine="2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Руководители и специалисты проходят очередную проверку знаний требований охраны труда не реже одного раза в три года.</w:t>
      </w:r>
    </w:p>
    <w:p w:rsidR="00193B60" w:rsidRDefault="000B4E78">
      <w:pPr>
        <w:spacing w:after="0" w:line="240" w:lineRule="auto"/>
        <w:ind w:left="142" w:firstLine="2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Внеочередная проверка знаний требований охраны труда работников независимо от срока проведения предыдущей проверки должна проводится:</w:t>
      </w:r>
    </w:p>
    <w:p w:rsidR="00193B60" w:rsidRDefault="000B4E78">
      <w:pPr>
        <w:numPr>
          <w:ilvl w:val="0"/>
          <w:numId w:val="21"/>
        </w:numPr>
        <w:spacing w:after="0" w:line="240" w:lineRule="auto"/>
        <w:ind w:left="142" w:firstLine="263"/>
        <w:jc w:val="both"/>
        <w:rPr>
          <w:sz w:val="24"/>
          <w:szCs w:val="24"/>
        </w:rPr>
      </w:pPr>
      <w:r>
        <w:rPr>
          <w:rFonts w:ascii="Times New Roman" w:eastAsia="Times New Roman" w:hAnsi="Times New Roman" w:cs="Times New Roman"/>
          <w:sz w:val="24"/>
          <w:szCs w:val="24"/>
        </w:rPr>
        <w:t>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193B60" w:rsidRDefault="000B4E78">
      <w:pPr>
        <w:numPr>
          <w:ilvl w:val="0"/>
          <w:numId w:val="21"/>
        </w:numPr>
        <w:spacing w:after="0" w:line="240" w:lineRule="auto"/>
        <w:ind w:left="142" w:firstLine="263"/>
        <w:jc w:val="both"/>
        <w:rPr>
          <w:sz w:val="24"/>
          <w:szCs w:val="24"/>
        </w:rPr>
      </w:pPr>
      <w:r>
        <w:rPr>
          <w:rFonts w:ascii="Times New Roman" w:eastAsia="Times New Roman" w:hAnsi="Times New Roman" w:cs="Times New Roman"/>
          <w:sz w:val="24"/>
          <w:szCs w:val="24"/>
        </w:rPr>
        <w:t>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осуществляется проверка знаний требований охраны труда, связанных с соответствующими изменениями;</w:t>
      </w:r>
    </w:p>
    <w:p w:rsidR="00193B60" w:rsidRDefault="000B4E78">
      <w:pPr>
        <w:numPr>
          <w:ilvl w:val="0"/>
          <w:numId w:val="21"/>
        </w:numPr>
        <w:spacing w:after="0" w:line="240" w:lineRule="auto"/>
        <w:ind w:left="142" w:firstLine="263"/>
        <w:jc w:val="both"/>
        <w:rPr>
          <w:sz w:val="24"/>
          <w:szCs w:val="24"/>
        </w:rPr>
      </w:pPr>
      <w:r>
        <w:rPr>
          <w:rFonts w:ascii="Times New Roman" w:eastAsia="Times New Roman" w:hAnsi="Times New Roman" w:cs="Times New Roman"/>
          <w:sz w:val="24"/>
          <w:szCs w:val="24"/>
        </w:rPr>
        <w:t>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w:t>
      </w:r>
    </w:p>
    <w:p w:rsidR="00193B60" w:rsidRDefault="000B4E78">
      <w:pPr>
        <w:numPr>
          <w:ilvl w:val="0"/>
          <w:numId w:val="21"/>
        </w:numPr>
        <w:spacing w:after="0" w:line="240" w:lineRule="auto"/>
        <w:ind w:left="142" w:firstLine="263"/>
        <w:jc w:val="both"/>
        <w:rPr>
          <w:sz w:val="24"/>
          <w:szCs w:val="24"/>
        </w:rPr>
      </w:pPr>
      <w:r>
        <w:rPr>
          <w:rFonts w:ascii="Times New Roman" w:eastAsia="Times New Roman" w:hAnsi="Times New Roman" w:cs="Times New Roman"/>
          <w:sz w:val="24"/>
          <w:szCs w:val="24"/>
        </w:rPr>
        <w:t>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органов местного самоуправления, а также работодателя (или уполномоченного им лица) при установлении нарушений требований охраны труда и недостаточных знаний требований безопасности и охраны труда;</w:t>
      </w:r>
    </w:p>
    <w:p w:rsidR="00193B60" w:rsidRDefault="000B4E78">
      <w:pPr>
        <w:numPr>
          <w:ilvl w:val="0"/>
          <w:numId w:val="21"/>
        </w:numPr>
        <w:spacing w:after="0" w:line="240" w:lineRule="auto"/>
        <w:ind w:left="142" w:firstLine="263"/>
        <w:jc w:val="both"/>
        <w:rPr>
          <w:sz w:val="24"/>
          <w:szCs w:val="24"/>
        </w:rPr>
      </w:pPr>
      <w:r>
        <w:rPr>
          <w:rFonts w:ascii="Times New Roman" w:eastAsia="Times New Roman" w:hAnsi="Times New Roman" w:cs="Times New Roman"/>
          <w:sz w:val="24"/>
          <w:szCs w:val="24"/>
        </w:rPr>
        <w:t>после происшедших аварий и несчастных случаев, а также при выявлении неоднократных нарушений работниками организации требований нормативных правовых актов по охране труда;</w:t>
      </w:r>
    </w:p>
    <w:p w:rsidR="00193B60" w:rsidRDefault="000B4E78">
      <w:pPr>
        <w:numPr>
          <w:ilvl w:val="0"/>
          <w:numId w:val="21"/>
        </w:numPr>
        <w:spacing w:after="0" w:line="240" w:lineRule="auto"/>
        <w:ind w:left="142" w:firstLine="263"/>
        <w:jc w:val="both"/>
        <w:rPr>
          <w:sz w:val="24"/>
          <w:szCs w:val="24"/>
        </w:rPr>
      </w:pPr>
      <w:r>
        <w:rPr>
          <w:rFonts w:ascii="Times New Roman" w:eastAsia="Times New Roman" w:hAnsi="Times New Roman" w:cs="Times New Roman"/>
          <w:sz w:val="24"/>
          <w:szCs w:val="24"/>
        </w:rPr>
        <w:t>при перерыве в работе в данной должности более одного года.</w:t>
      </w:r>
    </w:p>
    <w:p w:rsidR="00193B60" w:rsidRDefault="000B4E78">
      <w:pPr>
        <w:spacing w:after="0" w:line="240" w:lineRule="auto"/>
        <w:ind w:left="142" w:firstLine="2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проведения проверки знаний требований охраны труда </w:t>
      </w:r>
      <w:proofErr w:type="gramStart"/>
      <w:r>
        <w:rPr>
          <w:rFonts w:ascii="Times New Roman" w:eastAsia="Times New Roman" w:hAnsi="Times New Roman" w:cs="Times New Roman"/>
          <w:sz w:val="24"/>
          <w:szCs w:val="24"/>
        </w:rPr>
        <w:t>работников  создается</w:t>
      </w:r>
      <w:proofErr w:type="gramEnd"/>
      <w:r>
        <w:rPr>
          <w:rFonts w:ascii="Times New Roman" w:eastAsia="Times New Roman" w:hAnsi="Times New Roman" w:cs="Times New Roman"/>
          <w:sz w:val="24"/>
          <w:szCs w:val="24"/>
        </w:rPr>
        <w:t xml:space="preserve"> комиссия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w:t>
      </w:r>
    </w:p>
    <w:p w:rsidR="00193B60" w:rsidRDefault="000B4E78">
      <w:pPr>
        <w:spacing w:after="0" w:line="240" w:lineRule="auto"/>
        <w:ind w:left="142" w:firstLine="2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требований охраны труда работников должна проводится в соответствии с нормативными правовыми актами по охране труда.</w:t>
      </w:r>
    </w:p>
    <w:p w:rsidR="00193B60" w:rsidRDefault="000B4E78">
      <w:pPr>
        <w:spacing w:after="0" w:line="240" w:lineRule="auto"/>
        <w:ind w:left="142" w:firstLine="2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проверки знаний требований охраны труда работников должны оформляться протоколом.</w:t>
      </w:r>
    </w:p>
    <w:p w:rsidR="00193B60" w:rsidRDefault="000B4E78">
      <w:pPr>
        <w:spacing w:after="0" w:line="240" w:lineRule="auto"/>
        <w:ind w:left="142" w:firstLine="2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Работник, не прошедший проверки знаний требований охраны труда при обучении, обязан пройти повторную проверку знаний в срок не позднее одного месяца.</w:t>
      </w:r>
    </w:p>
    <w:p w:rsidR="000B4E78" w:rsidRDefault="000B4E78" w:rsidP="000B4E78">
      <w:pPr>
        <w:widowControl w:val="0"/>
        <w:pBdr>
          <w:top w:val="none" w:sz="0" w:space="0" w:color="000000"/>
          <w:left w:val="none" w:sz="0" w:space="0" w:color="000000"/>
          <w:bottom w:val="none" w:sz="0" w:space="0" w:color="000000"/>
          <w:right w:val="none" w:sz="0" w:space="0" w:color="000000"/>
          <w:between w:val="none" w:sz="0" w:space="0" w:color="000000"/>
        </w:pBd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pPr>
    </w:p>
    <w:p w:rsidR="00194DCE" w:rsidRDefault="00194DCE" w:rsidP="000B4E78">
      <w:pPr>
        <w:widowControl w:val="0"/>
        <w:pBdr>
          <w:top w:val="none" w:sz="0" w:space="0" w:color="000000"/>
          <w:left w:val="none" w:sz="0" w:space="0" w:color="000000"/>
          <w:bottom w:val="none" w:sz="0" w:space="0" w:color="000000"/>
          <w:right w:val="none" w:sz="0" w:space="0" w:color="000000"/>
          <w:between w:val="none" w:sz="0" w:space="0" w:color="000000"/>
        </w:pBd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rPr>
          <w:rFonts w:ascii="Times New Roman" w:eastAsia="Times New Roman" w:hAnsi="Times New Roman" w:cs="Times New Roman"/>
          <w:b/>
          <w:sz w:val="28"/>
          <w:szCs w:val="28"/>
        </w:rPr>
      </w:pPr>
    </w:p>
    <w:p w:rsidR="00194DCE" w:rsidRDefault="00194DCE" w:rsidP="000B4E78">
      <w:pPr>
        <w:widowControl w:val="0"/>
        <w:pBdr>
          <w:top w:val="none" w:sz="0" w:space="0" w:color="000000"/>
          <w:left w:val="none" w:sz="0" w:space="0" w:color="000000"/>
          <w:bottom w:val="none" w:sz="0" w:space="0" w:color="000000"/>
          <w:right w:val="none" w:sz="0" w:space="0" w:color="000000"/>
          <w:between w:val="none" w:sz="0" w:space="0" w:color="000000"/>
        </w:pBd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Не обязательный </w:t>
      </w:r>
      <w:proofErr w:type="gramStart"/>
      <w:r>
        <w:rPr>
          <w:rFonts w:ascii="Times New Roman" w:eastAsia="Times New Roman" w:hAnsi="Times New Roman" w:cs="Times New Roman"/>
          <w:b/>
          <w:sz w:val="28"/>
          <w:szCs w:val="28"/>
        </w:rPr>
        <w:t>приказ,  если</w:t>
      </w:r>
      <w:proofErr w:type="gramEnd"/>
      <w:r>
        <w:rPr>
          <w:rFonts w:ascii="Times New Roman" w:eastAsia="Times New Roman" w:hAnsi="Times New Roman" w:cs="Times New Roman"/>
          <w:b/>
          <w:sz w:val="28"/>
          <w:szCs w:val="28"/>
        </w:rPr>
        <w:t xml:space="preserve"> много несчастных  случаев происходит</w:t>
      </w:r>
    </w:p>
    <w:p w:rsidR="00193B60" w:rsidRDefault="000B4E78" w:rsidP="000B4E78">
      <w:pPr>
        <w:widowControl w:val="0"/>
        <w:pBdr>
          <w:top w:val="none" w:sz="0" w:space="0" w:color="000000"/>
          <w:left w:val="none" w:sz="0" w:space="0" w:color="000000"/>
          <w:bottom w:val="none" w:sz="0" w:space="0" w:color="000000"/>
          <w:right w:val="none" w:sz="0" w:space="0" w:color="000000"/>
          <w:between w:val="none" w:sz="0" w:space="0" w:color="000000"/>
        </w:pBd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ООО "Наш путь"</w:t>
      </w:r>
      <w:r w:rsidR="00194DCE">
        <w:rPr>
          <w:rFonts w:ascii="Times New Roman" w:eastAsia="Times New Roman" w:hAnsi="Times New Roman" w:cs="Times New Roman"/>
          <w:b/>
          <w:sz w:val="28"/>
          <w:szCs w:val="28"/>
        </w:rPr>
        <w:t xml:space="preserve">  </w:t>
      </w:r>
    </w:p>
    <w:p w:rsidR="00193B60" w:rsidRDefault="00193B6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rPr>
      </w:pPr>
    </w:p>
    <w:p w:rsidR="00193B60" w:rsidRDefault="00193B60">
      <w:pPr>
        <w:widowControl w:val="0"/>
        <w:pBdr>
          <w:top w:val="none" w:sz="0" w:space="0" w:color="000000"/>
          <w:left w:val="none" w:sz="0" w:space="0" w:color="000000"/>
          <w:bottom w:val="none" w:sz="0" w:space="0" w:color="000000"/>
          <w:right w:val="none" w:sz="0" w:space="0" w:color="000000"/>
          <w:between w:val="none" w:sz="0" w:space="0" w:color="000000"/>
        </w:pBd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jc w:val="center"/>
        <w:rPr>
          <w:rFonts w:ascii="Times New Roman" w:eastAsia="Times New Roman" w:hAnsi="Times New Roman" w:cs="Times New Roman"/>
          <w:b/>
          <w:sz w:val="28"/>
          <w:szCs w:val="28"/>
        </w:rPr>
      </w:pPr>
    </w:p>
    <w:p w:rsidR="00193B60" w:rsidRDefault="000B4E78">
      <w:pPr>
        <w:widowControl w:val="0"/>
        <w:pBdr>
          <w:top w:val="none" w:sz="0" w:space="0" w:color="000000"/>
          <w:left w:val="none" w:sz="0" w:space="0" w:color="000000"/>
          <w:bottom w:val="none" w:sz="0" w:space="0" w:color="000000"/>
          <w:right w:val="none" w:sz="0" w:space="0" w:color="000000"/>
          <w:between w:val="none" w:sz="0" w:space="0" w:color="000000"/>
        </w:pBd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ПРИКАЗ №______</w:t>
      </w:r>
    </w:p>
    <w:p w:rsidR="00193B60" w:rsidRDefault="00193B60">
      <w:pPr>
        <w:widowControl w:val="0"/>
        <w:pBdr>
          <w:top w:val="none" w:sz="0" w:space="0" w:color="000000"/>
          <w:left w:val="none" w:sz="0" w:space="0" w:color="000000"/>
          <w:bottom w:val="none" w:sz="0" w:space="0" w:color="000000"/>
          <w:right w:val="none" w:sz="0" w:space="0" w:color="000000"/>
          <w:between w:val="none" w:sz="0" w:space="0" w:color="000000"/>
        </w:pBd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jc w:val="center"/>
        <w:rPr>
          <w:rFonts w:ascii="Times New Roman" w:eastAsia="Times New Roman" w:hAnsi="Times New Roman" w:cs="Times New Roman"/>
          <w:b/>
          <w:color w:val="000000"/>
          <w:sz w:val="24"/>
          <w:szCs w:val="24"/>
        </w:rPr>
      </w:pPr>
    </w:p>
    <w:p w:rsidR="00193B60" w:rsidRDefault="000B4E78">
      <w:pPr>
        <w:widowControl w:val="0"/>
        <w:pBdr>
          <w:top w:val="none" w:sz="0" w:space="0" w:color="000000"/>
          <w:left w:val="none" w:sz="0" w:space="0" w:color="000000"/>
          <w:bottom w:val="none" w:sz="0" w:space="0" w:color="000000"/>
          <w:right w:val="none" w:sz="0" w:space="0" w:color="000000"/>
          <w:between w:val="none" w:sz="0" w:space="0" w:color="000000"/>
        </w:pBd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г. Москва                                                                                            </w:t>
      </w:r>
      <w:proofErr w:type="gramStart"/>
      <w:r>
        <w:rPr>
          <w:rFonts w:ascii="Times New Roman" w:eastAsia="Times New Roman" w:hAnsi="Times New Roman" w:cs="Times New Roman"/>
          <w:b/>
          <w:color w:val="000000"/>
          <w:sz w:val="24"/>
          <w:szCs w:val="24"/>
        </w:rPr>
        <w:tab/>
        <w:t xml:space="preserve">  01.04.2019</w:t>
      </w:r>
      <w:proofErr w:type="gramEnd"/>
      <w:r>
        <w:rPr>
          <w:rFonts w:ascii="Times New Roman" w:eastAsia="Times New Roman" w:hAnsi="Times New Roman" w:cs="Times New Roman"/>
          <w:b/>
          <w:color w:val="000000"/>
          <w:sz w:val="24"/>
          <w:szCs w:val="24"/>
        </w:rPr>
        <w:t xml:space="preserve"> г.</w:t>
      </w:r>
    </w:p>
    <w:p w:rsidR="00193B60" w:rsidRDefault="000B4E78">
      <w:pPr>
        <w:widowControl w:val="0"/>
        <w:pBdr>
          <w:top w:val="none" w:sz="0" w:space="0" w:color="000000"/>
          <w:left w:val="none" w:sz="0" w:space="0" w:color="000000"/>
          <w:bottom w:val="none" w:sz="0" w:space="0" w:color="000000"/>
          <w:right w:val="none" w:sz="0" w:space="0" w:color="000000"/>
          <w:between w:val="none" w:sz="0" w:space="0" w:color="000000"/>
        </w:pBd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rPr>
        <w:tab/>
      </w:r>
    </w:p>
    <w:p w:rsidR="00193B60" w:rsidRDefault="00193B60">
      <w:pPr>
        <w:widowControl w:val="0"/>
        <w:pBdr>
          <w:top w:val="none" w:sz="0" w:space="0" w:color="000000"/>
          <w:left w:val="none" w:sz="0" w:space="0" w:color="000000"/>
          <w:bottom w:val="none" w:sz="0" w:space="0" w:color="000000"/>
          <w:right w:val="none" w:sz="0" w:space="0" w:color="000000"/>
          <w:between w:val="none" w:sz="0" w:space="0" w:color="000000"/>
        </w:pBdr>
        <w:tabs>
          <w:tab w:val="left" w:pos="6600"/>
        </w:tabs>
        <w:spacing w:after="0" w:line="240" w:lineRule="auto"/>
        <w:rPr>
          <w:rFonts w:ascii="Times New Roman" w:eastAsia="Times New Roman" w:hAnsi="Times New Roman" w:cs="Times New Roman"/>
          <w:b/>
          <w:color w:val="000000"/>
          <w:sz w:val="24"/>
          <w:szCs w:val="24"/>
        </w:rPr>
      </w:pPr>
    </w:p>
    <w:p w:rsidR="00193B60" w:rsidRDefault="000B4E78">
      <w:pPr>
        <w:widowControl w:val="0"/>
        <w:pBdr>
          <w:top w:val="none" w:sz="0" w:space="0" w:color="000000"/>
          <w:left w:val="none" w:sz="0" w:space="0" w:color="000000"/>
          <w:bottom w:val="none" w:sz="0" w:space="0" w:color="000000"/>
          <w:right w:val="none" w:sz="0" w:space="0" w:color="000000"/>
          <w:between w:val="none" w:sz="0" w:space="0" w:color="000000"/>
        </w:pBdr>
        <w:tabs>
          <w:tab w:val="left" w:pos="850"/>
        </w:tabs>
        <w:spacing w:after="0" w:line="240" w:lineRule="auto"/>
        <w:ind w:right="4399"/>
        <w:rPr>
          <w:rFonts w:ascii="Times New Roman" w:eastAsia="Times New Roman" w:hAnsi="Times New Roman" w:cs="Times New Roman"/>
          <w:b/>
          <w:color w:val="000000"/>
        </w:rPr>
      </w:pPr>
      <w:r>
        <w:rPr>
          <w:rFonts w:ascii="Times New Roman" w:eastAsia="Times New Roman" w:hAnsi="Times New Roman" w:cs="Times New Roman"/>
          <w:b/>
          <w:color w:val="000000"/>
        </w:rPr>
        <w:t>О порядке сообщения о</w:t>
      </w:r>
      <w:r>
        <w:rPr>
          <w:rFonts w:ascii="Times New Roman" w:eastAsia="Times New Roman" w:hAnsi="Times New Roman" w:cs="Times New Roman"/>
          <w:b/>
        </w:rPr>
        <w:t xml:space="preserve"> </w:t>
      </w:r>
      <w:r>
        <w:rPr>
          <w:rFonts w:ascii="Times New Roman" w:eastAsia="Times New Roman" w:hAnsi="Times New Roman" w:cs="Times New Roman"/>
          <w:b/>
          <w:color w:val="000000"/>
        </w:rPr>
        <w:t>несчастных случаях на производстве, их регистрации и учете</w:t>
      </w:r>
    </w:p>
    <w:p w:rsidR="00193B60" w:rsidRDefault="000B4E78">
      <w:pPr>
        <w:keepNext/>
        <w:widowControl w:val="0"/>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right="25"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 исполнение требований Трудового Кодекса РФ (далее по тексту – ТК РФ), Постановления Минтруда РФ № 73 от 24.10.2003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193B60" w:rsidRDefault="00193B60">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color w:val="000000"/>
          <w:sz w:val="24"/>
          <w:szCs w:val="24"/>
        </w:rPr>
      </w:pPr>
    </w:p>
    <w:p w:rsidR="00193B60" w:rsidRDefault="000B4E7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ПРИКАЗЫВАЮ:</w:t>
      </w:r>
    </w:p>
    <w:p w:rsidR="00193B60" w:rsidRDefault="00193B60">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color w:val="000000"/>
          <w:sz w:val="24"/>
          <w:szCs w:val="24"/>
        </w:rPr>
      </w:pPr>
    </w:p>
    <w:p w:rsidR="00193B60" w:rsidRDefault="000B4E78">
      <w:pPr>
        <w:widowControl w:val="0"/>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1.Руководителям подразделений при несчастных случаях на </w:t>
      </w:r>
      <w:proofErr w:type="gramStart"/>
      <w:r>
        <w:rPr>
          <w:rFonts w:ascii="Times New Roman" w:eastAsia="Times New Roman" w:hAnsi="Times New Roman" w:cs="Times New Roman"/>
          <w:color w:val="000000"/>
          <w:sz w:val="24"/>
          <w:szCs w:val="24"/>
        </w:rPr>
        <w:t>производстве :</w:t>
      </w:r>
      <w:proofErr w:type="gramEnd"/>
    </w:p>
    <w:p w:rsidR="00193B60" w:rsidRDefault="000B4E78">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Организовать оказание первой помощи пострадавшему работнику.</w:t>
      </w:r>
    </w:p>
    <w:p w:rsidR="00193B60" w:rsidRDefault="000B4E78">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Обеспечить, при необходимости, доставку и сопровождение пострадавшего работника в учреждение здравоохранения для получения квалифицированной медицинской помощи.</w:t>
      </w:r>
    </w:p>
    <w:p w:rsidR="00193B60" w:rsidRDefault="000B4E78">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Принять неотложные меры по предотвращению развития аварийной ситуации и воздействия травмирующих факторов на других работников.</w:t>
      </w:r>
    </w:p>
    <w:p w:rsidR="00193B60" w:rsidRDefault="000B4E78">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Сохранить до начала расследования несчастного случая на производстве обстановку, какой она была на момент происшествия, если это не </w:t>
      </w:r>
      <w:proofErr w:type="gramStart"/>
      <w:r>
        <w:rPr>
          <w:rFonts w:ascii="Times New Roman" w:eastAsia="Times New Roman" w:hAnsi="Times New Roman" w:cs="Times New Roman"/>
          <w:color w:val="000000"/>
          <w:sz w:val="24"/>
          <w:szCs w:val="24"/>
        </w:rPr>
        <w:t>угрожает  жизни</w:t>
      </w:r>
      <w:proofErr w:type="gramEnd"/>
      <w:r>
        <w:rPr>
          <w:rFonts w:ascii="Times New Roman" w:eastAsia="Times New Roman" w:hAnsi="Times New Roman" w:cs="Times New Roman"/>
          <w:color w:val="000000"/>
          <w:sz w:val="24"/>
          <w:szCs w:val="24"/>
        </w:rPr>
        <w:t xml:space="preserve"> и здоровью других работников и не ведет к аварии, а в случае невозможности ее сохранения – зафиксировать сложившуюся обстановку путем составления схем, проведения фотографирования.</w:t>
      </w:r>
    </w:p>
    <w:p w:rsidR="00193B60" w:rsidRDefault="000B4E78">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нахождения работника в лечебном учреждении: незамедлительную передачу запроса по форме (составляет специалист по охране труда) в </w:t>
      </w:r>
      <w:proofErr w:type="gramStart"/>
      <w:r>
        <w:rPr>
          <w:rFonts w:ascii="Times New Roman" w:eastAsia="Times New Roman" w:hAnsi="Times New Roman" w:cs="Times New Roman"/>
          <w:color w:val="000000"/>
          <w:sz w:val="24"/>
          <w:szCs w:val="24"/>
        </w:rPr>
        <w:t>медучреждение  о</w:t>
      </w:r>
      <w:proofErr w:type="gramEnd"/>
      <w:r>
        <w:rPr>
          <w:rFonts w:ascii="Times New Roman" w:eastAsia="Times New Roman" w:hAnsi="Times New Roman" w:cs="Times New Roman"/>
          <w:color w:val="000000"/>
          <w:sz w:val="24"/>
          <w:szCs w:val="24"/>
        </w:rPr>
        <w:t xml:space="preserve"> степени тяжести травмы, получение медицинского заключения о степени тяжести травмы  и передачу его специалисту по охране труда.</w:t>
      </w:r>
    </w:p>
    <w:p w:rsidR="00193B60" w:rsidRDefault="000B4E78">
      <w:pPr>
        <w:widowControl w:val="0"/>
        <w:pBdr>
          <w:top w:val="none" w:sz="0" w:space="0" w:color="000000"/>
          <w:left w:val="none" w:sz="0" w:space="0" w:color="000000"/>
          <w:bottom w:val="none" w:sz="0" w:space="0" w:color="000000"/>
          <w:right w:val="none" w:sz="0" w:space="0" w:color="000000"/>
          <w:between w:val="none" w:sz="0" w:space="0" w:color="000000"/>
        </w:pBdr>
        <w:tabs>
          <w:tab w:val="left" w:pos="360"/>
        </w:tabs>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2.Специалист по охране труда осуществляет</w:t>
      </w:r>
      <w:r>
        <w:rPr>
          <w:rFonts w:ascii="Times New Roman" w:eastAsia="Times New Roman" w:hAnsi="Times New Roman" w:cs="Times New Roman"/>
          <w:color w:val="000000"/>
          <w:sz w:val="24"/>
          <w:szCs w:val="24"/>
        </w:rPr>
        <w:t>:</w:t>
      </w:r>
    </w:p>
    <w:p w:rsidR="00193B60" w:rsidRDefault="000B4E78">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425"/>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незамедлительное составление запроса в лечебное учреждение о степени тяжести травмы;</w:t>
      </w:r>
    </w:p>
    <w:p w:rsidR="00193B60" w:rsidRDefault="000B4E78">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425"/>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подготовку и направление сообщения в течение 1 суток:</w:t>
      </w:r>
    </w:p>
    <w:p w:rsidR="00193B60" w:rsidRDefault="000B4E78">
      <w:pPr>
        <w:widowControl w:val="0"/>
        <w:numPr>
          <w:ilvl w:val="1"/>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566" w:hanging="566"/>
        <w:jc w:val="both"/>
        <w:rPr>
          <w:color w:val="000000"/>
          <w:sz w:val="24"/>
          <w:szCs w:val="24"/>
        </w:rPr>
      </w:pPr>
      <w:r>
        <w:rPr>
          <w:rFonts w:ascii="Times New Roman" w:eastAsia="Times New Roman" w:hAnsi="Times New Roman" w:cs="Times New Roman"/>
          <w:color w:val="000000"/>
          <w:sz w:val="24"/>
          <w:szCs w:val="24"/>
        </w:rPr>
        <w:t>в исполнительный орган страховщика по месту регистрации;</w:t>
      </w:r>
    </w:p>
    <w:p w:rsidR="00193B60" w:rsidRDefault="000B4E78">
      <w:pPr>
        <w:widowControl w:val="0"/>
        <w:numPr>
          <w:ilvl w:val="1"/>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566" w:hanging="566"/>
        <w:jc w:val="both"/>
        <w:rPr>
          <w:color w:val="000000"/>
          <w:sz w:val="24"/>
          <w:szCs w:val="24"/>
        </w:rPr>
      </w:pPr>
      <w:r>
        <w:rPr>
          <w:rFonts w:ascii="Times New Roman" w:eastAsia="Times New Roman" w:hAnsi="Times New Roman" w:cs="Times New Roman"/>
          <w:color w:val="000000"/>
          <w:sz w:val="24"/>
          <w:szCs w:val="24"/>
        </w:rPr>
        <w:t>о несчастном случае с числом пострадавших два человека и более (групповой несчастный случай), несчастном случае, в результате которого пострадавшим было получено повреждение здоровья, отнесенное в соответствии с установленными квалифицирующими признаками к категории тяжелых (тяжелый несчастный случай) или несчастном случае со смертельным исходом, в:</w:t>
      </w:r>
    </w:p>
    <w:p w:rsidR="00193B60" w:rsidRDefault="000B4E78">
      <w:pPr>
        <w:widowControl w:val="0"/>
        <w:numPr>
          <w:ilvl w:val="1"/>
          <w:numId w:val="13"/>
        </w:numPr>
        <w:pBdr>
          <w:top w:val="none" w:sz="0" w:space="0" w:color="000000"/>
          <w:left w:val="none" w:sz="0" w:space="0" w:color="000000"/>
          <w:bottom w:val="none" w:sz="0" w:space="0" w:color="000000"/>
          <w:right w:val="none" w:sz="0" w:space="0" w:color="000000"/>
          <w:between w:val="none" w:sz="0" w:space="0" w:color="000000"/>
        </w:pBdr>
        <w:tabs>
          <w:tab w:val="left" w:pos="1418"/>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государственную инспекцию труда по месту расположения структурного подразделения;</w:t>
      </w:r>
    </w:p>
    <w:p w:rsidR="00193B60" w:rsidRDefault="000B4E78">
      <w:pPr>
        <w:widowControl w:val="0"/>
        <w:numPr>
          <w:ilvl w:val="1"/>
          <w:numId w:val="13"/>
        </w:numPr>
        <w:pBdr>
          <w:top w:val="none" w:sz="0" w:space="0" w:color="000000"/>
          <w:left w:val="none" w:sz="0" w:space="0" w:color="000000"/>
          <w:bottom w:val="none" w:sz="0" w:space="0" w:color="000000"/>
          <w:right w:val="none" w:sz="0" w:space="0" w:color="000000"/>
          <w:between w:val="none" w:sz="0" w:space="0" w:color="000000"/>
        </w:pBdr>
        <w:tabs>
          <w:tab w:val="left" w:pos="1418"/>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прокуратуру по месту происшествия несчастного случая;</w:t>
      </w:r>
    </w:p>
    <w:p w:rsidR="00193B60" w:rsidRDefault="000B4E78">
      <w:pPr>
        <w:widowControl w:val="0"/>
        <w:numPr>
          <w:ilvl w:val="1"/>
          <w:numId w:val="13"/>
        </w:numPr>
        <w:pBdr>
          <w:top w:val="none" w:sz="0" w:space="0" w:color="000000"/>
          <w:left w:val="none" w:sz="0" w:space="0" w:color="000000"/>
          <w:bottom w:val="none" w:sz="0" w:space="0" w:color="000000"/>
          <w:right w:val="none" w:sz="0" w:space="0" w:color="000000"/>
          <w:between w:val="none" w:sz="0" w:space="0" w:color="000000"/>
        </w:pBdr>
        <w:tabs>
          <w:tab w:val="left" w:pos="1418"/>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орган исполнительной власти субъекта Российской Федерации;</w:t>
      </w:r>
    </w:p>
    <w:p w:rsidR="00193B60" w:rsidRDefault="000B4E78">
      <w:pPr>
        <w:widowControl w:val="0"/>
        <w:numPr>
          <w:ilvl w:val="1"/>
          <w:numId w:val="13"/>
        </w:numPr>
        <w:pBdr>
          <w:top w:val="none" w:sz="0" w:space="0" w:color="000000"/>
          <w:left w:val="none" w:sz="0" w:space="0" w:color="000000"/>
          <w:bottom w:val="none" w:sz="0" w:space="0" w:color="000000"/>
          <w:right w:val="none" w:sz="0" w:space="0" w:color="000000"/>
          <w:between w:val="none" w:sz="0" w:space="0" w:color="000000"/>
        </w:pBdr>
        <w:tabs>
          <w:tab w:val="left" w:pos="1418"/>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организацию, направившую работника, с которым произошел несчастный случай (для командированного персонала);</w:t>
      </w:r>
    </w:p>
    <w:p w:rsidR="00193B60" w:rsidRDefault="000B4E78">
      <w:pPr>
        <w:widowControl w:val="0"/>
        <w:numPr>
          <w:ilvl w:val="1"/>
          <w:numId w:val="13"/>
        </w:numPr>
        <w:pBdr>
          <w:top w:val="none" w:sz="0" w:space="0" w:color="000000"/>
          <w:left w:val="none" w:sz="0" w:space="0" w:color="000000"/>
          <w:bottom w:val="none" w:sz="0" w:space="0" w:color="000000"/>
          <w:right w:val="none" w:sz="0" w:space="0" w:color="000000"/>
          <w:between w:val="none" w:sz="0" w:space="0" w:color="000000"/>
        </w:pBdr>
        <w:tabs>
          <w:tab w:val="left" w:pos="1418"/>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территориальный орган </w:t>
      </w:r>
      <w:proofErr w:type="gramStart"/>
      <w:r>
        <w:rPr>
          <w:rFonts w:ascii="Times New Roman" w:eastAsia="Times New Roman" w:hAnsi="Times New Roman" w:cs="Times New Roman"/>
          <w:color w:val="000000"/>
          <w:sz w:val="24"/>
          <w:szCs w:val="24"/>
        </w:rPr>
        <w:t>государственного  надзора</w:t>
      </w:r>
      <w:proofErr w:type="gramEnd"/>
      <w:r>
        <w:rPr>
          <w:rFonts w:ascii="Times New Roman" w:eastAsia="Times New Roman" w:hAnsi="Times New Roman" w:cs="Times New Roman"/>
          <w:color w:val="000000"/>
          <w:sz w:val="24"/>
          <w:szCs w:val="24"/>
        </w:rPr>
        <w:t xml:space="preserve"> субъекта РФ,  если  несчастный случай произошел на оборудовании,  подконтрольном  этому органу;</w:t>
      </w:r>
    </w:p>
    <w:p w:rsidR="00193B60" w:rsidRDefault="000B4E78">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425"/>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подготовку проекта приказа о создании комиссии по расследованию несчастного случая на производстве в составе, установленном требованиями ст. 229 ТК РФ;</w:t>
      </w:r>
    </w:p>
    <w:p w:rsidR="00193B60" w:rsidRDefault="000B4E78">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425"/>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организацию своевременного расследования несчастных случаев на производстве (в течение 3 дней с момента получения медицинского извещения о степени тяжести травмы, а при тяжелых, смертельных и групповых несчастных случаях – в течение 15 дней) и их учет в соответствии с требованиями ст.228 ТК РФ;</w:t>
      </w:r>
    </w:p>
    <w:p w:rsidR="00193B60" w:rsidRDefault="000B4E78">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425"/>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оформление материалов </w:t>
      </w:r>
      <w:proofErr w:type="gramStart"/>
      <w:r>
        <w:rPr>
          <w:rFonts w:ascii="Times New Roman" w:eastAsia="Times New Roman" w:hAnsi="Times New Roman" w:cs="Times New Roman"/>
          <w:color w:val="000000"/>
          <w:sz w:val="24"/>
          <w:szCs w:val="24"/>
        </w:rPr>
        <w:t>расследования  несчастных</w:t>
      </w:r>
      <w:proofErr w:type="gramEnd"/>
      <w:r>
        <w:rPr>
          <w:rFonts w:ascii="Times New Roman" w:eastAsia="Times New Roman" w:hAnsi="Times New Roman" w:cs="Times New Roman"/>
          <w:color w:val="000000"/>
          <w:sz w:val="24"/>
          <w:szCs w:val="24"/>
        </w:rPr>
        <w:t xml:space="preserve">  случаев на производстве и их учет, хранение актов  расследования   в соответствии с требованиями ст. 230 ТК РФ и Постановления Минтруда РФ № 73 от 24.10.2003;</w:t>
      </w:r>
    </w:p>
    <w:p w:rsidR="00193B60" w:rsidRDefault="000B4E78">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425"/>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 исполнения настоящего приказа оставляю за собой.</w:t>
      </w:r>
    </w:p>
    <w:p w:rsidR="00193B60" w:rsidRDefault="00193B60">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rPr>
      </w:pPr>
    </w:p>
    <w:p w:rsidR="00193B60" w:rsidRDefault="00193B60">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rPr>
      </w:pPr>
    </w:p>
    <w:p w:rsidR="00193B60" w:rsidRDefault="00193B60">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rPr>
      </w:pPr>
    </w:p>
    <w:p w:rsidR="00193B60" w:rsidRDefault="00193B60">
      <w:pPr>
        <w:widowControl w:val="0"/>
        <w:spacing w:after="0" w:line="240" w:lineRule="auto"/>
        <w:jc w:val="both"/>
        <w:rPr>
          <w:rFonts w:ascii="Times New Roman" w:eastAsia="Times New Roman" w:hAnsi="Times New Roman" w:cs="Times New Roman"/>
          <w:sz w:val="24"/>
          <w:szCs w:val="24"/>
        </w:rPr>
      </w:pPr>
    </w:p>
    <w:sectPr w:rsidR="00193B60">
      <w:pgSz w:w="11906" w:h="16838"/>
      <w:pgMar w:top="1134" w:right="850" w:bottom="1134" w:left="17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500"/>
    <w:multiLevelType w:val="multilevel"/>
    <w:tmpl w:val="83E8EB0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0E731534"/>
    <w:multiLevelType w:val="multilevel"/>
    <w:tmpl w:val="1AA48D3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130B47B8"/>
    <w:multiLevelType w:val="multilevel"/>
    <w:tmpl w:val="24565B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8A4098B"/>
    <w:multiLevelType w:val="multilevel"/>
    <w:tmpl w:val="93A8307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223342E1"/>
    <w:multiLevelType w:val="multilevel"/>
    <w:tmpl w:val="03540C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D2934B5"/>
    <w:multiLevelType w:val="multilevel"/>
    <w:tmpl w:val="943E7F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E70359B"/>
    <w:multiLevelType w:val="multilevel"/>
    <w:tmpl w:val="7DEAD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396328"/>
    <w:multiLevelType w:val="multilevel"/>
    <w:tmpl w:val="800CDA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239623D"/>
    <w:multiLevelType w:val="multilevel"/>
    <w:tmpl w:val="00BC706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15:restartNumberingAfterBreak="0">
    <w:nsid w:val="3710125D"/>
    <w:multiLevelType w:val="multilevel"/>
    <w:tmpl w:val="3670CA40"/>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0" w15:restartNumberingAfterBreak="0">
    <w:nsid w:val="3BAF70BB"/>
    <w:multiLevelType w:val="multilevel"/>
    <w:tmpl w:val="26F632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C710586"/>
    <w:multiLevelType w:val="multilevel"/>
    <w:tmpl w:val="23D8A2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DB63B29"/>
    <w:multiLevelType w:val="multilevel"/>
    <w:tmpl w:val="B5BC89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B9E252D"/>
    <w:multiLevelType w:val="multilevel"/>
    <w:tmpl w:val="DAB85832"/>
    <w:lvl w:ilvl="0">
      <w:start w:val="1"/>
      <w:numFmt w:val="decimal"/>
      <w:lvlText w:val="%1."/>
      <w:lvlJc w:val="left"/>
      <w:pPr>
        <w:ind w:left="720" w:hanging="360"/>
      </w:pPr>
    </w:lvl>
    <w:lvl w:ilvl="1">
      <w:start w:val="1"/>
      <w:numFmt w:val="bullet"/>
      <w:lvlText w:val="✔"/>
      <w:lvlJc w:val="left"/>
      <w:pPr>
        <w:ind w:left="1650" w:hanging="570"/>
      </w:pPr>
      <w:rPr>
        <w:rFonts w:ascii="Noto Sans Symbols" w:eastAsia="Noto Sans Symbols" w:hAnsi="Noto Sans Symbols" w:cs="Noto Sans Symbols"/>
      </w:rPr>
    </w:lvl>
    <w:lvl w:ilvl="2">
      <w:start w:val="1"/>
      <w:numFmt w:val="bullet"/>
      <w:lvlText w:val="·"/>
      <w:lvlJc w:val="left"/>
      <w:pPr>
        <w:ind w:left="2415" w:hanging="435"/>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4020C45"/>
    <w:multiLevelType w:val="multilevel"/>
    <w:tmpl w:val="DCF89E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BB27A24"/>
    <w:multiLevelType w:val="multilevel"/>
    <w:tmpl w:val="2242C89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6" w15:restartNumberingAfterBreak="0">
    <w:nsid w:val="5E610189"/>
    <w:multiLevelType w:val="multilevel"/>
    <w:tmpl w:val="3C10BE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6465378"/>
    <w:multiLevelType w:val="multilevel"/>
    <w:tmpl w:val="B26C6C2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8" w15:restartNumberingAfterBreak="0">
    <w:nsid w:val="689F5F22"/>
    <w:multiLevelType w:val="multilevel"/>
    <w:tmpl w:val="B2D64D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3B951AD"/>
    <w:multiLevelType w:val="multilevel"/>
    <w:tmpl w:val="2FF405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5F03EA7"/>
    <w:multiLevelType w:val="multilevel"/>
    <w:tmpl w:val="8BB088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7"/>
  </w:num>
  <w:num w:numId="2">
    <w:abstractNumId w:val="7"/>
  </w:num>
  <w:num w:numId="3">
    <w:abstractNumId w:val="9"/>
  </w:num>
  <w:num w:numId="4">
    <w:abstractNumId w:val="10"/>
  </w:num>
  <w:num w:numId="5">
    <w:abstractNumId w:val="14"/>
  </w:num>
  <w:num w:numId="6">
    <w:abstractNumId w:val="16"/>
  </w:num>
  <w:num w:numId="7">
    <w:abstractNumId w:val="3"/>
  </w:num>
  <w:num w:numId="8">
    <w:abstractNumId w:val="12"/>
  </w:num>
  <w:num w:numId="9">
    <w:abstractNumId w:val="1"/>
  </w:num>
  <w:num w:numId="10">
    <w:abstractNumId w:val="0"/>
  </w:num>
  <w:num w:numId="11">
    <w:abstractNumId w:val="6"/>
  </w:num>
  <w:num w:numId="12">
    <w:abstractNumId w:val="2"/>
  </w:num>
  <w:num w:numId="13">
    <w:abstractNumId w:val="13"/>
  </w:num>
  <w:num w:numId="14">
    <w:abstractNumId w:val="18"/>
  </w:num>
  <w:num w:numId="15">
    <w:abstractNumId w:val="19"/>
  </w:num>
  <w:num w:numId="16">
    <w:abstractNumId w:val="20"/>
  </w:num>
  <w:num w:numId="17">
    <w:abstractNumId w:val="11"/>
  </w:num>
  <w:num w:numId="18">
    <w:abstractNumId w:val="15"/>
  </w:num>
  <w:num w:numId="19">
    <w:abstractNumId w:val="5"/>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60"/>
    <w:rsid w:val="000B4E78"/>
    <w:rsid w:val="00193B60"/>
    <w:rsid w:val="00194DCE"/>
    <w:rsid w:val="004B01D9"/>
    <w:rsid w:val="00993EE1"/>
    <w:rsid w:val="00A25C98"/>
    <w:rsid w:val="00B71962"/>
    <w:rsid w:val="00DC2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8533"/>
  <w15:docId w15:val="{CFFBB7ED-A867-49C8-8ED7-1B70BCD1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7635</Words>
  <Characters>43524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2020-05-21T15:25:00Z</dcterms:created>
  <dcterms:modified xsi:type="dcterms:W3CDTF">2020-05-21T15:25:00Z</dcterms:modified>
</cp:coreProperties>
</file>