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74" w:rsidRPr="00032574" w:rsidRDefault="00032574" w:rsidP="00032574">
      <w:pPr>
        <w:spacing w:after="0" w:line="240" w:lineRule="auto"/>
        <w:jc w:val="both"/>
        <w:rPr>
          <w:rFonts w:ascii="Times New Roman" w:eastAsia="Times New Roman" w:hAnsi="Times New Roman" w:cs="Times New Roman"/>
          <w:b/>
          <w:sz w:val="24"/>
          <w:szCs w:val="24"/>
          <w:lang w:eastAsia="ru-RU"/>
        </w:rPr>
      </w:pPr>
      <w:r w:rsidRPr="00032574">
        <w:rPr>
          <w:rFonts w:ascii="Times New Roman" w:eastAsia="Times New Roman" w:hAnsi="Times New Roman" w:cs="Times New Roman"/>
          <w:b/>
          <w:sz w:val="24"/>
          <w:szCs w:val="24"/>
          <w:lang w:eastAsia="ru-RU"/>
        </w:rPr>
        <w:t>ВОПРОС 2</w:t>
      </w:r>
    </w:p>
    <w:p w:rsidR="00032574" w:rsidRDefault="00032574" w:rsidP="00032574">
      <w:pPr>
        <w:spacing w:after="0" w:line="240" w:lineRule="auto"/>
        <w:jc w:val="both"/>
        <w:rPr>
          <w:rFonts w:ascii="Times New Roman" w:eastAsia="Times New Roman" w:hAnsi="Times New Roman" w:cs="Times New Roman"/>
          <w:sz w:val="24"/>
          <w:szCs w:val="24"/>
          <w:lang w:eastAsia="ru-RU"/>
        </w:rPr>
      </w:pPr>
    </w:p>
    <w:p w:rsidR="00032574" w:rsidRPr="00032574" w:rsidRDefault="00032574" w:rsidP="00032574">
      <w:pPr>
        <w:spacing w:after="0" w:line="240" w:lineRule="auto"/>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Федеральный закон от 31.05.2002 N 63-ФЗ</w:t>
      </w:r>
    </w:p>
    <w:p w:rsidR="00032574" w:rsidRPr="00032574" w:rsidRDefault="00032574" w:rsidP="00032574">
      <w:pPr>
        <w:spacing w:after="0" w:line="240" w:lineRule="auto"/>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(ред. от 31.07.2020)</w:t>
      </w:r>
    </w:p>
    <w:p w:rsidR="00032574" w:rsidRPr="00032574" w:rsidRDefault="00032574" w:rsidP="00032574">
      <w:pPr>
        <w:spacing w:after="0" w:line="240" w:lineRule="auto"/>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"Об адвокатской деятельности и адвокатуре в Российской Федерации"</w:t>
      </w:r>
    </w:p>
    <w:p w:rsidR="00032574" w:rsidRDefault="00032574" w:rsidP="00032574">
      <w:pPr>
        <w:spacing w:after="0" w:line="240" w:lineRule="auto"/>
        <w:ind w:firstLine="540"/>
        <w:jc w:val="both"/>
        <w:rPr>
          <w:rFonts w:ascii="Arial" w:eastAsia="Times New Roman" w:hAnsi="Arial" w:cs="Arial"/>
          <w:b/>
          <w:bCs/>
          <w:sz w:val="24"/>
          <w:szCs w:val="24"/>
          <w:lang w:eastAsia="ru-RU"/>
        </w:rPr>
      </w:pP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Arial" w:eastAsia="Times New Roman" w:hAnsi="Arial" w:cs="Arial"/>
          <w:b/>
          <w:bCs/>
          <w:sz w:val="24"/>
          <w:szCs w:val="24"/>
          <w:lang w:eastAsia="ru-RU"/>
        </w:rPr>
        <w:t>Статья 23. Адвокатское бюро</w:t>
      </w:r>
    </w:p>
    <w:p w:rsidR="00032574" w:rsidRPr="00032574" w:rsidRDefault="00032574" w:rsidP="00032574">
      <w:pPr>
        <w:spacing w:after="0" w:line="240" w:lineRule="auto"/>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 </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 Два и более адвоката вправе учредить адвокатское бюро.</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 xml:space="preserve">2. К отношениям, возникающим в связи с учреждением и деятельностью адвокатского бюро, применяются правила </w:t>
      </w:r>
      <w:hyperlink r:id="rId5" w:history="1">
        <w:r w:rsidRPr="00032574">
          <w:rPr>
            <w:rFonts w:ascii="Times New Roman" w:eastAsia="Times New Roman" w:hAnsi="Times New Roman" w:cs="Times New Roman"/>
            <w:color w:val="0000FF"/>
            <w:sz w:val="24"/>
            <w:szCs w:val="24"/>
            <w:lang w:eastAsia="ru-RU"/>
          </w:rPr>
          <w:t>статьи 22</w:t>
        </w:r>
      </w:hyperlink>
      <w:r w:rsidRPr="00032574">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настоящей статьей.</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 xml:space="preserve">(п. 2.1 введен Федеральным </w:t>
      </w:r>
      <w:hyperlink r:id="rId6" w:history="1">
        <w:r w:rsidRPr="00032574">
          <w:rPr>
            <w:rFonts w:ascii="Times New Roman" w:eastAsia="Times New Roman" w:hAnsi="Times New Roman" w:cs="Times New Roman"/>
            <w:color w:val="0000FF"/>
            <w:sz w:val="24"/>
            <w:szCs w:val="24"/>
            <w:lang w:eastAsia="ru-RU"/>
          </w:rPr>
          <w:t>законом</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i/>
          <w:sz w:val="21"/>
          <w:szCs w:val="21"/>
          <w:lang w:eastAsia="ru-RU"/>
        </w:rPr>
      </w:pPr>
      <w:r w:rsidRPr="00032574">
        <w:rPr>
          <w:rFonts w:ascii="Times New Roman" w:eastAsia="Times New Roman" w:hAnsi="Times New Roman" w:cs="Times New Roman"/>
          <w:sz w:val="24"/>
          <w:szCs w:val="24"/>
          <w:lang w:eastAsia="ru-RU"/>
        </w:rPr>
        <w:t xml:space="preserve">3. </w:t>
      </w:r>
      <w:r w:rsidRPr="00032574">
        <w:rPr>
          <w:rFonts w:ascii="Times New Roman" w:eastAsia="Times New Roman" w:hAnsi="Times New Roman" w:cs="Times New Roman"/>
          <w:i/>
          <w:sz w:val="24"/>
          <w:szCs w:val="24"/>
          <w:lang w:eastAsia="ru-RU"/>
        </w:rPr>
        <w:t>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Партнерский договор не представляется для государственной регистрации адвокатского бюро.</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 xml:space="preserve">(п. 3 в ред. Федерального </w:t>
      </w:r>
      <w:hyperlink r:id="rId7" w:history="1">
        <w:r w:rsidRPr="00032574">
          <w:rPr>
            <w:rFonts w:ascii="Times New Roman" w:eastAsia="Times New Roman" w:hAnsi="Times New Roman" w:cs="Times New Roman"/>
            <w:color w:val="0000FF"/>
            <w:sz w:val="24"/>
            <w:szCs w:val="24"/>
            <w:lang w:eastAsia="ru-RU"/>
          </w:rPr>
          <w:t>закона</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4. В партнерском договоре указываются:</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 срок действия партнерского договора;</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2) порядок принятия партнерами решений;</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4) порядок формирования, состав, компетенция и порядок принятия решений иных органов адвокатского бюро;</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5) порядок избрания управляющего партнера и его компетенция;</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6) порядок приема в состав партнеров, приостановления участия в адвокатском бюро и исключения из числа партнеров;</w:t>
      </w:r>
    </w:p>
    <w:p w:rsidR="00032574" w:rsidRPr="00032574" w:rsidRDefault="00032574" w:rsidP="00032574">
      <w:pPr>
        <w:spacing w:after="0" w:line="240" w:lineRule="auto"/>
        <w:ind w:firstLine="540"/>
        <w:jc w:val="both"/>
        <w:rPr>
          <w:rFonts w:ascii="Verdana" w:eastAsia="Times New Roman" w:hAnsi="Verdana" w:cs="Times New Roman"/>
          <w:b/>
          <w:sz w:val="21"/>
          <w:szCs w:val="21"/>
          <w:lang w:eastAsia="ru-RU"/>
        </w:rPr>
      </w:pPr>
      <w:r w:rsidRPr="00032574">
        <w:rPr>
          <w:rFonts w:ascii="Times New Roman" w:eastAsia="Times New Roman" w:hAnsi="Times New Roman" w:cs="Times New Roman"/>
          <w:sz w:val="24"/>
          <w:szCs w:val="24"/>
          <w:lang w:eastAsia="ru-RU"/>
        </w:rPr>
        <w:t xml:space="preserve">7) </w:t>
      </w:r>
      <w:r w:rsidRPr="00032574">
        <w:rPr>
          <w:rFonts w:ascii="Times New Roman" w:eastAsia="Times New Roman" w:hAnsi="Times New Roman" w:cs="Times New Roman"/>
          <w:b/>
          <w:sz w:val="24"/>
          <w:szCs w:val="24"/>
          <w:lang w:eastAsia="ru-RU"/>
        </w:rPr>
        <w:t>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8) иные условия.</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 xml:space="preserve">(п. 4 в ред. Федерального </w:t>
      </w:r>
      <w:hyperlink r:id="rId8" w:history="1">
        <w:r w:rsidRPr="00032574">
          <w:rPr>
            <w:rFonts w:ascii="Times New Roman" w:eastAsia="Times New Roman" w:hAnsi="Times New Roman" w:cs="Times New Roman"/>
            <w:color w:val="0000FF"/>
            <w:sz w:val="24"/>
            <w:szCs w:val="24"/>
            <w:lang w:eastAsia="ru-RU"/>
          </w:rPr>
          <w:t>закона</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b/>
          <w:sz w:val="21"/>
          <w:szCs w:val="21"/>
          <w:lang w:eastAsia="ru-RU"/>
        </w:rPr>
      </w:pPr>
      <w:r w:rsidRPr="00032574">
        <w:rPr>
          <w:rFonts w:ascii="Times New Roman" w:eastAsia="Times New Roman" w:hAnsi="Times New Roman" w:cs="Times New Roman"/>
          <w:sz w:val="24"/>
          <w:szCs w:val="24"/>
          <w:lang w:eastAsia="ru-RU"/>
        </w:rPr>
        <w:t xml:space="preserve">5. </w:t>
      </w:r>
      <w:r w:rsidRPr="00032574">
        <w:rPr>
          <w:rFonts w:ascii="Times New Roman" w:eastAsia="Times New Roman" w:hAnsi="Times New Roman" w:cs="Times New Roman"/>
          <w:b/>
          <w:sz w:val="24"/>
          <w:szCs w:val="24"/>
          <w:lang w:eastAsia="ru-RU"/>
        </w:rPr>
        <w:t>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 xml:space="preserve">(в ред. Федерального </w:t>
      </w:r>
      <w:hyperlink r:id="rId9" w:history="1">
        <w:r w:rsidRPr="00032574">
          <w:rPr>
            <w:rFonts w:ascii="Times New Roman" w:eastAsia="Times New Roman" w:hAnsi="Times New Roman" w:cs="Times New Roman"/>
            <w:color w:val="0000FF"/>
            <w:sz w:val="24"/>
            <w:szCs w:val="24"/>
            <w:lang w:eastAsia="ru-RU"/>
          </w:rPr>
          <w:t>закона</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lastRenderedPageBreak/>
        <w:t>6. Партнерский договор прекращается по следующим основаниям:</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 истечение срока действия партнерского договора;</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w:t>
      </w:r>
      <w:proofErr w:type="spellStart"/>
      <w:r w:rsidRPr="00032574">
        <w:rPr>
          <w:rFonts w:ascii="Times New Roman" w:eastAsia="Times New Roman" w:hAnsi="Times New Roman" w:cs="Times New Roman"/>
          <w:color w:val="000000"/>
          <w:sz w:val="24"/>
          <w:szCs w:val="24"/>
          <w:lang w:eastAsia="ru-RU"/>
        </w:rPr>
        <w:t>пп</w:t>
      </w:r>
      <w:proofErr w:type="spellEnd"/>
      <w:r w:rsidRPr="00032574">
        <w:rPr>
          <w:rFonts w:ascii="Times New Roman" w:eastAsia="Times New Roman" w:hAnsi="Times New Roman" w:cs="Times New Roman"/>
          <w:color w:val="000000"/>
          <w:sz w:val="24"/>
          <w:szCs w:val="24"/>
          <w:lang w:eastAsia="ru-RU"/>
        </w:rPr>
        <w:t xml:space="preserve">. 4 введен Федеральным </w:t>
      </w:r>
      <w:hyperlink r:id="rId10" w:history="1">
        <w:r w:rsidRPr="00032574">
          <w:rPr>
            <w:rFonts w:ascii="Times New Roman" w:eastAsia="Times New Roman" w:hAnsi="Times New Roman" w:cs="Times New Roman"/>
            <w:color w:val="0000FF"/>
            <w:sz w:val="24"/>
            <w:szCs w:val="24"/>
            <w:lang w:eastAsia="ru-RU"/>
          </w:rPr>
          <w:t>законом</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5) смерть одного из партнеров,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w:t>
      </w:r>
      <w:proofErr w:type="spellStart"/>
      <w:r w:rsidRPr="00032574">
        <w:rPr>
          <w:rFonts w:ascii="Times New Roman" w:eastAsia="Times New Roman" w:hAnsi="Times New Roman" w:cs="Times New Roman"/>
          <w:color w:val="000000"/>
          <w:sz w:val="24"/>
          <w:szCs w:val="24"/>
          <w:lang w:eastAsia="ru-RU"/>
        </w:rPr>
        <w:t>пп</w:t>
      </w:r>
      <w:proofErr w:type="spellEnd"/>
      <w:r w:rsidRPr="00032574">
        <w:rPr>
          <w:rFonts w:ascii="Times New Roman" w:eastAsia="Times New Roman" w:hAnsi="Times New Roman" w:cs="Times New Roman"/>
          <w:color w:val="000000"/>
          <w:sz w:val="24"/>
          <w:szCs w:val="24"/>
          <w:lang w:eastAsia="ru-RU"/>
        </w:rPr>
        <w:t xml:space="preserve">. 5 введен Федеральным </w:t>
      </w:r>
      <w:hyperlink r:id="rId11" w:history="1">
        <w:r w:rsidRPr="00032574">
          <w:rPr>
            <w:rFonts w:ascii="Times New Roman" w:eastAsia="Times New Roman" w:hAnsi="Times New Roman" w:cs="Times New Roman"/>
            <w:color w:val="0000FF"/>
            <w:sz w:val="24"/>
            <w:szCs w:val="24"/>
            <w:lang w:eastAsia="ru-RU"/>
          </w:rPr>
          <w:t>законом</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w:t>
      </w:r>
      <w:proofErr w:type="spellStart"/>
      <w:r w:rsidRPr="00032574">
        <w:rPr>
          <w:rFonts w:ascii="Times New Roman" w:eastAsia="Times New Roman" w:hAnsi="Times New Roman" w:cs="Times New Roman"/>
          <w:color w:val="000000"/>
          <w:sz w:val="24"/>
          <w:szCs w:val="24"/>
          <w:lang w:eastAsia="ru-RU"/>
        </w:rPr>
        <w:t>пп</w:t>
      </w:r>
      <w:proofErr w:type="spellEnd"/>
      <w:r w:rsidRPr="00032574">
        <w:rPr>
          <w:rFonts w:ascii="Times New Roman" w:eastAsia="Times New Roman" w:hAnsi="Times New Roman" w:cs="Times New Roman"/>
          <w:color w:val="000000"/>
          <w:sz w:val="24"/>
          <w:szCs w:val="24"/>
          <w:lang w:eastAsia="ru-RU"/>
        </w:rPr>
        <w:t xml:space="preserve">. 6 введен Федеральным </w:t>
      </w:r>
      <w:hyperlink r:id="rId12" w:history="1">
        <w:r w:rsidRPr="00032574">
          <w:rPr>
            <w:rFonts w:ascii="Times New Roman" w:eastAsia="Times New Roman" w:hAnsi="Times New Roman" w:cs="Times New Roman"/>
            <w:color w:val="0000FF"/>
            <w:sz w:val="24"/>
            <w:szCs w:val="24"/>
            <w:lang w:eastAsia="ru-RU"/>
          </w:rPr>
          <w:t>законом</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w:t>
      </w:r>
      <w:proofErr w:type="spellStart"/>
      <w:r w:rsidRPr="00032574">
        <w:rPr>
          <w:rFonts w:ascii="Times New Roman" w:eastAsia="Times New Roman" w:hAnsi="Times New Roman" w:cs="Times New Roman"/>
          <w:color w:val="000000"/>
          <w:sz w:val="24"/>
          <w:szCs w:val="24"/>
          <w:lang w:eastAsia="ru-RU"/>
        </w:rPr>
        <w:t>пп</w:t>
      </w:r>
      <w:proofErr w:type="spellEnd"/>
      <w:r w:rsidRPr="00032574">
        <w:rPr>
          <w:rFonts w:ascii="Times New Roman" w:eastAsia="Times New Roman" w:hAnsi="Times New Roman" w:cs="Times New Roman"/>
          <w:color w:val="000000"/>
          <w:sz w:val="24"/>
          <w:szCs w:val="24"/>
          <w:lang w:eastAsia="ru-RU"/>
        </w:rPr>
        <w:t xml:space="preserve">. 7 введен Федеральным </w:t>
      </w:r>
      <w:hyperlink r:id="rId13" w:history="1">
        <w:r w:rsidRPr="00032574">
          <w:rPr>
            <w:rFonts w:ascii="Times New Roman" w:eastAsia="Times New Roman" w:hAnsi="Times New Roman" w:cs="Times New Roman"/>
            <w:color w:val="0000FF"/>
            <w:sz w:val="24"/>
            <w:szCs w:val="24"/>
            <w:lang w:eastAsia="ru-RU"/>
          </w:rPr>
          <w:t>законом</w:t>
        </w:r>
      </w:hyperlink>
      <w:r w:rsidRPr="00032574">
        <w:rPr>
          <w:rFonts w:ascii="Times New Roman" w:eastAsia="Times New Roman" w:hAnsi="Times New Roman" w:cs="Times New Roman"/>
          <w:color w:val="000000"/>
          <w:sz w:val="24"/>
          <w:szCs w:val="24"/>
          <w:lang w:eastAsia="ru-RU"/>
        </w:rPr>
        <w:t xml:space="preserve"> от 02.12.2019 N 400-ФЗ)</w:t>
      </w:r>
    </w:p>
    <w:p w:rsidR="00032574" w:rsidRPr="00032574" w:rsidRDefault="00032574" w:rsidP="00032574">
      <w:pPr>
        <w:spacing w:after="0" w:line="240" w:lineRule="auto"/>
        <w:ind w:firstLine="540"/>
        <w:jc w:val="both"/>
        <w:rPr>
          <w:rFonts w:ascii="Verdana" w:eastAsia="Times New Roman" w:hAnsi="Verdana" w:cs="Times New Roman"/>
          <w:i/>
          <w:sz w:val="21"/>
          <w:szCs w:val="21"/>
          <w:lang w:eastAsia="ru-RU"/>
        </w:rPr>
      </w:pPr>
      <w:r w:rsidRPr="00032574">
        <w:rPr>
          <w:rFonts w:ascii="Times New Roman" w:eastAsia="Times New Roman" w:hAnsi="Times New Roman" w:cs="Times New Roman"/>
          <w:sz w:val="24"/>
          <w:szCs w:val="24"/>
          <w:lang w:eastAsia="ru-RU"/>
        </w:rPr>
        <w:t xml:space="preserve">7. </w:t>
      </w:r>
      <w:r w:rsidRPr="00032574">
        <w:rPr>
          <w:rFonts w:ascii="Times New Roman" w:eastAsia="Times New Roman" w:hAnsi="Times New Roman" w:cs="Times New Roman"/>
          <w:i/>
          <w:sz w:val="24"/>
          <w:szCs w:val="24"/>
          <w:lang w:eastAsia="ru-RU"/>
        </w:rPr>
        <w:t>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032574" w:rsidRPr="00032574" w:rsidRDefault="00032574" w:rsidP="00032574">
      <w:pPr>
        <w:spacing w:after="0" w:line="240" w:lineRule="auto"/>
        <w:jc w:val="both"/>
        <w:rPr>
          <w:rFonts w:ascii="Verdana" w:eastAsia="Times New Roman" w:hAnsi="Verdana" w:cs="Times New Roman"/>
          <w:color w:val="000000"/>
          <w:sz w:val="21"/>
          <w:szCs w:val="21"/>
          <w:lang w:eastAsia="ru-RU"/>
        </w:rPr>
      </w:pPr>
      <w:r w:rsidRPr="00032574">
        <w:rPr>
          <w:rFonts w:ascii="Times New Roman" w:eastAsia="Times New Roman" w:hAnsi="Times New Roman" w:cs="Times New Roman"/>
          <w:color w:val="000000"/>
          <w:sz w:val="24"/>
          <w:szCs w:val="24"/>
          <w:lang w:eastAsia="ru-RU"/>
        </w:rPr>
        <w:t xml:space="preserve">(в ред. Федерального </w:t>
      </w:r>
      <w:hyperlink r:id="rId14" w:history="1">
        <w:r w:rsidRPr="00032574">
          <w:rPr>
            <w:rFonts w:ascii="Times New Roman" w:eastAsia="Times New Roman" w:hAnsi="Times New Roman" w:cs="Times New Roman"/>
            <w:color w:val="0000FF"/>
            <w:sz w:val="24"/>
            <w:szCs w:val="24"/>
            <w:lang w:eastAsia="ru-RU"/>
          </w:rPr>
          <w:t>закона</w:t>
        </w:r>
      </w:hyperlink>
      <w:r w:rsidRPr="00032574">
        <w:rPr>
          <w:rFonts w:ascii="Times New Roman" w:eastAsia="Times New Roman" w:hAnsi="Times New Roman" w:cs="Times New Roman"/>
          <w:color w:val="000000"/>
          <w:sz w:val="24"/>
          <w:szCs w:val="24"/>
          <w:lang w:eastAsia="ru-RU"/>
        </w:rPr>
        <w:t xml:space="preserve"> от 20.12.2004 N 163-ФЗ)</w:t>
      </w:r>
    </w:p>
    <w:p w:rsidR="00032574" w:rsidRPr="00032574" w:rsidRDefault="00032574" w:rsidP="00032574">
      <w:pPr>
        <w:spacing w:after="0" w:line="240" w:lineRule="auto"/>
        <w:ind w:firstLine="540"/>
        <w:jc w:val="both"/>
        <w:rPr>
          <w:rFonts w:ascii="Verdana" w:eastAsia="Times New Roman" w:hAnsi="Verdana" w:cs="Times New Roman"/>
          <w:sz w:val="21"/>
          <w:szCs w:val="21"/>
          <w:lang w:eastAsia="ru-RU"/>
        </w:rPr>
      </w:pPr>
      <w:r w:rsidRPr="00032574">
        <w:rPr>
          <w:rFonts w:ascii="Times New Roman" w:eastAsia="Times New Roman" w:hAnsi="Times New Roman" w:cs="Times New Roman"/>
          <w:sz w:val="24"/>
          <w:szCs w:val="24"/>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E13CE1" w:rsidRDefault="00E13CE1">
      <w:r>
        <w:br w:type="page"/>
      </w:r>
    </w:p>
    <w:p w:rsidR="00D20952" w:rsidRPr="00BC691D" w:rsidRDefault="00E13CE1">
      <w:pPr>
        <w:rPr>
          <w:rFonts w:ascii="Times New Roman" w:hAnsi="Times New Roman" w:cs="Times New Roman"/>
          <w:b/>
          <w:sz w:val="24"/>
          <w:szCs w:val="24"/>
        </w:rPr>
      </w:pPr>
      <w:r w:rsidRPr="00BC691D">
        <w:rPr>
          <w:rFonts w:ascii="Times New Roman" w:hAnsi="Times New Roman" w:cs="Times New Roman"/>
          <w:b/>
          <w:sz w:val="24"/>
          <w:szCs w:val="24"/>
        </w:rPr>
        <w:lastRenderedPageBreak/>
        <w:t>ВОПРОС 9</w:t>
      </w:r>
    </w:p>
    <w:p w:rsidR="00DF3F45" w:rsidRDefault="00DF3F45" w:rsidP="00E13C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1.Учет и отражение курсовых разниц</w:t>
      </w:r>
    </w:p>
    <w:p w:rsidR="00DF3F45" w:rsidRPr="00EC6CEC" w:rsidRDefault="00DF3F45" w:rsidP="00DF3F45">
      <w:pPr>
        <w:autoSpaceDE w:val="0"/>
        <w:autoSpaceDN w:val="0"/>
        <w:adjustRightInd w:val="0"/>
        <w:spacing w:after="0" w:line="240" w:lineRule="auto"/>
        <w:jc w:val="both"/>
        <w:rPr>
          <w:rFonts w:ascii="Times New Roman" w:hAnsi="Times New Roman" w:cs="Times New Roman"/>
          <w:b/>
          <w:sz w:val="24"/>
          <w:szCs w:val="24"/>
        </w:rPr>
      </w:pPr>
      <w:r w:rsidRPr="00EC6CEC">
        <w:rPr>
          <w:rFonts w:ascii="Times New Roman" w:hAnsi="Times New Roman" w:cs="Times New Roman"/>
          <w:b/>
          <w:sz w:val="24"/>
          <w:szCs w:val="24"/>
        </w:rPr>
        <w:t>Информация Минфина России</w:t>
      </w:r>
    </w:p>
    <w:p w:rsidR="00DF3F45" w:rsidRPr="00EC6CEC" w:rsidRDefault="00DF3F45" w:rsidP="00DF3F45">
      <w:pPr>
        <w:autoSpaceDE w:val="0"/>
        <w:autoSpaceDN w:val="0"/>
        <w:adjustRightInd w:val="0"/>
        <w:spacing w:after="0" w:line="240" w:lineRule="auto"/>
        <w:jc w:val="both"/>
        <w:rPr>
          <w:rFonts w:ascii="Times New Roman" w:hAnsi="Times New Roman" w:cs="Times New Roman"/>
          <w:b/>
          <w:sz w:val="24"/>
          <w:szCs w:val="24"/>
        </w:rPr>
      </w:pPr>
      <w:r w:rsidRPr="00EC6CEC">
        <w:rPr>
          <w:rFonts w:ascii="Times New Roman" w:hAnsi="Times New Roman" w:cs="Times New Roman"/>
          <w:b/>
          <w:sz w:val="24"/>
          <w:szCs w:val="24"/>
        </w:rPr>
        <w:t>"Об особенностях формирования бухгалтерской (финансовой) отчетности некоммерческих организаций (ПЗ-1/2015)</w:t>
      </w:r>
    </w:p>
    <w:p w:rsidR="000C6216" w:rsidRDefault="000C6216" w:rsidP="00DF3F45">
      <w:pPr>
        <w:autoSpaceDE w:val="0"/>
        <w:autoSpaceDN w:val="0"/>
        <w:adjustRightInd w:val="0"/>
        <w:spacing w:after="0" w:line="240" w:lineRule="auto"/>
        <w:jc w:val="both"/>
        <w:rPr>
          <w:rFonts w:ascii="Times New Roman" w:hAnsi="Times New Roman" w:cs="Times New Roman"/>
          <w:sz w:val="24"/>
          <w:szCs w:val="24"/>
        </w:rPr>
      </w:pPr>
    </w:p>
    <w:p w:rsidR="00EC6CEC" w:rsidRPr="00EC6CEC" w:rsidRDefault="001D16E7" w:rsidP="001D16E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w:t>
      </w:r>
      <w:r w:rsidRPr="00EC6CEC">
        <w:rPr>
          <w:rFonts w:ascii="Times New Roman" w:hAnsi="Times New Roman" w:cs="Times New Roman"/>
          <w:sz w:val="24"/>
          <w:szCs w:val="24"/>
        </w:rPr>
        <w:t xml:space="preserve"> </w:t>
      </w:r>
      <w:r w:rsidR="00EC6CEC" w:rsidRPr="00EC6CEC">
        <w:rPr>
          <w:rFonts w:ascii="Times New Roman" w:hAnsi="Times New Roman" w:cs="Times New Roman"/>
          <w:sz w:val="24"/>
          <w:szCs w:val="24"/>
        </w:rPr>
        <w:t>Общие положения</w:t>
      </w:r>
    </w:p>
    <w:p w:rsidR="00EC6CEC" w:rsidRPr="00EC6CEC" w:rsidRDefault="00EC6CEC" w:rsidP="00EC6CEC">
      <w:pPr>
        <w:pStyle w:val="a3"/>
        <w:autoSpaceDE w:val="0"/>
        <w:autoSpaceDN w:val="0"/>
        <w:adjustRightInd w:val="0"/>
        <w:spacing w:after="0" w:line="240" w:lineRule="auto"/>
        <w:ind w:left="1260"/>
        <w:rPr>
          <w:rFonts w:ascii="Times New Roman" w:hAnsi="Times New Roman" w:cs="Times New Roman"/>
          <w:sz w:val="24"/>
          <w:szCs w:val="24"/>
        </w:rPr>
      </w:pPr>
    </w:p>
    <w:p w:rsidR="00EC6CEC" w:rsidRDefault="00EC6CEC" w:rsidP="000C6216">
      <w:pPr>
        <w:autoSpaceDE w:val="0"/>
        <w:autoSpaceDN w:val="0"/>
        <w:adjustRightInd w:val="0"/>
        <w:spacing w:after="0" w:line="240" w:lineRule="auto"/>
        <w:ind w:firstLine="540"/>
        <w:jc w:val="both"/>
        <w:rPr>
          <w:rFonts w:ascii="Times New Roman" w:hAnsi="Times New Roman" w:cs="Times New Roman"/>
          <w:sz w:val="24"/>
          <w:szCs w:val="24"/>
        </w:rPr>
      </w:pPr>
      <w:r w:rsidRPr="00EC6CEC">
        <w:rPr>
          <w:rFonts w:ascii="Times New Roman" w:hAnsi="Times New Roman" w:cs="Times New Roman"/>
          <w:sz w:val="24"/>
          <w:szCs w:val="24"/>
        </w:rPr>
        <w:t>3. Согласно приказу Министерства финансов Российской Федерации от 2 июля 2010 г. N 66н некоммерческая организация самостоятельно определяет детализацию показателей по статьям отчетов. Некоммерческая организация также самостоятельно определяет содержание пояснений к бухгалтерскому балансу и отчету о целевом использовании средств при оформлении их в табличной форме, пример оформления которых приведен в приложении N 3 к указанному приказу (далее - пояснения).</w:t>
      </w:r>
    </w:p>
    <w:p w:rsidR="000C6216" w:rsidRPr="000C6216" w:rsidRDefault="000C6216" w:rsidP="000C6216">
      <w:pPr>
        <w:autoSpaceDE w:val="0"/>
        <w:autoSpaceDN w:val="0"/>
        <w:adjustRightInd w:val="0"/>
        <w:spacing w:after="0" w:line="240" w:lineRule="auto"/>
        <w:ind w:firstLine="540"/>
        <w:jc w:val="both"/>
        <w:rPr>
          <w:rFonts w:ascii="Times New Roman" w:hAnsi="Times New Roman" w:cs="Times New Roman"/>
          <w:b/>
          <w:sz w:val="24"/>
          <w:szCs w:val="24"/>
        </w:rPr>
      </w:pPr>
      <w:r w:rsidRPr="000C6216">
        <w:rPr>
          <w:rFonts w:ascii="Times New Roman" w:hAnsi="Times New Roman" w:cs="Times New Roman"/>
          <w:sz w:val="24"/>
          <w:szCs w:val="24"/>
        </w:rPr>
        <w:t xml:space="preserve">При формировании показателей бухгалтерской (финансовой) отчетности некоммерческая организация должна </w:t>
      </w:r>
      <w:r w:rsidRPr="000C6216">
        <w:rPr>
          <w:rFonts w:ascii="Times New Roman" w:hAnsi="Times New Roman" w:cs="Times New Roman"/>
          <w:b/>
          <w:sz w:val="24"/>
          <w:szCs w:val="24"/>
        </w:rPr>
        <w:t>исходить из требования существенности</w:t>
      </w:r>
      <w:r w:rsidRPr="000C6216">
        <w:rPr>
          <w:rFonts w:ascii="Times New Roman" w:hAnsi="Times New Roman" w:cs="Times New Roman"/>
          <w:sz w:val="24"/>
          <w:szCs w:val="24"/>
        </w:rPr>
        <w:t xml:space="preserve">. При этом некоммерческая организация, исходя из условий деятельности, а также требований законодательства Российской Федерации, </w:t>
      </w:r>
      <w:r w:rsidRPr="000C6216">
        <w:rPr>
          <w:rFonts w:ascii="Times New Roman" w:hAnsi="Times New Roman" w:cs="Times New Roman"/>
          <w:b/>
          <w:sz w:val="24"/>
          <w:szCs w:val="24"/>
        </w:rPr>
        <w:t>самостоятельно принимает решение о существенности того или иного показателя с учетом его оценки, характера, конкретных обстоятельств возникновения.</w:t>
      </w:r>
    </w:p>
    <w:p w:rsidR="000C6216" w:rsidRPr="00DF3F45" w:rsidRDefault="000C6216" w:rsidP="00DF3F45">
      <w:pPr>
        <w:autoSpaceDE w:val="0"/>
        <w:autoSpaceDN w:val="0"/>
        <w:adjustRightInd w:val="0"/>
        <w:spacing w:after="0" w:line="240" w:lineRule="auto"/>
        <w:jc w:val="both"/>
        <w:rPr>
          <w:rFonts w:ascii="Times New Roman" w:hAnsi="Times New Roman" w:cs="Times New Roman"/>
          <w:sz w:val="24"/>
          <w:szCs w:val="24"/>
        </w:rPr>
      </w:pPr>
    </w:p>
    <w:p w:rsidR="00DF3F45" w:rsidRPr="00DF3F45" w:rsidRDefault="00DF3F45" w:rsidP="00E13CE1">
      <w:pPr>
        <w:autoSpaceDE w:val="0"/>
        <w:autoSpaceDN w:val="0"/>
        <w:adjustRightInd w:val="0"/>
        <w:spacing w:after="0" w:line="240" w:lineRule="auto"/>
        <w:jc w:val="both"/>
        <w:rPr>
          <w:rFonts w:ascii="Times New Roman" w:hAnsi="Times New Roman" w:cs="Times New Roman"/>
          <w:sz w:val="24"/>
          <w:szCs w:val="24"/>
        </w:rPr>
      </w:pPr>
    </w:p>
    <w:p w:rsidR="00DF3F45" w:rsidRPr="00DF3F45" w:rsidRDefault="00DF3F45" w:rsidP="00DF3F45">
      <w:pPr>
        <w:autoSpaceDE w:val="0"/>
        <w:autoSpaceDN w:val="0"/>
        <w:adjustRightInd w:val="0"/>
        <w:spacing w:after="0" w:line="240" w:lineRule="auto"/>
        <w:jc w:val="center"/>
        <w:outlineLvl w:val="0"/>
        <w:rPr>
          <w:rFonts w:ascii="Times New Roman" w:hAnsi="Times New Roman" w:cs="Times New Roman"/>
          <w:sz w:val="24"/>
          <w:szCs w:val="24"/>
        </w:rPr>
      </w:pPr>
      <w:r w:rsidRPr="00DF3F45">
        <w:rPr>
          <w:rFonts w:ascii="Times New Roman" w:hAnsi="Times New Roman" w:cs="Times New Roman"/>
          <w:sz w:val="24"/>
          <w:szCs w:val="24"/>
        </w:rPr>
        <w:t>III. Особенности формирования информации</w:t>
      </w:r>
    </w:p>
    <w:p w:rsidR="00DF3F45" w:rsidRPr="00DF3F45" w:rsidRDefault="00DF3F45" w:rsidP="00DF3F45">
      <w:pPr>
        <w:autoSpaceDE w:val="0"/>
        <w:autoSpaceDN w:val="0"/>
        <w:adjustRightInd w:val="0"/>
        <w:spacing w:after="0" w:line="240" w:lineRule="auto"/>
        <w:jc w:val="center"/>
        <w:rPr>
          <w:rFonts w:ascii="Times New Roman" w:hAnsi="Times New Roman" w:cs="Times New Roman"/>
          <w:sz w:val="24"/>
          <w:szCs w:val="24"/>
        </w:rPr>
      </w:pPr>
      <w:r w:rsidRPr="00DF3F45">
        <w:rPr>
          <w:rFonts w:ascii="Times New Roman" w:hAnsi="Times New Roman" w:cs="Times New Roman"/>
          <w:sz w:val="24"/>
          <w:szCs w:val="24"/>
        </w:rPr>
        <w:t>о доходах и расходах</w:t>
      </w:r>
    </w:p>
    <w:p w:rsidR="00DF3F45" w:rsidRPr="00DF3F45" w:rsidRDefault="00DF3F45" w:rsidP="00DF3F45">
      <w:pPr>
        <w:autoSpaceDE w:val="0"/>
        <w:autoSpaceDN w:val="0"/>
        <w:adjustRightInd w:val="0"/>
        <w:spacing w:after="0" w:line="240" w:lineRule="auto"/>
        <w:ind w:firstLine="540"/>
        <w:jc w:val="both"/>
        <w:rPr>
          <w:rFonts w:ascii="Times New Roman" w:hAnsi="Times New Roman" w:cs="Times New Roman"/>
          <w:sz w:val="24"/>
          <w:szCs w:val="24"/>
        </w:rPr>
      </w:pPr>
      <w:r w:rsidRPr="00DF3F45">
        <w:rPr>
          <w:rFonts w:ascii="Times New Roman" w:hAnsi="Times New Roman" w:cs="Times New Roman"/>
          <w:sz w:val="24"/>
          <w:szCs w:val="24"/>
        </w:rPr>
        <w:t xml:space="preserve">20. Информация о доходах и расходах, раскрываемая в составе приложений к бухгалтерскому балансу и отчету о целевом использовании средств, в зависимости от количества показателей может быть представлена </w:t>
      </w:r>
      <w:r w:rsidRPr="00F23FD0">
        <w:rPr>
          <w:rFonts w:ascii="Times New Roman" w:hAnsi="Times New Roman" w:cs="Times New Roman"/>
          <w:b/>
          <w:sz w:val="24"/>
          <w:szCs w:val="24"/>
        </w:rPr>
        <w:t>в виде пояснений либо в виде отдельного отчета (далее - информация о доходах и расходах).</w:t>
      </w:r>
    </w:p>
    <w:p w:rsidR="00DF3F45" w:rsidRDefault="00DF3F45" w:rsidP="00E13CE1">
      <w:pPr>
        <w:autoSpaceDE w:val="0"/>
        <w:autoSpaceDN w:val="0"/>
        <w:adjustRightInd w:val="0"/>
        <w:spacing w:after="0" w:line="240" w:lineRule="auto"/>
        <w:jc w:val="both"/>
        <w:rPr>
          <w:rFonts w:ascii="Times New Roman" w:hAnsi="Times New Roman" w:cs="Times New Roman"/>
          <w:sz w:val="24"/>
          <w:szCs w:val="24"/>
        </w:rPr>
      </w:pPr>
    </w:p>
    <w:p w:rsidR="00DF3F45" w:rsidRDefault="00DF3F45" w:rsidP="00E13CE1">
      <w:pPr>
        <w:autoSpaceDE w:val="0"/>
        <w:autoSpaceDN w:val="0"/>
        <w:adjustRightInd w:val="0"/>
        <w:spacing w:after="0" w:line="240" w:lineRule="auto"/>
        <w:jc w:val="both"/>
        <w:rPr>
          <w:rFonts w:ascii="Times New Roman" w:hAnsi="Times New Roman" w:cs="Times New Roman"/>
          <w:sz w:val="24"/>
          <w:szCs w:val="24"/>
        </w:rPr>
      </w:pPr>
    </w:p>
    <w:p w:rsidR="00E13CE1" w:rsidRPr="00E13CE1" w:rsidRDefault="00E13CE1" w:rsidP="00E13CE1">
      <w:pPr>
        <w:autoSpaceDE w:val="0"/>
        <w:autoSpaceDN w:val="0"/>
        <w:adjustRightInd w:val="0"/>
        <w:spacing w:after="0" w:line="240" w:lineRule="auto"/>
        <w:jc w:val="both"/>
        <w:rPr>
          <w:rFonts w:ascii="Times New Roman" w:hAnsi="Times New Roman" w:cs="Times New Roman"/>
          <w:sz w:val="24"/>
          <w:szCs w:val="24"/>
        </w:rPr>
      </w:pPr>
      <w:r w:rsidRPr="00E13CE1">
        <w:rPr>
          <w:rFonts w:ascii="Times New Roman" w:hAnsi="Times New Roman" w:cs="Times New Roman"/>
          <w:sz w:val="24"/>
          <w:szCs w:val="24"/>
        </w:rPr>
        <w:t>Федеральный закон от 06.12.2011 N 402-ФЗ</w:t>
      </w:r>
    </w:p>
    <w:p w:rsidR="00E13CE1" w:rsidRPr="00E13CE1" w:rsidRDefault="00E13CE1" w:rsidP="00E13CE1">
      <w:pPr>
        <w:autoSpaceDE w:val="0"/>
        <w:autoSpaceDN w:val="0"/>
        <w:adjustRightInd w:val="0"/>
        <w:spacing w:after="0" w:line="240" w:lineRule="auto"/>
        <w:jc w:val="both"/>
        <w:rPr>
          <w:rFonts w:ascii="Times New Roman" w:hAnsi="Times New Roman" w:cs="Times New Roman"/>
          <w:sz w:val="24"/>
          <w:szCs w:val="24"/>
        </w:rPr>
      </w:pPr>
      <w:r w:rsidRPr="00E13CE1">
        <w:rPr>
          <w:rFonts w:ascii="Times New Roman" w:hAnsi="Times New Roman" w:cs="Times New Roman"/>
          <w:sz w:val="24"/>
          <w:szCs w:val="24"/>
        </w:rPr>
        <w:t>(ред. от 26.07.2019)</w:t>
      </w:r>
    </w:p>
    <w:p w:rsidR="00E13CE1" w:rsidRPr="00E13CE1" w:rsidRDefault="00E13CE1" w:rsidP="00E13CE1">
      <w:pPr>
        <w:autoSpaceDE w:val="0"/>
        <w:autoSpaceDN w:val="0"/>
        <w:adjustRightInd w:val="0"/>
        <w:spacing w:after="0" w:line="240" w:lineRule="auto"/>
        <w:jc w:val="both"/>
        <w:rPr>
          <w:rFonts w:ascii="Times New Roman" w:hAnsi="Times New Roman" w:cs="Times New Roman"/>
          <w:sz w:val="24"/>
          <w:szCs w:val="24"/>
        </w:rPr>
      </w:pPr>
      <w:r w:rsidRPr="00E13CE1">
        <w:rPr>
          <w:rFonts w:ascii="Times New Roman" w:hAnsi="Times New Roman" w:cs="Times New Roman"/>
          <w:sz w:val="24"/>
          <w:szCs w:val="24"/>
        </w:rPr>
        <w:t>"О бухгалтерском учете"</w:t>
      </w:r>
    </w:p>
    <w:p w:rsidR="00E13CE1" w:rsidRPr="00E13CE1" w:rsidRDefault="00E13CE1" w:rsidP="00E13C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p>
    <w:p w:rsidR="00E13CE1" w:rsidRPr="00E13CE1" w:rsidRDefault="00E13CE1" w:rsidP="00E13C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13CE1">
        <w:rPr>
          <w:rFonts w:ascii="Times New Roman" w:eastAsiaTheme="minorHAnsi" w:hAnsi="Times New Roman" w:cs="Times New Roman"/>
          <w:b/>
          <w:bCs/>
          <w:color w:val="auto"/>
          <w:sz w:val="24"/>
          <w:szCs w:val="24"/>
        </w:rPr>
        <w:t>Статья 6. Обязанность ведения бухгалтерского учета</w:t>
      </w:r>
    </w:p>
    <w:p w:rsidR="00E13CE1" w:rsidRPr="00E13CE1" w:rsidRDefault="00E13CE1">
      <w:pPr>
        <w:rPr>
          <w:rFonts w:ascii="Times New Roman" w:hAnsi="Times New Roman" w:cs="Times New Roman"/>
          <w:sz w:val="24"/>
          <w:szCs w:val="24"/>
        </w:rPr>
      </w:pPr>
    </w:p>
    <w:p w:rsidR="00E13CE1" w:rsidRPr="00E13CE1" w:rsidRDefault="00E13CE1" w:rsidP="00E13CE1">
      <w:pPr>
        <w:autoSpaceDE w:val="0"/>
        <w:autoSpaceDN w:val="0"/>
        <w:adjustRightInd w:val="0"/>
        <w:spacing w:after="0" w:line="240" w:lineRule="auto"/>
        <w:ind w:firstLine="540"/>
        <w:jc w:val="both"/>
        <w:rPr>
          <w:rFonts w:ascii="Times New Roman" w:hAnsi="Times New Roman" w:cs="Times New Roman"/>
          <w:b/>
          <w:sz w:val="24"/>
          <w:szCs w:val="24"/>
        </w:rPr>
      </w:pPr>
      <w:r w:rsidRPr="00E13CE1">
        <w:rPr>
          <w:rFonts w:ascii="Times New Roman" w:hAnsi="Times New Roman" w:cs="Times New Roman"/>
          <w:sz w:val="24"/>
          <w:szCs w:val="24"/>
        </w:rPr>
        <w:t xml:space="preserve">5. Упрощенные способы ведения бухгалтерского учета, включая упрощенную бухгалтерскую (финансовую) отчетность, </w:t>
      </w:r>
      <w:r w:rsidRPr="00E13CE1">
        <w:rPr>
          <w:rFonts w:ascii="Times New Roman" w:hAnsi="Times New Roman" w:cs="Times New Roman"/>
          <w:b/>
          <w:sz w:val="24"/>
          <w:szCs w:val="24"/>
        </w:rPr>
        <w:t>не применяют следующие экономические субъекты:</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 xml:space="preserve">1) </w:t>
      </w:r>
      <w:r w:rsidRPr="00E13CE1">
        <w:rPr>
          <w:rFonts w:ascii="Times New Roman" w:hAnsi="Times New Roman" w:cs="Times New Roman"/>
          <w:b/>
          <w:sz w:val="24"/>
          <w:szCs w:val="24"/>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r w:rsidRPr="00E13CE1">
        <w:rPr>
          <w:rFonts w:ascii="Times New Roman" w:hAnsi="Times New Roman" w:cs="Times New Roman"/>
          <w:sz w:val="24"/>
          <w:szCs w:val="24"/>
        </w:rPr>
        <w:t>;</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2) жилищные и жилищно-строительные кооперативы;</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3) кредитные потребительские кооперативы (включая сельскохозяйственные кредитные потребительские кооперативы);</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 xml:space="preserve">4) </w:t>
      </w:r>
      <w:proofErr w:type="spellStart"/>
      <w:r w:rsidRPr="00E13CE1">
        <w:rPr>
          <w:rFonts w:ascii="Times New Roman" w:hAnsi="Times New Roman" w:cs="Times New Roman"/>
          <w:sz w:val="24"/>
          <w:szCs w:val="24"/>
        </w:rPr>
        <w:t>микрофинансовые</w:t>
      </w:r>
      <w:proofErr w:type="spellEnd"/>
      <w:r w:rsidRPr="00E13CE1">
        <w:rPr>
          <w:rFonts w:ascii="Times New Roman" w:hAnsi="Times New Roman" w:cs="Times New Roman"/>
          <w:sz w:val="24"/>
          <w:szCs w:val="24"/>
        </w:rPr>
        <w:t xml:space="preserve"> организации;</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5) организации бюджетной сферы;</w:t>
      </w:r>
    </w:p>
    <w:p w:rsidR="00E13CE1" w:rsidRPr="00E13CE1" w:rsidRDefault="00E13CE1" w:rsidP="00E13CE1">
      <w:pPr>
        <w:autoSpaceDE w:val="0"/>
        <w:autoSpaceDN w:val="0"/>
        <w:adjustRightInd w:val="0"/>
        <w:spacing w:after="0" w:line="240" w:lineRule="auto"/>
        <w:jc w:val="both"/>
        <w:rPr>
          <w:rFonts w:ascii="Times New Roman" w:hAnsi="Times New Roman" w:cs="Times New Roman"/>
          <w:sz w:val="24"/>
          <w:szCs w:val="24"/>
        </w:rPr>
      </w:pPr>
      <w:r w:rsidRPr="00E13CE1">
        <w:rPr>
          <w:rFonts w:ascii="Times New Roman" w:hAnsi="Times New Roman" w:cs="Times New Roman"/>
          <w:sz w:val="24"/>
          <w:szCs w:val="24"/>
        </w:rPr>
        <w:t xml:space="preserve">(в ред. Федерального </w:t>
      </w:r>
      <w:hyperlink r:id="rId15" w:history="1">
        <w:r w:rsidRPr="00E13CE1">
          <w:rPr>
            <w:rFonts w:ascii="Times New Roman" w:hAnsi="Times New Roman" w:cs="Times New Roman"/>
            <w:color w:val="0000FF"/>
            <w:sz w:val="24"/>
            <w:szCs w:val="24"/>
          </w:rPr>
          <w:t>закона</w:t>
        </w:r>
      </w:hyperlink>
      <w:r w:rsidRPr="00E13CE1">
        <w:rPr>
          <w:rFonts w:ascii="Times New Roman" w:hAnsi="Times New Roman" w:cs="Times New Roman"/>
          <w:sz w:val="24"/>
          <w:szCs w:val="24"/>
        </w:rPr>
        <w:t xml:space="preserve"> от 26.07.2019 N 247-ФЗ)</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lastRenderedPageBreak/>
        <w:t>6) политические партии, их региональные отделения или иные структурные подразделения;</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7) коллегии адвокатов;</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8) адвокатские бюро;</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9) юридические консультации;</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10) адвокатские палаты;</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sz w:val="24"/>
          <w:szCs w:val="24"/>
        </w:rPr>
      </w:pPr>
      <w:r w:rsidRPr="00E13CE1">
        <w:rPr>
          <w:rFonts w:ascii="Times New Roman" w:hAnsi="Times New Roman" w:cs="Times New Roman"/>
          <w:sz w:val="24"/>
          <w:szCs w:val="24"/>
        </w:rPr>
        <w:t>11) нотариальные палаты;</w:t>
      </w:r>
    </w:p>
    <w:p w:rsidR="00E13CE1" w:rsidRPr="00E13CE1" w:rsidRDefault="00E13CE1" w:rsidP="00E13CE1">
      <w:pPr>
        <w:autoSpaceDE w:val="0"/>
        <w:autoSpaceDN w:val="0"/>
        <w:adjustRightInd w:val="0"/>
        <w:spacing w:before="200" w:after="0" w:line="240" w:lineRule="auto"/>
        <w:ind w:firstLine="540"/>
        <w:jc w:val="both"/>
        <w:rPr>
          <w:rFonts w:ascii="Times New Roman" w:hAnsi="Times New Roman" w:cs="Times New Roman"/>
          <w:b/>
          <w:sz w:val="24"/>
          <w:szCs w:val="24"/>
        </w:rPr>
      </w:pPr>
      <w:r w:rsidRPr="00E13CE1">
        <w:rPr>
          <w:rFonts w:ascii="Times New Roman" w:hAnsi="Times New Roman" w:cs="Times New Roman"/>
          <w:sz w:val="24"/>
          <w:szCs w:val="24"/>
        </w:rPr>
        <w:t xml:space="preserve">12) </w:t>
      </w:r>
      <w:r w:rsidRPr="00E13CE1">
        <w:rPr>
          <w:rFonts w:ascii="Times New Roman" w:hAnsi="Times New Roman" w:cs="Times New Roman"/>
          <w:b/>
          <w:sz w:val="24"/>
          <w:szCs w:val="24"/>
        </w:rPr>
        <w:t>некоммерческие организации</w:t>
      </w:r>
      <w:r w:rsidRPr="00E13CE1">
        <w:rPr>
          <w:rFonts w:ascii="Times New Roman" w:hAnsi="Times New Roman" w:cs="Times New Roman"/>
          <w:sz w:val="24"/>
          <w:szCs w:val="24"/>
        </w:rPr>
        <w:t xml:space="preserve">, </w:t>
      </w:r>
      <w:r w:rsidRPr="00E13CE1">
        <w:rPr>
          <w:rFonts w:ascii="Times New Roman" w:hAnsi="Times New Roman" w:cs="Times New Roman"/>
          <w:b/>
          <w:sz w:val="24"/>
          <w:szCs w:val="24"/>
        </w:rPr>
        <w:t>включенные в</w:t>
      </w:r>
      <w:r w:rsidRPr="00E13CE1">
        <w:rPr>
          <w:rFonts w:ascii="Times New Roman" w:hAnsi="Times New Roman" w:cs="Times New Roman"/>
          <w:sz w:val="24"/>
          <w:szCs w:val="24"/>
        </w:rPr>
        <w:t xml:space="preserve"> предусмотренный </w:t>
      </w:r>
      <w:hyperlink r:id="rId16" w:history="1">
        <w:r w:rsidRPr="00E13CE1">
          <w:rPr>
            <w:rFonts w:ascii="Times New Roman" w:hAnsi="Times New Roman" w:cs="Times New Roman"/>
            <w:color w:val="0000FF"/>
            <w:sz w:val="24"/>
            <w:szCs w:val="24"/>
          </w:rPr>
          <w:t>пунктом 10 статьи 13.1</w:t>
        </w:r>
      </w:hyperlink>
      <w:r w:rsidRPr="00E13CE1">
        <w:rPr>
          <w:rFonts w:ascii="Times New Roman" w:hAnsi="Times New Roman" w:cs="Times New Roman"/>
          <w:sz w:val="24"/>
          <w:szCs w:val="24"/>
        </w:rPr>
        <w:t xml:space="preserve"> Федерального закона от 12 января 1996 года N 7-ФЗ "О некоммерческих организациях" </w:t>
      </w:r>
      <w:r w:rsidRPr="00E13CE1">
        <w:rPr>
          <w:rFonts w:ascii="Times New Roman" w:hAnsi="Times New Roman" w:cs="Times New Roman"/>
          <w:b/>
          <w:sz w:val="24"/>
          <w:szCs w:val="24"/>
        </w:rPr>
        <w:t>реестр некоммерческих организаций, выполняющих функции иностранного агента.</w:t>
      </w:r>
    </w:p>
    <w:p w:rsidR="00E13CE1" w:rsidRPr="00E13CE1" w:rsidRDefault="00E13CE1" w:rsidP="00E13CE1">
      <w:pPr>
        <w:autoSpaceDE w:val="0"/>
        <w:autoSpaceDN w:val="0"/>
        <w:adjustRightInd w:val="0"/>
        <w:spacing w:after="0" w:line="240" w:lineRule="auto"/>
        <w:jc w:val="both"/>
        <w:rPr>
          <w:rFonts w:ascii="Times New Roman" w:hAnsi="Times New Roman" w:cs="Times New Roman"/>
          <w:sz w:val="24"/>
          <w:szCs w:val="24"/>
        </w:rPr>
      </w:pPr>
      <w:r w:rsidRPr="00E13CE1">
        <w:rPr>
          <w:rFonts w:ascii="Times New Roman" w:hAnsi="Times New Roman" w:cs="Times New Roman"/>
          <w:sz w:val="24"/>
          <w:szCs w:val="24"/>
        </w:rPr>
        <w:t xml:space="preserve">(часть 5 введена Федеральным </w:t>
      </w:r>
      <w:hyperlink r:id="rId17" w:history="1">
        <w:r w:rsidRPr="00E13CE1">
          <w:rPr>
            <w:rFonts w:ascii="Times New Roman" w:hAnsi="Times New Roman" w:cs="Times New Roman"/>
            <w:color w:val="0000FF"/>
            <w:sz w:val="24"/>
            <w:szCs w:val="24"/>
          </w:rPr>
          <w:t>законом</w:t>
        </w:r>
      </w:hyperlink>
      <w:r w:rsidRPr="00E13CE1">
        <w:rPr>
          <w:rFonts w:ascii="Times New Roman" w:hAnsi="Times New Roman" w:cs="Times New Roman"/>
          <w:sz w:val="24"/>
          <w:szCs w:val="24"/>
        </w:rPr>
        <w:t xml:space="preserve"> от 04.11.2014 N 344-ФЗ)</w:t>
      </w:r>
    </w:p>
    <w:p w:rsidR="00E13CE1" w:rsidRPr="00E13CE1" w:rsidRDefault="00E13CE1">
      <w:pPr>
        <w:rPr>
          <w:rFonts w:ascii="Times New Roman" w:hAnsi="Times New Roman" w:cs="Times New Roman"/>
          <w:sz w:val="24"/>
          <w:szCs w:val="24"/>
        </w:rPr>
      </w:pPr>
    </w:p>
    <w:p w:rsidR="00B86E23" w:rsidRDefault="00B86E23">
      <w:pPr>
        <w:rPr>
          <w:rFonts w:ascii="Times New Roman" w:hAnsi="Times New Roman" w:cs="Times New Roman"/>
          <w:sz w:val="24"/>
          <w:szCs w:val="24"/>
        </w:rPr>
      </w:pPr>
      <w:r>
        <w:rPr>
          <w:rFonts w:ascii="Times New Roman" w:hAnsi="Times New Roman" w:cs="Times New Roman"/>
          <w:sz w:val="24"/>
          <w:szCs w:val="24"/>
        </w:rPr>
        <w:br w:type="page"/>
      </w:r>
    </w:p>
    <w:p w:rsidR="00E13CE1" w:rsidRPr="00E13CE1" w:rsidRDefault="00B86E23">
      <w:pPr>
        <w:rPr>
          <w:rFonts w:ascii="Times New Roman" w:hAnsi="Times New Roman" w:cs="Times New Roman"/>
          <w:sz w:val="24"/>
          <w:szCs w:val="24"/>
        </w:rPr>
      </w:pPr>
      <w:r>
        <w:rPr>
          <w:rFonts w:ascii="Times New Roman" w:hAnsi="Times New Roman" w:cs="Times New Roman"/>
          <w:sz w:val="24"/>
          <w:szCs w:val="24"/>
        </w:rPr>
        <w:lastRenderedPageBreak/>
        <w:t>ВОПРОС 12</w:t>
      </w:r>
    </w:p>
    <w:p w:rsidR="00B86E23" w:rsidRPr="00B86E23" w:rsidRDefault="00B86E23" w:rsidP="00B86E23">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B86E23">
        <w:rPr>
          <w:rFonts w:ascii="Times New Roman" w:eastAsiaTheme="minorHAnsi" w:hAnsi="Times New Roman" w:cs="Times New Roman"/>
          <w:b/>
          <w:bCs/>
          <w:color w:val="auto"/>
          <w:sz w:val="24"/>
          <w:szCs w:val="24"/>
        </w:rPr>
        <w:t>Статья 217. Доходы, не подлежащие налогообложению (освобождаемые от налогообложения)</w:t>
      </w:r>
    </w:p>
    <w:p w:rsidR="00E13CE1" w:rsidRPr="00B86E23" w:rsidRDefault="00E13CE1">
      <w:pPr>
        <w:rPr>
          <w:rFonts w:ascii="Times New Roman" w:hAnsi="Times New Roman" w:cs="Times New Roman"/>
          <w:sz w:val="24"/>
          <w:szCs w:val="24"/>
        </w:rPr>
      </w:pPr>
    </w:p>
    <w:p w:rsidR="00B86E23" w:rsidRPr="00B86E23" w:rsidRDefault="00B86E23" w:rsidP="00B86E23">
      <w:pPr>
        <w:autoSpaceDE w:val="0"/>
        <w:autoSpaceDN w:val="0"/>
        <w:adjustRightInd w:val="0"/>
        <w:spacing w:after="0" w:line="240" w:lineRule="auto"/>
        <w:ind w:firstLine="540"/>
        <w:jc w:val="both"/>
        <w:rPr>
          <w:rFonts w:ascii="Times New Roman" w:hAnsi="Times New Roman" w:cs="Times New Roman"/>
          <w:sz w:val="24"/>
          <w:szCs w:val="24"/>
        </w:rPr>
      </w:pPr>
      <w:r w:rsidRPr="00B86E23">
        <w:rPr>
          <w:rFonts w:ascii="Times New Roman" w:hAnsi="Times New Roman" w:cs="Times New Roman"/>
          <w:sz w:val="24"/>
          <w:szCs w:val="24"/>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B86E23" w:rsidRPr="00B86E23" w:rsidRDefault="00B86E23" w:rsidP="00B86E23">
      <w:pPr>
        <w:autoSpaceDE w:val="0"/>
        <w:autoSpaceDN w:val="0"/>
        <w:adjustRightInd w:val="0"/>
        <w:spacing w:after="0" w:line="240" w:lineRule="auto"/>
        <w:jc w:val="both"/>
        <w:rPr>
          <w:rFonts w:ascii="Times New Roman" w:hAnsi="Times New Roman" w:cs="Times New Roman"/>
          <w:sz w:val="24"/>
          <w:szCs w:val="24"/>
        </w:rPr>
      </w:pPr>
      <w:r w:rsidRPr="00B86E23">
        <w:rPr>
          <w:rFonts w:ascii="Times New Roman" w:hAnsi="Times New Roman" w:cs="Times New Roman"/>
          <w:sz w:val="24"/>
          <w:szCs w:val="24"/>
        </w:rPr>
        <w:t xml:space="preserve">(в ред. Федерального </w:t>
      </w:r>
      <w:hyperlink r:id="rId18" w:history="1">
        <w:r w:rsidRPr="00B86E23">
          <w:rPr>
            <w:rFonts w:ascii="Times New Roman" w:hAnsi="Times New Roman" w:cs="Times New Roman"/>
            <w:color w:val="0000FF"/>
            <w:sz w:val="24"/>
            <w:szCs w:val="24"/>
          </w:rPr>
          <w:t>закона</w:t>
        </w:r>
      </w:hyperlink>
      <w:r w:rsidRPr="00B86E23">
        <w:rPr>
          <w:rFonts w:ascii="Times New Roman" w:hAnsi="Times New Roman" w:cs="Times New Roman"/>
          <w:sz w:val="24"/>
          <w:szCs w:val="24"/>
        </w:rPr>
        <w:t xml:space="preserve"> от 25.11.2013 N 317-ФЗ)</w:t>
      </w:r>
    </w:p>
    <w:p w:rsidR="00B86E23" w:rsidRPr="00B86E23" w:rsidRDefault="00B86E23" w:rsidP="00B86E23">
      <w:pPr>
        <w:autoSpaceDE w:val="0"/>
        <w:autoSpaceDN w:val="0"/>
        <w:adjustRightInd w:val="0"/>
        <w:spacing w:before="200" w:after="0" w:line="240" w:lineRule="auto"/>
        <w:ind w:firstLine="540"/>
        <w:jc w:val="both"/>
        <w:rPr>
          <w:rFonts w:ascii="Times New Roman" w:hAnsi="Times New Roman" w:cs="Times New Roman"/>
          <w:sz w:val="24"/>
          <w:szCs w:val="24"/>
        </w:rPr>
      </w:pPr>
      <w:r w:rsidRPr="00B86E23">
        <w:rPr>
          <w:rFonts w:ascii="Times New Roman" w:hAnsi="Times New Roman" w:cs="Times New Roman"/>
          <w:sz w:val="24"/>
          <w:szCs w:val="24"/>
        </w:rPr>
        <w:t>суммы, уплаченные общественными организациями инвалидов за оказание медицинских услуг инвалидам;</w:t>
      </w:r>
    </w:p>
    <w:p w:rsidR="00B86E23" w:rsidRPr="00B86E23" w:rsidRDefault="00B86E23" w:rsidP="00B86E23">
      <w:pPr>
        <w:autoSpaceDE w:val="0"/>
        <w:autoSpaceDN w:val="0"/>
        <w:adjustRightInd w:val="0"/>
        <w:spacing w:after="0" w:line="240" w:lineRule="auto"/>
        <w:jc w:val="both"/>
        <w:rPr>
          <w:rFonts w:ascii="Times New Roman" w:hAnsi="Times New Roman" w:cs="Times New Roman"/>
          <w:sz w:val="24"/>
          <w:szCs w:val="24"/>
        </w:rPr>
      </w:pPr>
      <w:r w:rsidRPr="00B86E23">
        <w:rPr>
          <w:rFonts w:ascii="Times New Roman" w:hAnsi="Times New Roman" w:cs="Times New Roman"/>
          <w:sz w:val="24"/>
          <w:szCs w:val="24"/>
        </w:rPr>
        <w:t xml:space="preserve">(в ред. Федерального </w:t>
      </w:r>
      <w:hyperlink r:id="rId19" w:history="1">
        <w:r w:rsidRPr="00B86E23">
          <w:rPr>
            <w:rFonts w:ascii="Times New Roman" w:hAnsi="Times New Roman" w:cs="Times New Roman"/>
            <w:color w:val="0000FF"/>
            <w:sz w:val="24"/>
            <w:szCs w:val="24"/>
          </w:rPr>
          <w:t>закона</w:t>
        </w:r>
      </w:hyperlink>
      <w:r w:rsidRPr="00B86E23">
        <w:rPr>
          <w:rFonts w:ascii="Times New Roman" w:hAnsi="Times New Roman" w:cs="Times New Roman"/>
          <w:sz w:val="24"/>
          <w:szCs w:val="24"/>
        </w:rPr>
        <w:t xml:space="preserve"> от 25.11.2013 N 317-ФЗ)</w:t>
      </w:r>
    </w:p>
    <w:p w:rsidR="00B86E23" w:rsidRPr="00B86E23" w:rsidRDefault="00B86E23" w:rsidP="00B86E23">
      <w:pPr>
        <w:autoSpaceDE w:val="0"/>
        <w:autoSpaceDN w:val="0"/>
        <w:adjustRightInd w:val="0"/>
        <w:spacing w:before="200" w:after="0" w:line="240" w:lineRule="auto"/>
        <w:ind w:firstLine="540"/>
        <w:jc w:val="both"/>
        <w:rPr>
          <w:rFonts w:ascii="Times New Roman" w:hAnsi="Times New Roman" w:cs="Times New Roman"/>
          <w:b/>
          <w:sz w:val="24"/>
          <w:szCs w:val="24"/>
        </w:rPr>
      </w:pPr>
      <w:r w:rsidRPr="00B86E23">
        <w:rPr>
          <w:rFonts w:ascii="Times New Roman" w:hAnsi="Times New Roman" w:cs="Times New Roman"/>
          <w:b/>
          <w:sz w:val="24"/>
          <w:szCs w:val="24"/>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B86E23" w:rsidRPr="00B86E23" w:rsidRDefault="00B86E23" w:rsidP="00B86E23">
      <w:pPr>
        <w:autoSpaceDE w:val="0"/>
        <w:autoSpaceDN w:val="0"/>
        <w:adjustRightInd w:val="0"/>
        <w:spacing w:after="0" w:line="240" w:lineRule="auto"/>
        <w:jc w:val="both"/>
        <w:rPr>
          <w:rFonts w:ascii="Times New Roman" w:hAnsi="Times New Roman" w:cs="Times New Roman"/>
          <w:sz w:val="24"/>
          <w:szCs w:val="24"/>
        </w:rPr>
      </w:pPr>
      <w:r w:rsidRPr="00B86E23">
        <w:rPr>
          <w:rFonts w:ascii="Times New Roman" w:hAnsi="Times New Roman" w:cs="Times New Roman"/>
          <w:sz w:val="24"/>
          <w:szCs w:val="24"/>
        </w:rPr>
        <w:t xml:space="preserve">(в ред. Федерального </w:t>
      </w:r>
      <w:hyperlink r:id="rId20" w:history="1">
        <w:r w:rsidRPr="00B86E23">
          <w:rPr>
            <w:rFonts w:ascii="Times New Roman" w:hAnsi="Times New Roman" w:cs="Times New Roman"/>
            <w:color w:val="0000FF"/>
            <w:sz w:val="24"/>
            <w:szCs w:val="24"/>
          </w:rPr>
          <w:t>закона</w:t>
        </w:r>
      </w:hyperlink>
      <w:r w:rsidRPr="00B86E23">
        <w:rPr>
          <w:rFonts w:ascii="Times New Roman" w:hAnsi="Times New Roman" w:cs="Times New Roman"/>
          <w:sz w:val="24"/>
          <w:szCs w:val="24"/>
        </w:rPr>
        <w:t xml:space="preserve"> от 25.11.2013 N 317-ФЗ)</w:t>
      </w:r>
    </w:p>
    <w:p w:rsidR="00B86E23" w:rsidRPr="00B86E23" w:rsidRDefault="00B86E23" w:rsidP="00B86E23">
      <w:pPr>
        <w:autoSpaceDE w:val="0"/>
        <w:autoSpaceDN w:val="0"/>
        <w:adjustRightInd w:val="0"/>
        <w:spacing w:before="200" w:after="0" w:line="240" w:lineRule="auto"/>
        <w:ind w:firstLine="540"/>
        <w:jc w:val="both"/>
        <w:rPr>
          <w:rFonts w:ascii="Times New Roman" w:hAnsi="Times New Roman" w:cs="Times New Roman"/>
          <w:sz w:val="24"/>
          <w:szCs w:val="24"/>
        </w:rPr>
      </w:pPr>
      <w:r w:rsidRPr="00B86E23">
        <w:rPr>
          <w:rFonts w:ascii="Times New Roman" w:hAnsi="Times New Roman" w:cs="Times New Roman"/>
          <w:sz w:val="24"/>
          <w:szCs w:val="24"/>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B86E23" w:rsidRPr="00B86E23" w:rsidRDefault="00B86E23" w:rsidP="00B86E23">
      <w:pPr>
        <w:autoSpaceDE w:val="0"/>
        <w:autoSpaceDN w:val="0"/>
        <w:adjustRightInd w:val="0"/>
        <w:spacing w:after="0" w:line="240" w:lineRule="auto"/>
        <w:jc w:val="both"/>
        <w:rPr>
          <w:rFonts w:ascii="Times New Roman" w:hAnsi="Times New Roman" w:cs="Times New Roman"/>
          <w:sz w:val="24"/>
          <w:szCs w:val="24"/>
        </w:rPr>
      </w:pPr>
      <w:r w:rsidRPr="00B86E23">
        <w:rPr>
          <w:rFonts w:ascii="Times New Roman" w:hAnsi="Times New Roman" w:cs="Times New Roman"/>
          <w:sz w:val="24"/>
          <w:szCs w:val="24"/>
        </w:rPr>
        <w:t xml:space="preserve">(в ред. Федерального </w:t>
      </w:r>
      <w:hyperlink r:id="rId21" w:history="1">
        <w:r w:rsidRPr="00B86E23">
          <w:rPr>
            <w:rFonts w:ascii="Times New Roman" w:hAnsi="Times New Roman" w:cs="Times New Roman"/>
            <w:color w:val="0000FF"/>
            <w:sz w:val="24"/>
            <w:szCs w:val="24"/>
          </w:rPr>
          <w:t>закона</w:t>
        </w:r>
      </w:hyperlink>
      <w:r w:rsidRPr="00B86E23">
        <w:rPr>
          <w:rFonts w:ascii="Times New Roman" w:hAnsi="Times New Roman" w:cs="Times New Roman"/>
          <w:sz w:val="24"/>
          <w:szCs w:val="24"/>
        </w:rPr>
        <w:t xml:space="preserve"> от 25.11.2013 N 317-ФЗ)</w:t>
      </w:r>
    </w:p>
    <w:p w:rsidR="00B86E23" w:rsidRPr="00B86E23" w:rsidRDefault="00B86E23" w:rsidP="00B86E23">
      <w:pPr>
        <w:autoSpaceDE w:val="0"/>
        <w:autoSpaceDN w:val="0"/>
        <w:adjustRightInd w:val="0"/>
        <w:spacing w:after="0" w:line="240" w:lineRule="auto"/>
        <w:jc w:val="both"/>
        <w:rPr>
          <w:rFonts w:ascii="Times New Roman" w:hAnsi="Times New Roman" w:cs="Times New Roman"/>
          <w:sz w:val="24"/>
          <w:szCs w:val="24"/>
        </w:rPr>
      </w:pPr>
      <w:r w:rsidRPr="00B86E23">
        <w:rPr>
          <w:rFonts w:ascii="Times New Roman" w:hAnsi="Times New Roman" w:cs="Times New Roman"/>
          <w:sz w:val="24"/>
          <w:szCs w:val="24"/>
        </w:rPr>
        <w:t xml:space="preserve">(п. 10 в ред. Федерального </w:t>
      </w:r>
      <w:hyperlink r:id="rId22" w:history="1">
        <w:r w:rsidRPr="00B86E23">
          <w:rPr>
            <w:rFonts w:ascii="Times New Roman" w:hAnsi="Times New Roman" w:cs="Times New Roman"/>
            <w:color w:val="0000FF"/>
            <w:sz w:val="24"/>
            <w:szCs w:val="24"/>
          </w:rPr>
          <w:t>закона</w:t>
        </w:r>
      </w:hyperlink>
      <w:r w:rsidRPr="00B86E23">
        <w:rPr>
          <w:rFonts w:ascii="Times New Roman" w:hAnsi="Times New Roman" w:cs="Times New Roman"/>
          <w:sz w:val="24"/>
          <w:szCs w:val="24"/>
        </w:rPr>
        <w:t xml:space="preserve"> от 18.07.2011 N 235-ФЗ)</w:t>
      </w:r>
    </w:p>
    <w:p w:rsidR="00E13CE1" w:rsidRPr="00B86E23" w:rsidRDefault="00E13CE1">
      <w:pPr>
        <w:rPr>
          <w:rFonts w:ascii="Times New Roman" w:hAnsi="Times New Roman" w:cs="Times New Roman"/>
          <w:sz w:val="24"/>
          <w:szCs w:val="24"/>
        </w:rPr>
      </w:pPr>
    </w:p>
    <w:p w:rsidR="00D44895" w:rsidRPr="00D44895" w:rsidRDefault="00D44895" w:rsidP="00D44895">
      <w:pPr>
        <w:rPr>
          <w:rFonts w:ascii="Times New Roman" w:hAnsi="Times New Roman" w:cs="Times New Roman"/>
          <w:b/>
          <w:sz w:val="24"/>
          <w:szCs w:val="24"/>
        </w:rPr>
      </w:pPr>
      <w:r w:rsidRPr="00D44895">
        <w:rPr>
          <w:rFonts w:ascii="Times New Roman" w:hAnsi="Times New Roman" w:cs="Times New Roman"/>
          <w:sz w:val="24"/>
          <w:szCs w:val="24"/>
        </w:rPr>
        <w:t xml:space="preserve">28) </w:t>
      </w:r>
      <w:r w:rsidRPr="00D44895">
        <w:rPr>
          <w:rFonts w:ascii="Times New Roman" w:hAnsi="Times New Roman" w:cs="Times New Roman"/>
          <w:b/>
          <w:sz w:val="24"/>
          <w:szCs w:val="24"/>
        </w:rPr>
        <w:t>доходы, не превышающие 4000 рублей, полученные по каждому из следующих оснований за налоговый период:</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b/>
          <w:sz w:val="24"/>
          <w:szCs w:val="24"/>
        </w:rPr>
        <w:t>стоимость подарков</w:t>
      </w:r>
      <w:r w:rsidRPr="00D44895">
        <w:rPr>
          <w:rFonts w:ascii="Times New Roman" w:hAnsi="Times New Roman" w:cs="Times New Roman"/>
          <w:sz w:val="24"/>
          <w:szCs w:val="24"/>
        </w:rPr>
        <w:t>, полученных налогоплательщиками от организаций или индивидуальных предпринимателей;</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lastRenderedPageBreak/>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стоимость любых выигрышей и призов, получаемых в проводимых конкурсах, играх и других мероприятиях в целях рекламы товаров (работ, услуг);</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суммы материальной помощи, оказываемой инвалидам общественными организациями инвалидов;</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стоимость выигрышей, полученных участниками азартных игр и участниками лотерей;</w:t>
      </w:r>
    </w:p>
    <w:p w:rsidR="00D44895" w:rsidRPr="00D44895" w:rsidRDefault="00D44895" w:rsidP="00D44895">
      <w:pPr>
        <w:rPr>
          <w:rFonts w:ascii="Times New Roman" w:hAnsi="Times New Roman" w:cs="Times New Roman"/>
          <w:sz w:val="24"/>
          <w:szCs w:val="24"/>
        </w:rPr>
      </w:pPr>
      <w:r w:rsidRPr="00D44895">
        <w:rPr>
          <w:rFonts w:ascii="Times New Roman" w:hAnsi="Times New Roman" w:cs="Times New Roman"/>
          <w:sz w:val="24"/>
          <w:szCs w:val="24"/>
        </w:rPr>
        <w:t>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p>
    <w:p w:rsidR="001E7218" w:rsidRDefault="001E7218">
      <w:pPr>
        <w:rPr>
          <w:rFonts w:ascii="Times New Roman" w:hAnsi="Times New Roman" w:cs="Times New Roman"/>
          <w:sz w:val="24"/>
          <w:szCs w:val="24"/>
        </w:rPr>
      </w:pPr>
      <w:r>
        <w:rPr>
          <w:rFonts w:ascii="Times New Roman" w:hAnsi="Times New Roman" w:cs="Times New Roman"/>
          <w:sz w:val="24"/>
          <w:szCs w:val="24"/>
        </w:rPr>
        <w:br w:type="page"/>
      </w:r>
    </w:p>
    <w:p w:rsidR="00E13CE1" w:rsidRDefault="001E7218">
      <w:pPr>
        <w:rPr>
          <w:rFonts w:ascii="Times New Roman" w:hAnsi="Times New Roman" w:cs="Times New Roman"/>
          <w:sz w:val="24"/>
          <w:szCs w:val="24"/>
        </w:rPr>
      </w:pPr>
      <w:r>
        <w:rPr>
          <w:rFonts w:ascii="Times New Roman" w:hAnsi="Times New Roman" w:cs="Times New Roman"/>
          <w:sz w:val="24"/>
          <w:szCs w:val="24"/>
        </w:rPr>
        <w:lastRenderedPageBreak/>
        <w:t>ВОПРОС 14</w:t>
      </w:r>
    </w:p>
    <w:p w:rsidR="001E7218" w:rsidRDefault="001E7218">
      <w:pPr>
        <w:rPr>
          <w:rFonts w:ascii="Times New Roman" w:hAnsi="Times New Roman" w:cs="Times New Roman"/>
          <w:sz w:val="24"/>
          <w:szCs w:val="24"/>
        </w:rPr>
      </w:pPr>
    </w:p>
    <w:p w:rsidR="001E7218" w:rsidRPr="001E7218" w:rsidRDefault="001E7218">
      <w:pPr>
        <w:rPr>
          <w:rFonts w:ascii="Times New Roman" w:hAnsi="Times New Roman" w:cs="Times New Roman"/>
          <w:b/>
          <w:sz w:val="24"/>
          <w:szCs w:val="24"/>
        </w:rPr>
      </w:pPr>
      <w:r w:rsidRPr="001E7218">
        <w:rPr>
          <w:rFonts w:ascii="Times New Roman" w:hAnsi="Times New Roman" w:cs="Times New Roman"/>
          <w:b/>
          <w:sz w:val="24"/>
          <w:szCs w:val="24"/>
        </w:rPr>
        <w:t>Заполнение Раздела 3 декларации по УСН</w:t>
      </w:r>
    </w:p>
    <w:p w:rsidR="001E7218" w:rsidRDefault="001E7218">
      <w:pPr>
        <w:rPr>
          <w:rFonts w:ascii="Times New Roman" w:hAnsi="Times New Roman" w:cs="Times New Roman"/>
          <w:sz w:val="24"/>
          <w:szCs w:val="24"/>
        </w:rPr>
      </w:pP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 xml:space="preserve">Налоговая декларация по налогу, уплачиваемому в связи с применением упрощенной системы налогообложения (далее - декларация), а также Порядок ее заполнения утверждены </w:t>
      </w:r>
      <w:r w:rsidRPr="001E7218">
        <w:rPr>
          <w:rFonts w:ascii="Times New Roman" w:hAnsi="Times New Roman" w:cs="Times New Roman"/>
          <w:b/>
          <w:sz w:val="24"/>
          <w:szCs w:val="24"/>
        </w:rPr>
        <w:t>Приказом ФНС России от 26.02.2016 N ММВ-7-3/99@</w:t>
      </w:r>
      <w:r w:rsidRPr="001E7218">
        <w:rPr>
          <w:rFonts w:ascii="Times New Roman" w:hAnsi="Times New Roman" w:cs="Times New Roman"/>
          <w:sz w:val="24"/>
          <w:szCs w:val="24"/>
        </w:rPr>
        <w:t xml:space="preserve"> (далее - Порядок заполнения декларации).</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 xml:space="preserve">Раздел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представляют в составе налоговой декларации только налогоплательщики (организации и индивидуальные предприниматели), </w:t>
      </w:r>
      <w:r w:rsidRPr="001E7218">
        <w:rPr>
          <w:rFonts w:ascii="Times New Roman" w:hAnsi="Times New Roman" w:cs="Times New Roman"/>
          <w:b/>
          <w:sz w:val="24"/>
          <w:szCs w:val="24"/>
        </w:rPr>
        <w:t>получившие средства целевого финансирования, целевые поступления и другие средства, указанные в п. п. 1 и 2 ст. 251 НК РФ</w:t>
      </w:r>
      <w:r w:rsidRPr="001E7218">
        <w:rPr>
          <w:rFonts w:ascii="Times New Roman" w:hAnsi="Times New Roman" w:cs="Times New Roman"/>
          <w:sz w:val="24"/>
          <w:szCs w:val="24"/>
        </w:rPr>
        <w:t>, независимо от выбранного объекта налогообложения (п. 9.1 Порядка заполнения декларации).</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 xml:space="preserve">В графе 1 разд. 3 отражается </w:t>
      </w:r>
      <w:r w:rsidRPr="001E7218">
        <w:rPr>
          <w:rFonts w:ascii="Times New Roman" w:hAnsi="Times New Roman" w:cs="Times New Roman"/>
          <w:b/>
          <w:sz w:val="24"/>
          <w:szCs w:val="24"/>
        </w:rPr>
        <w:t>код вида</w:t>
      </w:r>
      <w:r w:rsidRPr="001E7218">
        <w:rPr>
          <w:rFonts w:ascii="Times New Roman" w:hAnsi="Times New Roman" w:cs="Times New Roman"/>
          <w:sz w:val="24"/>
          <w:szCs w:val="24"/>
        </w:rPr>
        <w:t xml:space="preserve"> средств целевого назначения в соответствии с перечнем наименований и кодов, приведенных в Приложении N 5 к Порядку заполнения декларации.</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 xml:space="preserve">В графе 2 разд. 3 указываются </w:t>
      </w:r>
      <w:r w:rsidRPr="001E7218">
        <w:rPr>
          <w:rFonts w:ascii="Times New Roman" w:hAnsi="Times New Roman" w:cs="Times New Roman"/>
          <w:b/>
          <w:sz w:val="24"/>
          <w:szCs w:val="24"/>
        </w:rPr>
        <w:t>дата поступления целевых средств</w:t>
      </w:r>
      <w:r w:rsidRPr="001E7218">
        <w:rPr>
          <w:rFonts w:ascii="Times New Roman" w:hAnsi="Times New Roman" w:cs="Times New Roman"/>
          <w:sz w:val="24"/>
          <w:szCs w:val="24"/>
        </w:rPr>
        <w:t xml:space="preserve"> на счета или в кассу налогоплательщика либо дата получения налогоплательщиком имущества (работ, услуг), </w:t>
      </w:r>
      <w:r w:rsidRPr="001E7218">
        <w:rPr>
          <w:rFonts w:ascii="Times New Roman" w:hAnsi="Times New Roman" w:cs="Times New Roman"/>
          <w:b/>
          <w:sz w:val="24"/>
          <w:szCs w:val="24"/>
        </w:rPr>
        <w:t>имеющего срок использования, и срок их использования</w:t>
      </w:r>
      <w:r w:rsidRPr="001E7218">
        <w:rPr>
          <w:rFonts w:ascii="Times New Roman" w:hAnsi="Times New Roman" w:cs="Times New Roman"/>
          <w:sz w:val="24"/>
          <w:szCs w:val="24"/>
        </w:rPr>
        <w:t>.</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 xml:space="preserve">В графе 3 разд. 3 отражаются </w:t>
      </w:r>
      <w:r w:rsidRPr="001E7218">
        <w:rPr>
          <w:rFonts w:ascii="Times New Roman" w:hAnsi="Times New Roman" w:cs="Times New Roman"/>
          <w:b/>
          <w:sz w:val="24"/>
          <w:szCs w:val="24"/>
        </w:rPr>
        <w:t>остаток средств целевого назначения</w:t>
      </w:r>
      <w:r w:rsidRPr="001E7218">
        <w:rPr>
          <w:rFonts w:ascii="Times New Roman" w:hAnsi="Times New Roman" w:cs="Times New Roman"/>
          <w:sz w:val="24"/>
          <w:szCs w:val="24"/>
        </w:rPr>
        <w:t>, срок использования которых в предыдущем налоговом периоде не истек, и остаток неиспользованных целевых средств, не имеющих срока использования, отраженных в графе 6 разд. 3 отчета за предыдущий налоговый период, а также указывается размер средств целевого назначения, поступивших в налоговом периоде.</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В графе 4 разд. 3 отражается сумма средств, использованных по целевому назначению в налоговом периоде в течение установленного срока.</w:t>
      </w:r>
    </w:p>
    <w:p w:rsidR="001E7218" w:rsidRP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В графах 5 и 6 разд. 3 указываются соответствующие данные о средствах целевого назначения, которые имеют срок использования.</w:t>
      </w:r>
    </w:p>
    <w:p w:rsidR="001E7218" w:rsidRDefault="001E7218" w:rsidP="001E7218">
      <w:pPr>
        <w:rPr>
          <w:rFonts w:ascii="Times New Roman" w:hAnsi="Times New Roman" w:cs="Times New Roman"/>
          <w:sz w:val="24"/>
          <w:szCs w:val="24"/>
        </w:rPr>
      </w:pPr>
      <w:r w:rsidRPr="001E7218">
        <w:rPr>
          <w:rFonts w:ascii="Times New Roman" w:hAnsi="Times New Roman" w:cs="Times New Roman"/>
          <w:sz w:val="24"/>
          <w:szCs w:val="24"/>
        </w:rPr>
        <w:t>В графе 7 разд. 3 отражается сумма средств, использованных не по назначению или не использованных в установленный срок. Названные средства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 14 ч. 2 ст. 250 НК РФ). При этом для доходов в виде использованных не по назначению полученных целевых средств датой получения доходов признается дата осуществления расходов (</w:t>
      </w:r>
      <w:proofErr w:type="spellStart"/>
      <w:r w:rsidRPr="001E7218">
        <w:rPr>
          <w:rFonts w:ascii="Times New Roman" w:hAnsi="Times New Roman" w:cs="Times New Roman"/>
          <w:sz w:val="24"/>
          <w:szCs w:val="24"/>
        </w:rPr>
        <w:t>пп</w:t>
      </w:r>
      <w:proofErr w:type="spellEnd"/>
      <w:r w:rsidRPr="001E7218">
        <w:rPr>
          <w:rFonts w:ascii="Times New Roman" w:hAnsi="Times New Roman" w:cs="Times New Roman"/>
          <w:sz w:val="24"/>
          <w:szCs w:val="24"/>
        </w:rPr>
        <w:t>. 9 п. 4 ст. 271 НК РФ).</w:t>
      </w:r>
    </w:p>
    <w:p w:rsidR="00DD26F6" w:rsidRDefault="00DD26F6">
      <w:pPr>
        <w:rPr>
          <w:rFonts w:ascii="Times New Roman" w:eastAsia="Times New Roman" w:hAnsi="Times New Roman" w:cs="Times New Roman"/>
          <w:b/>
          <w:bCs/>
          <w:color w:val="000000"/>
          <w:kern w:val="36"/>
          <w:sz w:val="48"/>
          <w:szCs w:val="48"/>
          <w:lang w:eastAsia="ru-RU"/>
        </w:rPr>
      </w:pPr>
      <w:bookmarkStart w:id="0" w:name="_GoBack"/>
      <w:bookmarkEnd w:id="0"/>
      <w:r>
        <w:rPr>
          <w:rFonts w:ascii="Times New Roman" w:eastAsia="Times New Roman" w:hAnsi="Times New Roman" w:cs="Times New Roman"/>
          <w:b/>
          <w:bCs/>
          <w:color w:val="000000"/>
          <w:kern w:val="36"/>
          <w:sz w:val="48"/>
          <w:szCs w:val="48"/>
          <w:lang w:eastAsia="ru-RU"/>
        </w:rPr>
        <w:br w:type="page"/>
      </w:r>
    </w:p>
    <w:p w:rsidR="00DD26F6" w:rsidRPr="00DD26F6" w:rsidRDefault="00DD26F6" w:rsidP="00DD26F6">
      <w:pPr>
        <w:rPr>
          <w:rFonts w:ascii="Times New Roman" w:hAnsi="Times New Roman" w:cs="Times New Roman"/>
          <w:sz w:val="24"/>
          <w:szCs w:val="24"/>
        </w:rPr>
      </w:pPr>
      <w:r w:rsidRPr="00DD26F6">
        <w:rPr>
          <w:rFonts w:ascii="Times New Roman" w:hAnsi="Times New Roman" w:cs="Times New Roman"/>
          <w:sz w:val="24"/>
          <w:szCs w:val="24"/>
        </w:rPr>
        <w:lastRenderedPageBreak/>
        <w:t>Вопрос 19</w:t>
      </w:r>
    </w:p>
    <w:p w:rsidR="00DD26F6" w:rsidRDefault="00DD26F6" w:rsidP="00DD26F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p>
    <w:p w:rsidR="00DD26F6" w:rsidRPr="00DD26F6" w:rsidRDefault="00DD26F6" w:rsidP="00DD26F6">
      <w:pPr>
        <w:spacing w:before="100" w:beforeAutospacing="1" w:after="100" w:afterAutospacing="1" w:line="240" w:lineRule="auto"/>
        <w:outlineLvl w:val="0"/>
        <w:rPr>
          <w:rFonts w:ascii="Times New Roman" w:eastAsia="Times New Roman" w:hAnsi="Times New Roman" w:cs="Times New Roman"/>
          <w:bCs/>
          <w:color w:val="000000"/>
          <w:kern w:val="36"/>
          <w:sz w:val="28"/>
          <w:szCs w:val="28"/>
          <w:lang w:eastAsia="ru-RU"/>
        </w:rPr>
      </w:pPr>
      <w:r w:rsidRPr="00DD26F6">
        <w:rPr>
          <w:rFonts w:ascii="Times New Roman" w:eastAsia="Times New Roman" w:hAnsi="Times New Roman" w:cs="Times New Roman"/>
          <w:bCs/>
          <w:color w:val="000000"/>
          <w:kern w:val="36"/>
          <w:sz w:val="28"/>
          <w:szCs w:val="28"/>
          <w:lang w:eastAsia="ru-RU"/>
        </w:rPr>
        <w:t xml:space="preserve">Форма ОН0002 - Отчет о </w:t>
      </w:r>
      <w:r w:rsidRPr="00DD26F6">
        <w:rPr>
          <w:rFonts w:ascii="Times New Roman" w:eastAsia="Times New Roman" w:hAnsi="Times New Roman" w:cs="Times New Roman"/>
          <w:b/>
          <w:bCs/>
          <w:color w:val="000000"/>
          <w:kern w:val="36"/>
          <w:sz w:val="28"/>
          <w:szCs w:val="28"/>
          <w:lang w:eastAsia="ru-RU"/>
        </w:rPr>
        <w:t>расходовании некоммерческой организацией денежных средств и об использовании иного имущества</w:t>
      </w:r>
      <w:r w:rsidRPr="00DD26F6">
        <w:rPr>
          <w:rFonts w:ascii="Times New Roman" w:eastAsia="Times New Roman" w:hAnsi="Times New Roman" w:cs="Times New Roman"/>
          <w:bCs/>
          <w:color w:val="000000"/>
          <w:kern w:val="36"/>
          <w:sz w:val="28"/>
          <w:szCs w:val="28"/>
          <w:lang w:eastAsia="ru-RU"/>
        </w:rPr>
        <w:t>, в том числе полученных от международных и иностранных организаций, иностранных граждан и лиц без гражданства</w:t>
      </w:r>
    </w:p>
    <w:p w:rsidR="001E7218" w:rsidRDefault="001E7218">
      <w:pPr>
        <w:rPr>
          <w:rFonts w:ascii="Times New Roman" w:hAnsi="Times New Roman" w:cs="Times New Roman"/>
          <w:sz w:val="24"/>
          <w:szCs w:val="24"/>
        </w:rPr>
      </w:pPr>
    </w:p>
    <w:p w:rsidR="00DD26F6" w:rsidRPr="00E13CE1" w:rsidRDefault="00DD26F6">
      <w:pPr>
        <w:rPr>
          <w:rFonts w:ascii="Times New Roman" w:hAnsi="Times New Roman" w:cs="Times New Roman"/>
          <w:sz w:val="24"/>
          <w:szCs w:val="24"/>
        </w:rPr>
      </w:pPr>
      <w:r>
        <w:rPr>
          <w:rFonts w:ascii="Times New Roman" w:hAnsi="Times New Roman" w:cs="Times New Roman"/>
          <w:sz w:val="24"/>
          <w:szCs w:val="24"/>
        </w:rPr>
        <w:t>Исходя из названия формы – расходование денежных средств=кассовый метод</w:t>
      </w:r>
    </w:p>
    <w:sectPr w:rsidR="00DD26F6" w:rsidRPr="00E1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16D90"/>
    <w:multiLevelType w:val="hybridMultilevel"/>
    <w:tmpl w:val="D6A632D4"/>
    <w:lvl w:ilvl="0" w:tplc="851C1BF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D3"/>
    <w:rsid w:val="00032574"/>
    <w:rsid w:val="000C6216"/>
    <w:rsid w:val="001D16E7"/>
    <w:rsid w:val="001E7218"/>
    <w:rsid w:val="005E34BF"/>
    <w:rsid w:val="006B08B6"/>
    <w:rsid w:val="00B46CD3"/>
    <w:rsid w:val="00B86E23"/>
    <w:rsid w:val="00BC691D"/>
    <w:rsid w:val="00D20952"/>
    <w:rsid w:val="00D44895"/>
    <w:rsid w:val="00DD26F6"/>
    <w:rsid w:val="00DF3F45"/>
    <w:rsid w:val="00E13CE1"/>
    <w:rsid w:val="00EC6CEC"/>
    <w:rsid w:val="00F2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7720-56D6-41DD-BEC3-6BC4B3B8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60348">
      <w:bodyDiv w:val="1"/>
      <w:marLeft w:val="0"/>
      <w:marRight w:val="0"/>
      <w:marTop w:val="0"/>
      <w:marBottom w:val="0"/>
      <w:divBdr>
        <w:top w:val="none" w:sz="0" w:space="0" w:color="auto"/>
        <w:left w:val="none" w:sz="0" w:space="0" w:color="auto"/>
        <w:bottom w:val="none" w:sz="0" w:space="0" w:color="auto"/>
        <w:right w:val="none" w:sz="0" w:space="0" w:color="auto"/>
      </w:divBdr>
      <w:divsChild>
        <w:div w:id="1369833884">
          <w:marLeft w:val="0"/>
          <w:marRight w:val="0"/>
          <w:marTop w:val="0"/>
          <w:marBottom w:val="0"/>
          <w:divBdr>
            <w:top w:val="none" w:sz="0" w:space="0" w:color="auto"/>
            <w:left w:val="none" w:sz="0" w:space="0" w:color="auto"/>
            <w:bottom w:val="none" w:sz="0" w:space="0" w:color="auto"/>
            <w:right w:val="none" w:sz="0" w:space="0" w:color="auto"/>
          </w:divBdr>
          <w:divsChild>
            <w:div w:id="405108014">
              <w:marLeft w:val="0"/>
              <w:marRight w:val="0"/>
              <w:marTop w:val="0"/>
              <w:marBottom w:val="0"/>
              <w:divBdr>
                <w:top w:val="none" w:sz="0" w:space="0" w:color="auto"/>
                <w:left w:val="none" w:sz="0" w:space="0" w:color="auto"/>
                <w:bottom w:val="none" w:sz="0" w:space="0" w:color="auto"/>
                <w:right w:val="none" w:sz="0" w:space="0" w:color="auto"/>
              </w:divBdr>
            </w:div>
            <w:div w:id="259877584">
              <w:marLeft w:val="0"/>
              <w:marRight w:val="0"/>
              <w:marTop w:val="0"/>
              <w:marBottom w:val="0"/>
              <w:divBdr>
                <w:top w:val="none" w:sz="0" w:space="0" w:color="auto"/>
                <w:left w:val="none" w:sz="0" w:space="0" w:color="auto"/>
                <w:bottom w:val="none" w:sz="0" w:space="0" w:color="auto"/>
                <w:right w:val="none" w:sz="0" w:space="0" w:color="auto"/>
              </w:divBdr>
            </w:div>
          </w:divsChild>
        </w:div>
        <w:div w:id="1408109057">
          <w:marLeft w:val="0"/>
          <w:marRight w:val="0"/>
          <w:marTop w:val="0"/>
          <w:marBottom w:val="0"/>
          <w:divBdr>
            <w:top w:val="none" w:sz="0" w:space="0" w:color="auto"/>
            <w:left w:val="none" w:sz="0" w:space="0" w:color="auto"/>
            <w:bottom w:val="none" w:sz="0" w:space="0" w:color="auto"/>
            <w:right w:val="none" w:sz="0" w:space="0" w:color="auto"/>
          </w:divBdr>
        </w:div>
        <w:div w:id="1157724467">
          <w:marLeft w:val="0"/>
          <w:marRight w:val="0"/>
          <w:marTop w:val="0"/>
          <w:marBottom w:val="0"/>
          <w:divBdr>
            <w:top w:val="none" w:sz="0" w:space="0" w:color="auto"/>
            <w:left w:val="none" w:sz="0" w:space="0" w:color="auto"/>
            <w:bottom w:val="none" w:sz="0" w:space="0" w:color="auto"/>
            <w:right w:val="none" w:sz="0" w:space="0" w:color="auto"/>
          </w:divBdr>
        </w:div>
        <w:div w:id="1198348222">
          <w:marLeft w:val="0"/>
          <w:marRight w:val="0"/>
          <w:marTop w:val="0"/>
          <w:marBottom w:val="0"/>
          <w:divBdr>
            <w:top w:val="none" w:sz="0" w:space="0" w:color="auto"/>
            <w:left w:val="none" w:sz="0" w:space="0" w:color="auto"/>
            <w:bottom w:val="none" w:sz="0" w:space="0" w:color="auto"/>
            <w:right w:val="none" w:sz="0" w:space="0" w:color="auto"/>
          </w:divBdr>
        </w:div>
        <w:div w:id="739475173">
          <w:marLeft w:val="0"/>
          <w:marRight w:val="0"/>
          <w:marTop w:val="0"/>
          <w:marBottom w:val="0"/>
          <w:divBdr>
            <w:top w:val="none" w:sz="0" w:space="0" w:color="auto"/>
            <w:left w:val="none" w:sz="0" w:space="0" w:color="auto"/>
            <w:bottom w:val="none" w:sz="0" w:space="0" w:color="auto"/>
            <w:right w:val="none" w:sz="0" w:space="0" w:color="auto"/>
          </w:divBdr>
        </w:div>
        <w:div w:id="926578022">
          <w:marLeft w:val="0"/>
          <w:marRight w:val="0"/>
          <w:marTop w:val="0"/>
          <w:marBottom w:val="0"/>
          <w:divBdr>
            <w:top w:val="none" w:sz="0" w:space="0" w:color="auto"/>
            <w:left w:val="none" w:sz="0" w:space="0" w:color="auto"/>
            <w:bottom w:val="none" w:sz="0" w:space="0" w:color="auto"/>
            <w:right w:val="none" w:sz="0" w:space="0" w:color="auto"/>
          </w:divBdr>
        </w:div>
        <w:div w:id="2041006445">
          <w:marLeft w:val="0"/>
          <w:marRight w:val="0"/>
          <w:marTop w:val="0"/>
          <w:marBottom w:val="0"/>
          <w:divBdr>
            <w:top w:val="none" w:sz="0" w:space="0" w:color="auto"/>
            <w:left w:val="none" w:sz="0" w:space="0" w:color="auto"/>
            <w:bottom w:val="none" w:sz="0" w:space="0" w:color="auto"/>
            <w:right w:val="none" w:sz="0" w:space="0" w:color="auto"/>
          </w:divBdr>
        </w:div>
        <w:div w:id="1794707938">
          <w:marLeft w:val="0"/>
          <w:marRight w:val="0"/>
          <w:marTop w:val="0"/>
          <w:marBottom w:val="0"/>
          <w:divBdr>
            <w:top w:val="none" w:sz="0" w:space="0" w:color="auto"/>
            <w:left w:val="none" w:sz="0" w:space="0" w:color="auto"/>
            <w:bottom w:val="none" w:sz="0" w:space="0" w:color="auto"/>
            <w:right w:val="none" w:sz="0" w:space="0" w:color="auto"/>
          </w:divBdr>
        </w:div>
        <w:div w:id="396517457">
          <w:marLeft w:val="0"/>
          <w:marRight w:val="0"/>
          <w:marTop w:val="0"/>
          <w:marBottom w:val="0"/>
          <w:divBdr>
            <w:top w:val="none" w:sz="0" w:space="0" w:color="auto"/>
            <w:left w:val="none" w:sz="0" w:space="0" w:color="auto"/>
            <w:bottom w:val="none" w:sz="0" w:space="0" w:color="auto"/>
            <w:right w:val="none" w:sz="0" w:space="0" w:color="auto"/>
          </w:divBdr>
        </w:div>
        <w:div w:id="861472947">
          <w:marLeft w:val="0"/>
          <w:marRight w:val="0"/>
          <w:marTop w:val="0"/>
          <w:marBottom w:val="0"/>
          <w:divBdr>
            <w:top w:val="none" w:sz="0" w:space="0" w:color="auto"/>
            <w:left w:val="none" w:sz="0" w:space="0" w:color="auto"/>
            <w:bottom w:val="none" w:sz="0" w:space="0" w:color="auto"/>
            <w:right w:val="none" w:sz="0" w:space="0" w:color="auto"/>
          </w:divBdr>
        </w:div>
      </w:divsChild>
    </w:div>
    <w:div w:id="1276333238">
      <w:bodyDiv w:val="1"/>
      <w:marLeft w:val="0"/>
      <w:marRight w:val="0"/>
      <w:marTop w:val="0"/>
      <w:marBottom w:val="0"/>
      <w:divBdr>
        <w:top w:val="none" w:sz="0" w:space="0" w:color="auto"/>
        <w:left w:val="none" w:sz="0" w:space="0" w:color="auto"/>
        <w:bottom w:val="none" w:sz="0" w:space="0" w:color="auto"/>
        <w:right w:val="none" w:sz="0" w:space="0" w:color="auto"/>
      </w:divBdr>
    </w:div>
    <w:div w:id="19441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6DB0E24139181ABCE47D91919A4175F&amp;req=doc&amp;base=LAW&amp;n=339101&amp;dst=100051&amp;fld=134&amp;REFFIELD=134&amp;REFDST=1000000190&amp;REFDOC=377601&amp;REFBASE=LAW&amp;stat=refcode%3D19827%3Bdstident%3D100051%3Bindex%3D450&amp;date=11.03.2021&amp;demo=2" TargetMode="External"/><Relationship Id="rId13" Type="http://schemas.openxmlformats.org/officeDocument/2006/relationships/hyperlink" Target="https://login.consultant.ru/link/?rnd=56DB0E24139181ABCE47D91919A4175F&amp;req=doc&amp;base=LAW&amp;n=339101&amp;dst=100065&amp;fld=134&amp;REFFIELD=134&amp;REFDST=1000000197&amp;REFDOC=377601&amp;REFBASE=LAW&amp;stat=refcode%3D19827%3Bdstident%3D100065%3Bindex%3D466&amp;date=11.03.2021&amp;demo=2" TargetMode="External"/><Relationship Id="rId18" Type="http://schemas.openxmlformats.org/officeDocument/2006/relationships/hyperlink" Target="consultantplus://offline/ref=2D6550C8B97607F4BE0065AED9D04DC1A5A79D07C01965E3C29F0CA50F66CBD55198C8222D520C138B8B6733C7D1DF0E99CD62F1FA3A4A20722FaEJ" TargetMode="External"/><Relationship Id="rId3" Type="http://schemas.openxmlformats.org/officeDocument/2006/relationships/settings" Target="settings.xml"/><Relationship Id="rId21" Type="http://schemas.openxmlformats.org/officeDocument/2006/relationships/hyperlink" Target="consultantplus://offline/ref=2D6550C8B97607F4BE0065AED9D04DC1A5A79D07C01965E3C29F0CA50F66CBD55198C8222D520C138B8F6733C7D1DF0E99CD62F1FA3A4A20722FaEJ" TargetMode="External"/><Relationship Id="rId7" Type="http://schemas.openxmlformats.org/officeDocument/2006/relationships/hyperlink" Target="https://login.consultant.ru/link/?rnd=56DB0E24139181ABCE47D91919A4175F&amp;req=doc&amp;base=LAW&amp;n=339101&amp;dst=100048&amp;fld=134&amp;REFFIELD=134&amp;REFDST=1000000188&amp;REFDOC=377601&amp;REFBASE=LAW&amp;stat=refcode%3D19827%3Bdstident%3D100048%3Bindex%3D439&amp;date=11.03.2021&amp;demo=2" TargetMode="External"/><Relationship Id="rId12" Type="http://schemas.openxmlformats.org/officeDocument/2006/relationships/hyperlink" Target="https://login.consultant.ru/link/?rnd=56DB0E24139181ABCE47D91919A4175F&amp;req=doc&amp;base=LAW&amp;n=339101&amp;dst=100064&amp;fld=134&amp;REFFIELD=134&amp;REFDST=1000000196&amp;REFDOC=377601&amp;REFBASE=LAW&amp;stat=refcode%3D19827%3Bdstident%3D100064%3Bindex%3D464&amp;date=11.03.2021&amp;demo=2" TargetMode="External"/><Relationship Id="rId17" Type="http://schemas.openxmlformats.org/officeDocument/2006/relationships/hyperlink" Target="consultantplus://offline/ref=E96EF47D36376C51BD43AE3958D3E38058058752CB2AE11668F2E2C3954D8F41B12B2300B573FCF428F1B583C68AF624A5CF01821454D57C9BA5k0I" TargetMode="External"/><Relationship Id="rId2" Type="http://schemas.openxmlformats.org/officeDocument/2006/relationships/styles" Target="styles.xml"/><Relationship Id="rId16" Type="http://schemas.openxmlformats.org/officeDocument/2006/relationships/hyperlink" Target="consultantplus://offline/ref=E96EF47D36376C51BD43AE3958D3E38058078958C128EF1668F2E2C3954D8F41B12B2300B073F4FE7CA0FA829ACFA237A4CD01801748ADk6I" TargetMode="External"/><Relationship Id="rId20" Type="http://schemas.openxmlformats.org/officeDocument/2006/relationships/hyperlink" Target="consultantplus://offline/ref=2D6550C8B97607F4BE0065AED9D04DC1A5A79D07C01965E3C29F0CA50F66CBD55198C8222D520C138B8C6733C7D1DF0E99CD62F1FA3A4A20722FaEJ" TargetMode="External"/><Relationship Id="rId1" Type="http://schemas.openxmlformats.org/officeDocument/2006/relationships/numbering" Target="numbering.xml"/><Relationship Id="rId6" Type="http://schemas.openxmlformats.org/officeDocument/2006/relationships/hyperlink" Target="https://login.consultant.ru/link/?rnd=56DB0E24139181ABCE47D91919A4175F&amp;req=doc&amp;base=LAW&amp;n=339101&amp;dst=100046&amp;fld=134&amp;REFFIELD=134&amp;REFDST=1000000187&amp;REFDOC=377601&amp;REFBASE=LAW&amp;stat=refcode%3D19827%3Bdstident%3D100046%3Bindex%3D436&amp;date=11.03.2021&amp;demo=2" TargetMode="External"/><Relationship Id="rId11" Type="http://schemas.openxmlformats.org/officeDocument/2006/relationships/hyperlink" Target="https://login.consultant.ru/link/?rnd=56DB0E24139181ABCE47D91919A4175F&amp;req=doc&amp;base=LAW&amp;n=339101&amp;dst=100063&amp;fld=134&amp;REFFIELD=134&amp;REFDST=1000000195&amp;REFDOC=377601&amp;REFBASE=LAW&amp;stat=refcode%3D19827%3Bdstident%3D100063%3Bindex%3D462&amp;date=11.03.2021&amp;demo=2" TargetMode="External"/><Relationship Id="rId24" Type="http://schemas.openxmlformats.org/officeDocument/2006/relationships/theme" Target="theme/theme1.xml"/><Relationship Id="rId5" Type="http://schemas.openxmlformats.org/officeDocument/2006/relationships/hyperlink" Target="https://login.consultant.ru/link/?rnd=56DB0E24139181ABCE47D91919A4175F&amp;req=doc&amp;base=LAW&amp;n=377601&amp;dst=100188&amp;fld=134&amp;date=11.03.2021&amp;demo=2" TargetMode="External"/><Relationship Id="rId15" Type="http://schemas.openxmlformats.org/officeDocument/2006/relationships/hyperlink" Target="consultantplus://offline/ref=E96EF47D36376C51BD43AE3958D3E38058078D5AC92EEF1668F2E2C3954D8F41B12B2300B573FCF529F5B583C68AF624A5CF01821454D57C9BA5k0I" TargetMode="External"/><Relationship Id="rId23" Type="http://schemas.openxmlformats.org/officeDocument/2006/relationships/fontTable" Target="fontTable.xml"/><Relationship Id="rId10" Type="http://schemas.openxmlformats.org/officeDocument/2006/relationships/hyperlink" Target="https://login.consultant.ru/link/?rnd=56DB0E24139181ABCE47D91919A4175F&amp;req=doc&amp;base=LAW&amp;n=339101&amp;dst=100061&amp;fld=134&amp;REFFIELD=134&amp;REFDST=1000000194&amp;REFDOC=377601&amp;REFBASE=LAW&amp;stat=refcode%3D19827%3Bdstident%3D100061%3Bindex%3D460&amp;date=11.03.2021&amp;demo=2" TargetMode="External"/><Relationship Id="rId19" Type="http://schemas.openxmlformats.org/officeDocument/2006/relationships/hyperlink" Target="consultantplus://offline/ref=2D6550C8B97607F4BE0065AED9D04DC1A5A79D07C01965E3C29F0CA50F66CBD55198C8222D520C138B8D6733C7D1DF0E99CD62F1FA3A4A20722FaEJ" TargetMode="External"/><Relationship Id="rId4" Type="http://schemas.openxmlformats.org/officeDocument/2006/relationships/webSettings" Target="webSettings.xml"/><Relationship Id="rId9" Type="http://schemas.openxmlformats.org/officeDocument/2006/relationships/hyperlink" Target="https://login.consultant.ru/link/?rnd=56DB0E24139181ABCE47D91919A4175F&amp;req=doc&amp;base=LAW&amp;n=339101&amp;dst=100060&amp;fld=134&amp;REFFIELD=134&amp;REFDST=1000000192&amp;REFDOC=377601&amp;REFBASE=LAW&amp;stat=refcode%3D19827%3Bdstident%3D100060%3Bindex%3D453&amp;date=11.03.2021&amp;demo=2" TargetMode="External"/><Relationship Id="rId14" Type="http://schemas.openxmlformats.org/officeDocument/2006/relationships/hyperlink" Target="https://login.consultant.ru/link/?rnd=56DB0E24139181ABCE47D91919A4175F&amp;req=doc&amp;base=LAW&amp;n=121899&amp;dst=100091&amp;fld=134&amp;REFFIELD=134&amp;REFDST=1000000198&amp;REFDOC=377601&amp;REFBASE=LAW&amp;stat=refcode%3D19827%3Bdstident%3D100091%3Bindex%3D473&amp;date=11.03.2021&amp;demo=2" TargetMode="External"/><Relationship Id="rId22" Type="http://schemas.openxmlformats.org/officeDocument/2006/relationships/hyperlink" Target="consultantplus://offline/ref=2D6550C8B97607F4BE0065AED9D04DC1A5A79601CB1A61E3C29F0CA50F66CBD55198C8222D520C1586816733C7D1DF0E99CD62F1FA3A4A20722F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16</cp:revision>
  <dcterms:created xsi:type="dcterms:W3CDTF">2021-03-11T07:15:00Z</dcterms:created>
  <dcterms:modified xsi:type="dcterms:W3CDTF">2021-03-11T11:04:00Z</dcterms:modified>
</cp:coreProperties>
</file>