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ACBE" w14:textId="498D9699" w:rsidR="00923A53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Вопрос №</w:t>
      </w:r>
      <w:r w:rsidR="003D5480" w:rsidRPr="00D34F44">
        <w:rPr>
          <w:color w:val="002060"/>
        </w:rPr>
        <w:t>11</w:t>
      </w:r>
      <w:r w:rsidRPr="00D34F44">
        <w:rPr>
          <w:color w:val="002060"/>
        </w:rPr>
        <w:t xml:space="preserve"> от </w:t>
      </w:r>
      <w:proofErr w:type="gramStart"/>
      <w:r w:rsidRPr="00D34F44">
        <w:rPr>
          <w:color w:val="002060"/>
        </w:rPr>
        <w:t>Екатерины  Игоревна</w:t>
      </w:r>
      <w:proofErr w:type="gramEnd"/>
      <w:r w:rsidRPr="00D34F44">
        <w:rPr>
          <w:color w:val="002060"/>
        </w:rPr>
        <w:t xml:space="preserve"> Б.</w:t>
      </w:r>
      <w:r w:rsidR="000458E2" w:rsidRPr="00D34F44">
        <w:rPr>
          <w:color w:val="002060"/>
        </w:rPr>
        <w:t xml:space="preserve"> </w:t>
      </w:r>
    </w:p>
    <w:p w14:paraId="5C1B3A6C" w14:textId="77777777" w:rsidR="00923A53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1.</w:t>
      </w:r>
      <w:r w:rsidR="00313465" w:rsidRPr="00D34F44">
        <w:rPr>
          <w:color w:val="002060"/>
        </w:rPr>
        <w:t xml:space="preserve">Некоммерческая организация - Фонд, подлежит обязательному аудиту. </w:t>
      </w:r>
    </w:p>
    <w:p w14:paraId="38FE5098" w14:textId="33BF9150" w:rsidR="00313465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1.</w:t>
      </w:r>
      <w:proofErr w:type="gramStart"/>
      <w:r w:rsidRPr="00D34F44">
        <w:rPr>
          <w:color w:val="002060"/>
        </w:rPr>
        <w:t>1.</w:t>
      </w:r>
      <w:r w:rsidR="00313465" w:rsidRPr="00D34F44">
        <w:rPr>
          <w:color w:val="002060"/>
        </w:rPr>
        <w:t>Возможно</w:t>
      </w:r>
      <w:proofErr w:type="gramEnd"/>
      <w:r w:rsidR="00313465" w:rsidRPr="00D34F44">
        <w:rPr>
          <w:color w:val="002060"/>
        </w:rPr>
        <w:t xml:space="preserve"> ли Фонду несущественные ошибки, выявленные после утверждения и сдачи отчётности отражать в учёте не ретроспективно?</w:t>
      </w:r>
    </w:p>
    <w:p w14:paraId="0F66B123" w14:textId="215EAE07" w:rsidR="00313465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1.2.</w:t>
      </w:r>
      <w:r w:rsidR="00313465" w:rsidRPr="00D34F44">
        <w:rPr>
          <w:color w:val="002060"/>
        </w:rPr>
        <w:t>И возможно ли существенные ошибки, выявленные после утверждения и сдачи отчётности отражать в учёте не ретроспективно? </w:t>
      </w:r>
    </w:p>
    <w:p w14:paraId="66D73E49" w14:textId="77777777" w:rsidR="00923A53" w:rsidRPr="00D34F44" w:rsidRDefault="00313465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 xml:space="preserve">2. Благотворительный Фонд не ведёт деятельность, приносящую доход. Во время аудиторской проверки аудитор настаивает на создании Резервного фонда по отпускам. </w:t>
      </w:r>
    </w:p>
    <w:p w14:paraId="7C52BDBC" w14:textId="77777777" w:rsidR="00923A53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2.</w:t>
      </w:r>
      <w:proofErr w:type="gramStart"/>
      <w:r w:rsidRPr="00D34F44">
        <w:rPr>
          <w:color w:val="002060"/>
        </w:rPr>
        <w:t>1.</w:t>
      </w:r>
      <w:r w:rsidR="00313465" w:rsidRPr="00D34F44">
        <w:rPr>
          <w:color w:val="002060"/>
        </w:rPr>
        <w:t>Насколько</w:t>
      </w:r>
      <w:proofErr w:type="gramEnd"/>
      <w:r w:rsidR="00313465" w:rsidRPr="00D34F44">
        <w:rPr>
          <w:color w:val="002060"/>
        </w:rPr>
        <w:t xml:space="preserve"> правомерно создание Резервного фонда за счёт целевых средств (пожертвований)?  </w:t>
      </w:r>
    </w:p>
    <w:p w14:paraId="71A63DFD" w14:textId="7D0372C9" w:rsidR="00313465" w:rsidRPr="00D34F44" w:rsidRDefault="00923A53" w:rsidP="00313465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2.2.</w:t>
      </w:r>
      <w:r w:rsidR="00313465" w:rsidRPr="00D34F44">
        <w:rPr>
          <w:color w:val="002060"/>
        </w:rPr>
        <w:t xml:space="preserve">И зная неоднозначный подход среди специалистов к созданию Резервов в НКО, даже подлежащих обязательному аудиту, какие доводы могут быть приведены </w:t>
      </w:r>
      <w:proofErr w:type="gramStart"/>
      <w:r w:rsidR="00313465" w:rsidRPr="00D34F44">
        <w:rPr>
          <w:color w:val="002060"/>
        </w:rPr>
        <w:t>для Не</w:t>
      </w:r>
      <w:proofErr w:type="gramEnd"/>
      <w:r w:rsidR="00313465" w:rsidRPr="00D34F44">
        <w:rPr>
          <w:color w:val="002060"/>
        </w:rPr>
        <w:t xml:space="preserve"> создания Резервов?</w:t>
      </w:r>
    </w:p>
    <w:p w14:paraId="11A50E8C" w14:textId="71491E22" w:rsidR="00313465" w:rsidRPr="00D34F44" w:rsidRDefault="00313465" w:rsidP="00313465">
      <w:pPr>
        <w:pStyle w:val="a3"/>
        <w:shd w:val="clear" w:color="auto" w:fill="FFFFFF"/>
        <w:jc w:val="both"/>
        <w:rPr>
          <w:color w:val="002060"/>
        </w:rPr>
      </w:pPr>
      <w:bookmarkStart w:id="0" w:name="_Hlk42547337"/>
      <w:r w:rsidRPr="00D34F44">
        <w:rPr>
          <w:color w:val="002060"/>
        </w:rPr>
        <w:t xml:space="preserve">3. Благотворительный фонд и Аудит: аудиторы при составлении годовой отчётности настаивают </w:t>
      </w:r>
      <w:proofErr w:type="gramStart"/>
      <w:r w:rsidRPr="00D34F44">
        <w:rPr>
          <w:color w:val="002060"/>
        </w:rPr>
        <w:t>на  заполнении</w:t>
      </w:r>
      <w:proofErr w:type="gramEnd"/>
      <w:r w:rsidRPr="00D34F44">
        <w:rPr>
          <w:color w:val="002060"/>
        </w:rPr>
        <w:t xml:space="preserve"> Приложений к Балансу таких как Движение денежных средств, Отчет об изменении капитала. Как </w:t>
      </w:r>
      <w:proofErr w:type="spellStart"/>
      <w:r w:rsidRPr="00D34F44">
        <w:rPr>
          <w:color w:val="002060"/>
        </w:rPr>
        <w:t>Благотв</w:t>
      </w:r>
      <w:proofErr w:type="spellEnd"/>
      <w:r w:rsidRPr="00D34F44">
        <w:rPr>
          <w:color w:val="002060"/>
        </w:rPr>
        <w:t xml:space="preserve">. фонду можно аргументировать </w:t>
      </w:r>
      <w:proofErr w:type="gramStart"/>
      <w:r w:rsidRPr="00D34F44">
        <w:rPr>
          <w:color w:val="002060"/>
        </w:rPr>
        <w:t>отказ  от</w:t>
      </w:r>
      <w:proofErr w:type="gramEnd"/>
      <w:r w:rsidRPr="00D34F44">
        <w:rPr>
          <w:color w:val="002060"/>
        </w:rPr>
        <w:t xml:space="preserve"> заполнения этих форм?</w:t>
      </w:r>
    </w:p>
    <w:bookmarkEnd w:id="0"/>
    <w:p w14:paraId="3F61DF62" w14:textId="00F64B8B" w:rsidR="00D34F44" w:rsidRPr="00D34F44" w:rsidRDefault="0041362E" w:rsidP="000458E2">
      <w:pPr>
        <w:spacing w:before="120" w:after="0" w:line="270" w:lineRule="atLeast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proofErr w:type="gramStart"/>
      <w:r w:rsidRPr="00D34F44">
        <w:rPr>
          <w:rFonts w:ascii="Times New Roman" w:hAnsi="Times New Roman"/>
          <w:b/>
          <w:color w:val="002060"/>
          <w:sz w:val="24"/>
          <w:szCs w:val="24"/>
          <w:u w:val="single"/>
        </w:rPr>
        <w:t>ОТВЕТ</w:t>
      </w:r>
      <w:r w:rsidR="002B4F13" w:rsidRPr="00D34F44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 №</w:t>
      </w:r>
      <w:proofErr w:type="gramEnd"/>
      <w:r w:rsidR="002B4F13" w:rsidRPr="00D34F44">
        <w:rPr>
          <w:rFonts w:ascii="Times New Roman" w:hAnsi="Times New Roman"/>
          <w:b/>
          <w:color w:val="002060"/>
          <w:sz w:val="24"/>
          <w:szCs w:val="24"/>
          <w:u w:val="single"/>
        </w:rPr>
        <w:t>1.1</w:t>
      </w:r>
      <w:r w:rsidRPr="00D34F44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  <w:r w:rsidR="00007C51" w:rsidRPr="00D34F44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14:paraId="7008FD1F" w14:textId="41A563E6" w:rsidR="00007C51" w:rsidRPr="00D34F44" w:rsidRDefault="00007C51" w:rsidP="000458E2">
      <w:pPr>
        <w:spacing w:before="120" w:after="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hAnsi="Times New Roman"/>
          <w:b/>
          <w:color w:val="002060"/>
          <w:sz w:val="24"/>
          <w:szCs w:val="24"/>
        </w:rPr>
        <w:t>в</w:t>
      </w:r>
      <w:r w:rsidR="0041362E" w:rsidRPr="00D34F4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hyperlink r:id="rId5" w:anchor="/document/99/902228713/XA00M5O2MC/" w:tooltip="14. Ошибка предшествующего отчетного года, не являющаяся существенной, выявленная после даты подписания бухгалтерской отчетности за этот год, исправляется записями по соответствующим..." w:history="1">
        <w:r w:rsidR="000458E2" w:rsidRPr="00D34F44">
          <w:rPr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Пункт 14</w:t>
        </w:r>
      </w:hyperlink>
      <w:r w:rsidR="000458E2" w:rsidRPr="00D34F4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 ПБУ 22/2010</w:t>
      </w:r>
      <w:r w:rsidRPr="00D34F4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«Исправление ошибок в </w:t>
      </w:r>
      <w:proofErr w:type="spellStart"/>
      <w:r w:rsidRPr="00D34F4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бух.учете</w:t>
      </w:r>
      <w:proofErr w:type="spellEnd"/>
      <w:r w:rsidRPr="00D34F4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»</w:t>
      </w:r>
      <w:r w:rsidR="002B4F13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казано:</w:t>
      </w:r>
    </w:p>
    <w:p w14:paraId="6DB3191F" w14:textId="4676EAA2" w:rsidR="000458E2" w:rsidRPr="00D34F44" w:rsidRDefault="000458E2" w:rsidP="000458E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14. Ошибка предшествующего отчетного года, не являющаяся существенной, выявленная после даты подписания бухгалтерской отчетности за этот год, исправляется записями по соответствующим счетам бухгалтерского учета в том месяце отчетного года, в котором выявлена ошибка. </w:t>
      </w:r>
    </w:p>
    <w:p w14:paraId="3FDB8143" w14:textId="064B92F1" w:rsidR="002B4F13" w:rsidRPr="00D34F44" w:rsidRDefault="002B4F13" w:rsidP="0041362E">
      <w:pPr>
        <w:spacing w:before="120" w:after="12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Поскольку исправления вносятся в текущую отчетность, то </w:t>
      </w:r>
      <w:proofErr w:type="gramStart"/>
      <w:r w:rsidRPr="00D34F44">
        <w:rPr>
          <w:rFonts w:ascii="Times New Roman" w:hAnsi="Times New Roman"/>
          <w:color w:val="002060"/>
          <w:sz w:val="24"/>
          <w:szCs w:val="24"/>
        </w:rPr>
        <w:t>делать  ретроспективный</w:t>
      </w:r>
      <w:proofErr w:type="gramEnd"/>
      <w:r w:rsidRPr="00D34F44">
        <w:rPr>
          <w:rFonts w:ascii="Times New Roman" w:hAnsi="Times New Roman"/>
          <w:color w:val="002060"/>
          <w:sz w:val="24"/>
          <w:szCs w:val="24"/>
        </w:rPr>
        <w:t xml:space="preserve"> пересчет</w:t>
      </w:r>
      <w:r w:rsidRPr="00D34F44">
        <w:rPr>
          <w:rFonts w:ascii="Times New Roman" w:hAnsi="Times New Roman"/>
          <w:color w:val="002060"/>
          <w:sz w:val="24"/>
          <w:szCs w:val="24"/>
        </w:rPr>
        <w:t xml:space="preserve"> – не нужно.</w:t>
      </w:r>
    </w:p>
    <w:p w14:paraId="7589E6AE" w14:textId="7B95E0BC" w:rsidR="000458E2" w:rsidRPr="00D34F44" w:rsidRDefault="00007C51" w:rsidP="0041362E">
      <w:pPr>
        <w:spacing w:before="120" w:after="12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Для этого нужно оформить «</w:t>
      </w:r>
      <w:proofErr w:type="spellStart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Бух.справку</w:t>
      </w:r>
      <w:proofErr w:type="spellEnd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</w:p>
    <w:p w14:paraId="723A344D" w14:textId="77777777" w:rsidR="002B4F13" w:rsidRPr="00D34F44" w:rsidRDefault="000229A4" w:rsidP="0041362E">
      <w:pPr>
        <w:spacing w:before="120" w:after="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ВЫВОД</w:t>
      </w:r>
      <w:r w:rsidR="002B4F13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</w:t>
      </w:r>
    </w:p>
    <w:p w14:paraId="06BFF664" w14:textId="12556CC3" w:rsidR="0041362E" w:rsidRPr="00D34F44" w:rsidRDefault="0041362E" w:rsidP="002B4F13">
      <w:pPr>
        <w:pStyle w:val="a4"/>
        <w:numPr>
          <w:ilvl w:val="0"/>
          <w:numId w:val="8"/>
        </w:numPr>
        <w:spacing w:before="120" w:after="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Подавать сведения об исправлениях несущественных ошибок прошлых </w:t>
      </w:r>
      <w:proofErr w:type="gramStart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периодов</w:t>
      </w:r>
      <w:r w:rsidR="00625C66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</w:t>
      </w:r>
      <w:proofErr w:type="gramEnd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текущей отчетности </w:t>
      </w:r>
      <w:r w:rsidR="00007C51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 придется.</w:t>
      </w:r>
    </w:p>
    <w:p w14:paraId="330D6DDD" w14:textId="72AC23A2" w:rsidR="000458E2" w:rsidRPr="00D34F44" w:rsidRDefault="0041362E" w:rsidP="002B4F13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Вносить изменения в сданную отчетность –</w:t>
      </w:r>
      <w:r w:rsidR="000458E2" w:rsidRPr="00D34F44">
        <w:rPr>
          <w:color w:val="002060"/>
        </w:rPr>
        <w:t>тоже не придется</w:t>
      </w:r>
    </w:p>
    <w:p w14:paraId="0440CE1C" w14:textId="1D9E4183" w:rsidR="006F0F21" w:rsidRPr="00D34F44" w:rsidRDefault="006F0F21" w:rsidP="008A1FB8">
      <w:pPr>
        <w:pStyle w:val="a3"/>
        <w:shd w:val="clear" w:color="auto" w:fill="FFFFFF"/>
        <w:jc w:val="both"/>
        <w:rPr>
          <w:color w:val="002060"/>
        </w:rPr>
      </w:pPr>
    </w:p>
    <w:p w14:paraId="5181A475" w14:textId="6131C337" w:rsidR="0041362E" w:rsidRPr="00D34F44" w:rsidRDefault="0041362E" w:rsidP="00625C66">
      <w:pPr>
        <w:pStyle w:val="a3"/>
        <w:shd w:val="clear" w:color="auto" w:fill="FFFFFF"/>
        <w:jc w:val="both"/>
        <w:rPr>
          <w:b/>
          <w:color w:val="002060"/>
          <w:u w:val="single"/>
        </w:rPr>
      </w:pPr>
      <w:bookmarkStart w:id="1" w:name="_Hlk42540934"/>
      <w:r w:rsidRPr="00D34F44">
        <w:rPr>
          <w:b/>
          <w:color w:val="002060"/>
          <w:u w:val="single"/>
        </w:rPr>
        <w:t>ОТВЕТ</w:t>
      </w:r>
      <w:r w:rsidR="002B4F13" w:rsidRPr="00D34F44">
        <w:rPr>
          <w:b/>
          <w:color w:val="002060"/>
          <w:u w:val="single"/>
        </w:rPr>
        <w:t xml:space="preserve"> №1.2.</w:t>
      </w:r>
      <w:r w:rsidRPr="00D34F44">
        <w:rPr>
          <w:b/>
          <w:color w:val="002060"/>
          <w:u w:val="single"/>
        </w:rPr>
        <w:t xml:space="preserve">: </w:t>
      </w:r>
    </w:p>
    <w:bookmarkEnd w:id="1"/>
    <w:p w14:paraId="1B2C0749" w14:textId="77777777" w:rsidR="00F7325E" w:rsidRPr="00D34F44" w:rsidRDefault="00F7325E" w:rsidP="00F7325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Утвержденную отчетность прошлых лет менять нельзя. </w:t>
      </w:r>
    </w:p>
    <w:p w14:paraId="07751EC2" w14:textId="5BE7F768" w:rsidR="00F7325E" w:rsidRPr="00D34F44" w:rsidRDefault="00F7325E" w:rsidP="00F7325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Существенные ошибки, найденные после утверждения отчетности, </w:t>
      </w:r>
      <w:r w:rsidR="006A0510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надо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исправля</w:t>
      </w:r>
      <w:r w:rsidR="006A0510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ть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текущем году. </w:t>
      </w:r>
    </w:p>
    <w:p w14:paraId="4B1D4937" w14:textId="48F91AB2" w:rsidR="00F7325E" w:rsidRPr="00D34F44" w:rsidRDefault="00F7325E" w:rsidP="00F7325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отчетности текущего года </w:t>
      </w:r>
      <w:r w:rsidR="006A0510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надо сделать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ретроспективный пересчет, то есть отразит</w:t>
      </w:r>
      <w:r w:rsidR="006A0510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ь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данные за прошлые годы так, как будто ошибок не было. </w:t>
      </w:r>
    </w:p>
    <w:p w14:paraId="42E20173" w14:textId="77777777" w:rsidR="00F7325E" w:rsidRPr="00D34F44" w:rsidRDefault="00F7325E" w:rsidP="00F7325E">
      <w:pPr>
        <w:spacing w:before="120" w:after="0" w:line="270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</w:t>
      </w:r>
      <w:hyperlink r:id="rId6" w:history="1">
        <w:r w:rsidRPr="00D34F44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пояснениях</w:t>
        </w:r>
      </w:hyperlink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 отчетности за текущий год нужно написать, почему изменились данные отчетности за прошлые годы </w:t>
      </w:r>
    </w:p>
    <w:p w14:paraId="5DE966FF" w14:textId="70A478B8" w:rsidR="006A0510" w:rsidRPr="00D34F44" w:rsidRDefault="006A0510" w:rsidP="006A0510">
      <w:pPr>
        <w:pStyle w:val="a3"/>
        <w:shd w:val="clear" w:color="auto" w:fill="FFFFFF"/>
        <w:jc w:val="both"/>
        <w:rPr>
          <w:b/>
          <w:i/>
          <w:color w:val="002060"/>
          <w:u w:val="single"/>
        </w:rPr>
      </w:pPr>
      <w:r w:rsidRPr="00D34F44">
        <w:rPr>
          <w:b/>
          <w:i/>
          <w:color w:val="002060"/>
          <w:u w:val="single"/>
        </w:rPr>
        <w:t>Основание</w:t>
      </w:r>
    </w:p>
    <w:p w14:paraId="2556B9E0" w14:textId="515DD977" w:rsidR="006A0510" w:rsidRPr="00D34F44" w:rsidRDefault="006A0510" w:rsidP="006A05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lastRenderedPageBreak/>
        <w:t xml:space="preserve">Пункт 39 Положения по ведению бухгалтерского учета и отчетности, </w:t>
      </w:r>
    </w:p>
    <w:p w14:paraId="0B258A57" w14:textId="18975B3F" w:rsidR="006A0510" w:rsidRPr="00D34F44" w:rsidRDefault="006A0510" w:rsidP="006A05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 xml:space="preserve">пункты 10 и 15 ПБУ 22/2010 </w:t>
      </w:r>
    </w:p>
    <w:p w14:paraId="752F1455" w14:textId="6D0B3F13" w:rsidR="006A0510" w:rsidRPr="00D34F44" w:rsidRDefault="006A0510" w:rsidP="006A05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Письмо Минфина от 08.02.2016 N 07-01-09/6117</w:t>
      </w:r>
    </w:p>
    <w:p w14:paraId="27BA952E" w14:textId="77777777" w:rsidR="006A0510" w:rsidRPr="00D34F44" w:rsidRDefault="006A0510" w:rsidP="00F7325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u w:val="single"/>
          <w:lang w:eastAsia="ru-RU"/>
        </w:rPr>
      </w:pPr>
      <w:r w:rsidRPr="00D34F44">
        <w:rPr>
          <w:rFonts w:ascii="Times New Roman" w:eastAsia="Times New Roman" w:hAnsi="Times New Roman"/>
          <w:b/>
          <w:i/>
          <w:color w:val="002060"/>
          <w:sz w:val="24"/>
          <w:szCs w:val="24"/>
          <w:u w:val="single"/>
          <w:lang w:eastAsia="ru-RU"/>
        </w:rPr>
        <w:t>Первоисточники:</w:t>
      </w:r>
    </w:p>
    <w:p w14:paraId="0408FB7A" w14:textId="77777777" w:rsidR="00D34F44" w:rsidRPr="00D34F44" w:rsidRDefault="00D34F44" w:rsidP="00F7325E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14:paraId="310B3A22" w14:textId="77777777" w:rsidR="00D34F44" w:rsidRPr="00D34F44" w:rsidRDefault="00D34F44" w:rsidP="00F7325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Из п</w:t>
      </w:r>
      <w:hyperlink r:id="rId7" w:history="1">
        <w:r w:rsidRPr="00D34F44">
          <w:rPr>
            <w:rFonts w:ascii="Times New Roman" w:eastAsia="Times New Roman" w:hAnsi="Times New Roman"/>
            <w:b/>
            <w:i/>
            <w:color w:val="002060"/>
            <w:sz w:val="24"/>
            <w:szCs w:val="24"/>
            <w:lang w:eastAsia="ru-RU"/>
          </w:rPr>
          <w:t>исьма</w:t>
        </w:r>
      </w:hyperlink>
      <w:r w:rsidRPr="00D34F44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Минфина от 08.02.2016 N 07-01-09/6117</w:t>
      </w:r>
    </w:p>
    <w:p w14:paraId="342F7A35" w14:textId="54E00421" w:rsidR="006A0510" w:rsidRPr="00D34F44" w:rsidRDefault="006A0510" w:rsidP="00F7325E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В отчетности текущего года сделайте ретроспективный пересчет, то есть отразите данные за прошлые годы так, как будто ошибок не было.</w:t>
      </w:r>
    </w:p>
    <w:p w14:paraId="46EAE2C8" w14:textId="26574B55" w:rsidR="00F7325E" w:rsidRPr="00D34F44" w:rsidRDefault="006A0510" w:rsidP="00F7325E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В пояснениях к отчетности за текущий год нужно написать, почему изменились данные отчетности за прошлые годы</w:t>
      </w:r>
      <w:r w:rsidR="00F7325E"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).</w:t>
      </w:r>
    </w:p>
    <w:p w14:paraId="7A1C2BBF" w14:textId="77777777" w:rsidR="006A0510" w:rsidRPr="00D34F44" w:rsidRDefault="006A0510" w:rsidP="00F7325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6E6EE2EE" w14:textId="61E0404C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Из ПБУ 22/2010:</w:t>
      </w:r>
    </w:p>
    <w:p w14:paraId="6647E95D" w14:textId="77777777" w:rsidR="00D34F44" w:rsidRPr="00D34F44" w:rsidRDefault="00D34F44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14:paraId="533FB450" w14:textId="21CA3B0B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10. В случае исправления существенной ошибки предшествующего отчетного года, выявленной после утверждения бухгалтерской отчетности, утвержденная бухгалтерская отчетность за предшествующие отчетные периоды не подлежит исправлению и повторному представлению пользователям бухгалтерской отчетности.</w:t>
      </w:r>
    </w:p>
    <w:p w14:paraId="4DF54DC8" w14:textId="77777777" w:rsidR="00007C51" w:rsidRPr="00D34F44" w:rsidRDefault="00007C51" w:rsidP="00007C51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(в ред. </w:t>
      </w:r>
      <w:hyperlink r:id="rId8" w:history="1">
        <w:r w:rsidRPr="00D34F44">
          <w:rPr>
            <w:rFonts w:ascii="Times New Roman" w:eastAsia="Times New Roman" w:hAnsi="Times New Roman"/>
            <w:i/>
            <w:color w:val="002060"/>
            <w:sz w:val="24"/>
            <w:szCs w:val="24"/>
            <w:lang w:eastAsia="ru-RU"/>
          </w:rPr>
          <w:t>Приказа</w:t>
        </w:r>
      </w:hyperlink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Минфина России от 07.02.2020 N 19н)</w:t>
      </w:r>
    </w:p>
    <w:p w14:paraId="2D38DEE1" w14:textId="77777777" w:rsidR="00D34F44" w:rsidRPr="00D34F44" w:rsidRDefault="00D34F44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14:paraId="5B1704DE" w14:textId="6FD082DA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15.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периодов, исправленных в отчетном периоде:</w:t>
      </w:r>
    </w:p>
    <w:p w14:paraId="1D229D81" w14:textId="77777777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1) характер ошибки;</w:t>
      </w:r>
    </w:p>
    <w:p w14:paraId="54012412" w14:textId="77777777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2) сумму корректировки по каждой статье бухгалтерской отчетности - по каждому предшествующему отчетному периоду в той степени, в которой это практически осуществимо;</w:t>
      </w:r>
    </w:p>
    <w:p w14:paraId="4AD1A7F2" w14:textId="77777777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3) сумму корректировки по данным о базовой и разводненной прибыли (убытку) на акцию (если организация обязана раскрывать информацию о прибыли, приходящейся на одну акцию);</w:t>
      </w:r>
    </w:p>
    <w:p w14:paraId="6824CDD9" w14:textId="77777777" w:rsidR="00007C51" w:rsidRPr="00D34F44" w:rsidRDefault="00007C51" w:rsidP="00007C51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4) сумму корректировки вступительного сальдо самого раннего из представленных отчетных периодов.</w:t>
      </w:r>
    </w:p>
    <w:p w14:paraId="203A44F2" w14:textId="53F826F3" w:rsidR="00D12308" w:rsidRPr="00D34F44" w:rsidRDefault="00D12308">
      <w:pPr>
        <w:rPr>
          <w:rFonts w:ascii="Times New Roman" w:hAnsi="Times New Roman"/>
          <w:color w:val="002060"/>
          <w:sz w:val="24"/>
          <w:szCs w:val="24"/>
        </w:rPr>
      </w:pPr>
    </w:p>
    <w:p w14:paraId="6D845AC9" w14:textId="129E172B" w:rsidR="00625C66" w:rsidRPr="00D34F44" w:rsidRDefault="00625C66" w:rsidP="00625C66">
      <w:pPr>
        <w:pStyle w:val="a3"/>
        <w:shd w:val="clear" w:color="auto" w:fill="FFFFFF"/>
        <w:jc w:val="both"/>
        <w:rPr>
          <w:b/>
          <w:color w:val="002060"/>
          <w:u w:val="single"/>
        </w:rPr>
      </w:pPr>
      <w:r w:rsidRPr="00D34F44">
        <w:rPr>
          <w:b/>
          <w:color w:val="002060"/>
          <w:u w:val="single"/>
        </w:rPr>
        <w:t>ОТВЕТ №</w:t>
      </w:r>
      <w:r w:rsidR="002B4F13" w:rsidRPr="00D34F44">
        <w:rPr>
          <w:b/>
          <w:color w:val="002060"/>
          <w:u w:val="single"/>
        </w:rPr>
        <w:t xml:space="preserve"> </w:t>
      </w:r>
      <w:r w:rsidRPr="00D34F44">
        <w:rPr>
          <w:b/>
          <w:color w:val="002060"/>
          <w:u w:val="single"/>
        </w:rPr>
        <w:t>2.1.</w:t>
      </w:r>
    </w:p>
    <w:p w14:paraId="207B32FE" w14:textId="4A050991" w:rsidR="00625C66" w:rsidRPr="00D34F44" w:rsidRDefault="00625C66" w:rsidP="00625C66">
      <w:pPr>
        <w:pStyle w:val="a3"/>
        <w:shd w:val="clear" w:color="auto" w:fill="FFFFFF"/>
        <w:jc w:val="both"/>
        <w:rPr>
          <w:color w:val="002060"/>
        </w:rPr>
      </w:pPr>
      <w:r w:rsidRPr="00D34F44">
        <w:rPr>
          <w:color w:val="002060"/>
        </w:rPr>
        <w:t>Требования аудиторов правомерн</w:t>
      </w:r>
      <w:r w:rsidR="002B4F13" w:rsidRPr="00D34F44">
        <w:rPr>
          <w:color w:val="002060"/>
        </w:rPr>
        <w:t>ы</w:t>
      </w:r>
      <w:r w:rsidRPr="00D34F44">
        <w:rPr>
          <w:color w:val="002060"/>
        </w:rPr>
        <w:t>!</w:t>
      </w:r>
    </w:p>
    <w:p w14:paraId="5C73968C" w14:textId="7CF76F0A" w:rsidR="003B7CAD" w:rsidRPr="00D34F44" w:rsidRDefault="003B7CAD" w:rsidP="003B7CA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Оценочное обязательство на оплату отпусков обязаны формировать все организации.</w:t>
      </w:r>
    </w:p>
    <w:p w14:paraId="59635CED" w14:textId="637C3658" w:rsidR="003B7CAD" w:rsidRPr="00D34F44" w:rsidRDefault="003B7CAD" w:rsidP="003B7CA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Исключение сделано </w:t>
      </w:r>
      <w:r w:rsidR="00222FC3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только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для организаций, которые вправе применять упрощенные способы ведения бухгалтерского учета (</w:t>
      </w:r>
      <w:proofErr w:type="spellStart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begin"/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instrText xml:space="preserve"> HYPERLINK "https://login.consultant.ru/link/?rnd=48300DABD82A8FC9EEBA8D7511FBDB76&amp;req=doc&amp;base=ROS&amp;n=179201&amp;dst=100020&amp;fld=134&amp;REFFIELD=134&amp;REFDST=100017&amp;REFDOC=130744&amp;REFBASE=PBI&amp;stat=refcode%3D10881%3Bdstident%3D100020%3Bindex%3D24&amp;date=08.06.2020" </w:instrTex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separate"/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пп</w:t>
      </w:r>
      <w:proofErr w:type="spellEnd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"в" п. 2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end"/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ПБУ 8/2010). К ним относятся, например, малые предприятия (</w:t>
      </w:r>
      <w:hyperlink r:id="rId9" w:history="1">
        <w:r w:rsidRPr="00D34F44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ч. 4 ст. 6</w:t>
        </w:r>
      </w:hyperlink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Федерального закона от 06.12.2011 N 402-ФЗ "О бухгалтерском учете", далее - Закон N 402-ФЗ).</w:t>
      </w:r>
    </w:p>
    <w:p w14:paraId="09D867D0" w14:textId="27C83187" w:rsidR="003B7CAD" w:rsidRPr="00D34F44" w:rsidRDefault="003B7CAD" w:rsidP="003B7CAD">
      <w:pPr>
        <w:pStyle w:val="a3"/>
        <w:shd w:val="clear" w:color="auto" w:fill="FFFFFF"/>
        <w:jc w:val="both"/>
        <w:rPr>
          <w:b/>
          <w:color w:val="002060"/>
          <w:u w:val="single"/>
        </w:rPr>
      </w:pPr>
      <w:r w:rsidRPr="00D34F44">
        <w:rPr>
          <w:b/>
          <w:color w:val="002060"/>
          <w:u w:val="single"/>
        </w:rPr>
        <w:t>ОТВЕТ №2.</w:t>
      </w:r>
      <w:r w:rsidR="002B4F13" w:rsidRPr="00D34F44">
        <w:rPr>
          <w:b/>
          <w:color w:val="002060"/>
          <w:u w:val="single"/>
        </w:rPr>
        <w:t>2</w:t>
      </w:r>
      <w:r w:rsidRPr="00D34F44">
        <w:rPr>
          <w:b/>
          <w:color w:val="002060"/>
          <w:u w:val="single"/>
        </w:rPr>
        <w:t>.</w:t>
      </w:r>
    </w:p>
    <w:p w14:paraId="51DDE29D" w14:textId="3266FCEF" w:rsidR="00A550A4" w:rsidRPr="00D34F44" w:rsidRDefault="00BD7B82" w:rsidP="00A550A4">
      <w:pPr>
        <w:rPr>
          <w:rFonts w:ascii="Times New Roman" w:hAnsi="Times New Roman"/>
          <w:color w:val="002060"/>
          <w:sz w:val="24"/>
          <w:szCs w:val="24"/>
        </w:rPr>
      </w:pPr>
      <w:r w:rsidRPr="00D34F44">
        <w:rPr>
          <w:rFonts w:ascii="Times New Roman" w:hAnsi="Times New Roman"/>
          <w:color w:val="002060"/>
          <w:sz w:val="24"/>
          <w:szCs w:val="24"/>
        </w:rPr>
        <w:t>Реальных о</w:t>
      </w:r>
      <w:r w:rsidR="002B4F13" w:rsidRPr="00D34F44">
        <w:rPr>
          <w:rFonts w:ascii="Times New Roman" w:hAnsi="Times New Roman"/>
          <w:color w:val="002060"/>
          <w:sz w:val="24"/>
          <w:szCs w:val="24"/>
        </w:rPr>
        <w:t>снований</w:t>
      </w:r>
      <w:r w:rsidRPr="00D34F44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Pr="00D34F44">
        <w:rPr>
          <w:rFonts w:ascii="Times New Roman" w:hAnsi="Times New Roman"/>
          <w:color w:val="002060"/>
          <w:sz w:val="24"/>
          <w:szCs w:val="24"/>
        </w:rPr>
        <w:t>что бы</w:t>
      </w:r>
      <w:proofErr w:type="gramEnd"/>
      <w:r w:rsidR="002B4F13" w:rsidRPr="00D34F44">
        <w:rPr>
          <w:rFonts w:ascii="Times New Roman" w:hAnsi="Times New Roman"/>
          <w:color w:val="002060"/>
          <w:sz w:val="24"/>
          <w:szCs w:val="24"/>
        </w:rPr>
        <w:t xml:space="preserve"> не</w:t>
      </w:r>
      <w:r w:rsidR="00222FC3" w:rsidRPr="00D34F44">
        <w:rPr>
          <w:rFonts w:ascii="Times New Roman" w:hAnsi="Times New Roman"/>
          <w:color w:val="002060"/>
          <w:sz w:val="24"/>
          <w:szCs w:val="24"/>
        </w:rPr>
        <w:t xml:space="preserve"> создавать резерв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оплату отпусков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работников, практически нет. </w:t>
      </w:r>
    </w:p>
    <w:p w14:paraId="6CF23135" w14:textId="527C7A80" w:rsidR="00816074" w:rsidRPr="00D34F44" w:rsidRDefault="00222FC3" w:rsidP="0045049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Создание 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Резерв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 на оплату отпусков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надо воспринимать, как элемент придания </w:t>
      </w:r>
      <w:r w:rsidR="00BD7B82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ух отчету достоверности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в частности по вопросу -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меется 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ли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 НКО – задолженности по отпускам. </w:t>
      </w:r>
    </w:p>
    <w:p w14:paraId="4988922B" w14:textId="5647B835" w:rsidR="00B54C4D" w:rsidRPr="00D34F44" w:rsidRDefault="00222FC3" w:rsidP="0045049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уководитель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НКО 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должен располагать полной информацией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всем аспектам - </w:t>
      </w:r>
      <w:r w:rsidR="00B54C4D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для принятия </w:t>
      </w:r>
      <w:r w:rsidR="00BD7B82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обоснованны</w:t>
      </w:r>
      <w:r w:rsidR="00D64839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D5480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решений.</w:t>
      </w:r>
    </w:p>
    <w:p w14:paraId="75133387" w14:textId="6F088D4D" w:rsidR="003B7CAD" w:rsidRPr="00D34F44" w:rsidRDefault="003B7CAD">
      <w:pPr>
        <w:rPr>
          <w:rFonts w:ascii="Times New Roman" w:hAnsi="Times New Roman"/>
          <w:color w:val="002060"/>
          <w:sz w:val="24"/>
          <w:szCs w:val="24"/>
        </w:rPr>
      </w:pPr>
    </w:p>
    <w:p w14:paraId="16CD59DF" w14:textId="6C6086E7" w:rsidR="00816074" w:rsidRPr="00D34F44" w:rsidRDefault="00BD7B82" w:rsidP="00372751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Calibri"/>
          <w:b/>
          <w:color w:val="002060"/>
          <w:u w:val="single"/>
        </w:rPr>
      </w:pPr>
      <w:r w:rsidRPr="00D34F44">
        <w:rPr>
          <w:rFonts w:eastAsia="Calibri"/>
          <w:b/>
          <w:color w:val="002060"/>
          <w:u w:val="single"/>
        </w:rPr>
        <w:lastRenderedPageBreak/>
        <w:t>ОТВЕТ №3.</w:t>
      </w:r>
    </w:p>
    <w:p w14:paraId="0D07A826" w14:textId="68130AA6" w:rsidR="00BD7B82" w:rsidRPr="00D34F44" w:rsidRDefault="00BD7B82" w:rsidP="00236D2A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2060"/>
        </w:rPr>
      </w:pPr>
      <w:r w:rsidRPr="004F4FC1">
        <w:rPr>
          <w:b/>
          <w:color w:val="002060"/>
        </w:rPr>
        <w:t>В</w:t>
      </w:r>
      <w:r w:rsidRPr="004F4FC1">
        <w:rPr>
          <w:b/>
          <w:color w:val="002060"/>
        </w:rPr>
        <w:t xml:space="preserve"> Информационно</w:t>
      </w:r>
      <w:r w:rsidRPr="004F4FC1">
        <w:rPr>
          <w:b/>
          <w:color w:val="002060"/>
        </w:rPr>
        <w:t>м</w:t>
      </w:r>
      <w:r w:rsidRPr="004F4FC1">
        <w:rPr>
          <w:b/>
          <w:color w:val="002060"/>
        </w:rPr>
        <w:t xml:space="preserve"> письм</w:t>
      </w:r>
      <w:r w:rsidRPr="004F4FC1">
        <w:rPr>
          <w:b/>
          <w:color w:val="002060"/>
        </w:rPr>
        <w:t>е</w:t>
      </w:r>
      <w:r w:rsidRPr="004F4FC1">
        <w:rPr>
          <w:b/>
          <w:color w:val="002060"/>
        </w:rPr>
        <w:t xml:space="preserve"> МФ РФ </w:t>
      </w:r>
      <w:r w:rsidRPr="00BD7B82">
        <w:rPr>
          <w:b/>
          <w:bCs/>
          <w:color w:val="002060"/>
          <w:sz w:val="20"/>
          <w:szCs w:val="20"/>
        </w:rPr>
        <w:t>ОБ ОСОБЕННОСТЯХ</w:t>
      </w:r>
      <w:r w:rsidRPr="004F4FC1">
        <w:rPr>
          <w:b/>
          <w:bCs/>
          <w:color w:val="002060"/>
          <w:sz w:val="20"/>
          <w:szCs w:val="20"/>
        </w:rPr>
        <w:t xml:space="preserve"> </w:t>
      </w:r>
      <w:r w:rsidRPr="00BD7B82">
        <w:rPr>
          <w:b/>
          <w:bCs/>
          <w:color w:val="002060"/>
          <w:sz w:val="20"/>
          <w:szCs w:val="20"/>
        </w:rPr>
        <w:t>ФОРМИРОВАНИЯ БУХГАЛТЕРСКОЙ (ФИНАНСОВОЙ) ОТЧЕТНОСТИ</w:t>
      </w:r>
      <w:r w:rsidRPr="004F4FC1">
        <w:rPr>
          <w:b/>
          <w:bCs/>
          <w:color w:val="002060"/>
          <w:sz w:val="20"/>
          <w:szCs w:val="20"/>
        </w:rPr>
        <w:t xml:space="preserve"> </w:t>
      </w:r>
      <w:r w:rsidRPr="00BD7B82">
        <w:rPr>
          <w:b/>
          <w:bCs/>
          <w:color w:val="002060"/>
          <w:sz w:val="20"/>
          <w:szCs w:val="20"/>
        </w:rPr>
        <w:t>НЕКОММЕРЧЕСКИХ ОРГАНИЗАЦИЙ</w:t>
      </w:r>
      <w:r w:rsidRPr="004F4FC1">
        <w:rPr>
          <w:b/>
          <w:bCs/>
          <w:color w:val="002060"/>
        </w:rPr>
        <w:t xml:space="preserve"> </w:t>
      </w:r>
      <w:r w:rsidR="00D34F44" w:rsidRPr="004F4FC1">
        <w:rPr>
          <w:b/>
          <w:bCs/>
          <w:color w:val="002060"/>
        </w:rPr>
        <w:t>(</w:t>
      </w:r>
      <w:r w:rsidRPr="004F4FC1">
        <w:rPr>
          <w:b/>
          <w:color w:val="002060"/>
        </w:rPr>
        <w:t>ПЗ-1/2015</w:t>
      </w:r>
      <w:r w:rsidR="00D34F44" w:rsidRPr="004F4FC1">
        <w:rPr>
          <w:b/>
          <w:color w:val="002060"/>
        </w:rPr>
        <w:t>)</w:t>
      </w:r>
      <w:r w:rsidRPr="00D34F44">
        <w:rPr>
          <w:color w:val="002060"/>
        </w:rPr>
        <w:t xml:space="preserve"> указано, что НКО </w:t>
      </w:r>
      <w:r w:rsidR="00F77EE8" w:rsidRPr="00D34F44">
        <w:rPr>
          <w:color w:val="002060"/>
        </w:rPr>
        <w:t>могут</w:t>
      </w:r>
      <w:r w:rsidRPr="00D34F44">
        <w:rPr>
          <w:color w:val="002060"/>
        </w:rPr>
        <w:t xml:space="preserve"> не раскрывать </w:t>
      </w:r>
      <w:r w:rsidR="00236D2A" w:rsidRPr="00D34F44">
        <w:rPr>
          <w:color w:val="002060"/>
        </w:rPr>
        <w:t xml:space="preserve">в Пояснениях к балансу </w:t>
      </w:r>
      <w:r w:rsidRPr="00D34F44">
        <w:rPr>
          <w:color w:val="002060"/>
        </w:rPr>
        <w:t>информацию</w:t>
      </w:r>
      <w:r w:rsidRPr="00D34F44">
        <w:rPr>
          <w:rFonts w:eastAsia="Calibri"/>
          <w:color w:val="002060"/>
        </w:rPr>
        <w:t xml:space="preserve"> </w:t>
      </w:r>
      <w:r w:rsidR="00236D2A" w:rsidRPr="00D34F44">
        <w:rPr>
          <w:rFonts w:eastAsia="Calibri"/>
          <w:color w:val="002060"/>
        </w:rPr>
        <w:t xml:space="preserve">о </w:t>
      </w:r>
      <w:r w:rsidR="00D34F44">
        <w:rPr>
          <w:color w:val="002060"/>
        </w:rPr>
        <w:t>д</w:t>
      </w:r>
      <w:r w:rsidR="00236D2A" w:rsidRPr="00D34F44">
        <w:rPr>
          <w:color w:val="002060"/>
        </w:rPr>
        <w:t>вижение денежных средств</w:t>
      </w:r>
      <w:r w:rsidR="00236D2A" w:rsidRPr="00D34F44">
        <w:rPr>
          <w:color w:val="002060"/>
        </w:rPr>
        <w:t xml:space="preserve"> и</w:t>
      </w:r>
      <w:r w:rsidR="00236D2A" w:rsidRPr="00D34F44">
        <w:rPr>
          <w:color w:val="002060"/>
        </w:rPr>
        <w:t xml:space="preserve"> об изменении капитала</w:t>
      </w:r>
      <w:r w:rsidR="00D34F44">
        <w:rPr>
          <w:color w:val="002060"/>
        </w:rPr>
        <w:t>, - дословно</w:t>
      </w:r>
      <w:r w:rsidR="00236D2A" w:rsidRPr="00D34F44">
        <w:rPr>
          <w:color w:val="002060"/>
        </w:rPr>
        <w:t>:</w:t>
      </w:r>
      <w:r w:rsidR="00236D2A" w:rsidRPr="00D34F44">
        <w:rPr>
          <w:color w:val="002060"/>
        </w:rPr>
        <w:t xml:space="preserve"> </w:t>
      </w:r>
      <w:r w:rsidRPr="00D34F44">
        <w:rPr>
          <w:color w:val="002060"/>
        </w:rPr>
        <w:t xml:space="preserve"> </w:t>
      </w:r>
    </w:p>
    <w:p w14:paraId="79CA81F5" w14:textId="77777777" w:rsidR="00BD7B82" w:rsidRPr="00D34F44" w:rsidRDefault="00BD7B82" w:rsidP="00BD7B8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eastAsia="Calibri"/>
          <w:i/>
          <w:color w:val="002060"/>
        </w:rPr>
      </w:pPr>
      <w:r w:rsidRPr="00D34F44">
        <w:rPr>
          <w:rFonts w:eastAsia="Calibri"/>
          <w:i/>
          <w:color w:val="002060"/>
        </w:rPr>
        <w:t>2.2. Исходя из Федерального закона и ПБУ 4/99, НКО не обязаны в составе приложений к бухгалтерскому балансу и отчету о целевом использовании средств раскрывать информаци</w:t>
      </w:r>
      <w:bookmarkStart w:id="2" w:name="_GoBack"/>
      <w:bookmarkEnd w:id="2"/>
      <w:r w:rsidRPr="00D34F44">
        <w:rPr>
          <w:rFonts w:eastAsia="Calibri"/>
          <w:i/>
          <w:color w:val="002060"/>
        </w:rPr>
        <w:t>ю о наличии и изменениях уставного (складочного) капитала, резервного капитала и других составляющих капитала организации.</w:t>
      </w:r>
    </w:p>
    <w:p w14:paraId="68E89122" w14:textId="77777777" w:rsidR="00BD7B82" w:rsidRPr="00D34F44" w:rsidRDefault="00BD7B82" w:rsidP="00BD7B8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eastAsia="Calibri"/>
          <w:i/>
          <w:color w:val="002060"/>
        </w:rPr>
      </w:pPr>
      <w:r w:rsidRPr="00D34F44">
        <w:rPr>
          <w:rFonts w:eastAsia="Calibri"/>
          <w:i/>
          <w:color w:val="002060"/>
        </w:rPr>
        <w:t>2.3. В соответствии с Положением по ведению бухгалтерского учета и бухгалтерской отчетности в Российской Федерации отчет о движении денежных средств некоммерческим организациям разрешается не представлять.</w:t>
      </w:r>
    </w:p>
    <w:p w14:paraId="74982D1D" w14:textId="69D79A84" w:rsidR="00BD7B82" w:rsidRPr="00D34F44" w:rsidRDefault="00236D2A" w:rsidP="00B76F87">
      <w:pPr>
        <w:pStyle w:val="a3"/>
        <w:shd w:val="clear" w:color="auto" w:fill="FFFFFF"/>
        <w:autoSpaceDE w:val="0"/>
        <w:autoSpaceDN w:val="0"/>
        <w:adjustRightInd w:val="0"/>
        <w:spacing w:after="0"/>
        <w:ind w:left="810"/>
        <w:jc w:val="both"/>
        <w:rPr>
          <w:color w:val="002060"/>
        </w:rPr>
      </w:pPr>
      <w:r w:rsidRPr="00D34F44">
        <w:rPr>
          <w:color w:val="002060"/>
        </w:rPr>
        <w:t>Но возможно требования аудитора связаны с тем, что:</w:t>
      </w:r>
    </w:p>
    <w:p w14:paraId="68B2EFD1" w14:textId="4D5D3F83" w:rsidR="00256A4F" w:rsidRPr="00D34F44" w:rsidRDefault="00236D2A" w:rsidP="008E0370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/>
          <w:color w:val="002060"/>
          <w:sz w:val="24"/>
          <w:szCs w:val="24"/>
        </w:rPr>
      </w:pPr>
      <w:r w:rsidRPr="00D34F44">
        <w:rPr>
          <w:rFonts w:ascii="Times New Roman" w:hAnsi="Times New Roman"/>
          <w:color w:val="002060"/>
          <w:sz w:val="24"/>
          <w:szCs w:val="24"/>
        </w:rPr>
        <w:t>НКО</w:t>
      </w:r>
      <w:r w:rsidR="00816074" w:rsidRPr="00D34F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16074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своей У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четной политик</w:t>
      </w:r>
    </w:p>
    <w:p w14:paraId="0545D1AA" w14:textId="3DD4ED27" w:rsidR="0037470C" w:rsidRPr="00D34F44" w:rsidRDefault="00256A4F" w:rsidP="00256A4F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34F44">
        <w:rPr>
          <w:rFonts w:ascii="Times New Roman" w:hAnsi="Times New Roman"/>
          <w:color w:val="002060"/>
          <w:sz w:val="24"/>
          <w:szCs w:val="24"/>
        </w:rPr>
        <w:t>не предусмотрел</w:t>
      </w:r>
      <w:r w:rsidR="00D34F44">
        <w:rPr>
          <w:rFonts w:ascii="Times New Roman" w:hAnsi="Times New Roman"/>
          <w:color w:val="002060"/>
          <w:sz w:val="24"/>
          <w:szCs w:val="24"/>
        </w:rPr>
        <w:t>а</w:t>
      </w:r>
      <w:r w:rsidRPr="00D34F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использование этого права.</w:t>
      </w:r>
      <w:r w:rsidR="00816074" w:rsidRPr="00D34F4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762BEC64" w14:textId="49F4D731" w:rsidR="00256A4F" w:rsidRPr="00D34F44" w:rsidRDefault="00256A4F" w:rsidP="00256A4F">
      <w:pPr>
        <w:pStyle w:val="a4"/>
        <w:numPr>
          <w:ilvl w:val="1"/>
          <w:numId w:val="9"/>
        </w:num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указал</w:t>
      </w:r>
      <w:r w:rsid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что Пояснение к балансу представляется в ТЕКСТОВО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ат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  -</w:t>
      </w:r>
      <w:proofErr w:type="gramEnd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 приложением его утвержденной формы.</w:t>
      </w:r>
    </w:p>
    <w:p w14:paraId="4BAB45FA" w14:textId="77777777" w:rsidR="00256A4F" w:rsidRPr="00D34F44" w:rsidRDefault="00B76F87" w:rsidP="00236D2A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 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 составлении </w:t>
      </w:r>
      <w:r w:rsidR="00256A4F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бухгалтерской(финансовой) отчетности</w:t>
      </w:r>
    </w:p>
    <w:p w14:paraId="374CE24A" w14:textId="2CC1CC60" w:rsidR="0037470C" w:rsidRPr="00D34F44" w:rsidRDefault="00256A4F" w:rsidP="00256A4F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</w:t>
      </w:r>
      <w:r w:rsidR="0037470C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баланс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заменил</w:t>
      </w:r>
      <w:r w:rsid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раздел III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Уставный капитал» 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для коммерческих организаций 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"Целевое финансирование</w:t>
      </w:r>
      <w:proofErr w:type="gramStart"/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"</w:t>
      </w:r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</w:t>
      </w:r>
      <w:proofErr w:type="gramEnd"/>
      <w:r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для НКО</w:t>
      </w:r>
      <w:r w:rsidR="00236D2A" w:rsidRPr="00D34F4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</w:p>
    <w:p w14:paraId="2A64C8D0" w14:textId="77777777" w:rsidR="00D34F44" w:rsidRPr="00D34F44" w:rsidRDefault="00256A4F" w:rsidP="00256A4F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34F44">
        <w:rPr>
          <w:rFonts w:ascii="Times New Roman" w:hAnsi="Times New Roman"/>
          <w:color w:val="002060"/>
          <w:sz w:val="24"/>
          <w:szCs w:val="24"/>
        </w:rPr>
        <w:t>Пояснение распечатали в табличной форме, разработанной программой 1С для коммерческих структур</w:t>
      </w:r>
      <w:r w:rsidR="00D34F44" w:rsidRPr="00D34F44">
        <w:rPr>
          <w:rFonts w:ascii="Times New Roman" w:hAnsi="Times New Roman"/>
          <w:color w:val="002060"/>
          <w:sz w:val="24"/>
          <w:szCs w:val="24"/>
        </w:rPr>
        <w:t>.</w:t>
      </w:r>
    </w:p>
    <w:p w14:paraId="694E14DC" w14:textId="77777777" w:rsidR="00D34F44" w:rsidRPr="00D34F44" w:rsidRDefault="00D34F44" w:rsidP="00D34F44">
      <w:pPr>
        <w:pStyle w:val="a4"/>
        <w:shd w:val="clear" w:color="auto" w:fill="FFFFFF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680300EB" w14:textId="275F51A5" w:rsidR="0037470C" w:rsidRPr="00D34F44" w:rsidRDefault="00D34F44" w:rsidP="00D34F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34F44">
        <w:rPr>
          <w:rFonts w:ascii="Times New Roman" w:hAnsi="Times New Roman"/>
          <w:color w:val="002060"/>
          <w:sz w:val="24"/>
          <w:szCs w:val="24"/>
        </w:rPr>
        <w:t xml:space="preserve">        Для получения информации об истинных причинах требований аудиторов, следует обратиться за разъяснением непосредственно к ним. </w:t>
      </w:r>
      <w:r w:rsidR="00256A4F" w:rsidRPr="00D34F4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sectPr w:rsidR="0037470C" w:rsidRPr="00D34F44" w:rsidSect="004136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D70"/>
    <w:multiLevelType w:val="hybridMultilevel"/>
    <w:tmpl w:val="6582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BAA"/>
    <w:multiLevelType w:val="hybridMultilevel"/>
    <w:tmpl w:val="C9A4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15D3"/>
    <w:multiLevelType w:val="hybridMultilevel"/>
    <w:tmpl w:val="F578BFD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DF40AB3"/>
    <w:multiLevelType w:val="hybridMultilevel"/>
    <w:tmpl w:val="2E92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8"/>
    <w:multiLevelType w:val="hybridMultilevel"/>
    <w:tmpl w:val="C5EA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1F8"/>
    <w:multiLevelType w:val="hybridMultilevel"/>
    <w:tmpl w:val="67E6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A66"/>
    <w:multiLevelType w:val="hybridMultilevel"/>
    <w:tmpl w:val="91EE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37C0"/>
    <w:multiLevelType w:val="hybridMultilevel"/>
    <w:tmpl w:val="578AD2E8"/>
    <w:lvl w:ilvl="0" w:tplc="B6964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9AA"/>
    <w:multiLevelType w:val="hybridMultilevel"/>
    <w:tmpl w:val="E546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2614"/>
    <w:multiLevelType w:val="hybridMultilevel"/>
    <w:tmpl w:val="DD2200A0"/>
    <w:lvl w:ilvl="0" w:tplc="33EAE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6"/>
    <w:rsid w:val="00007C51"/>
    <w:rsid w:val="000229A4"/>
    <w:rsid w:val="000259C2"/>
    <w:rsid w:val="000458E2"/>
    <w:rsid w:val="000B2CF1"/>
    <w:rsid w:val="001160FA"/>
    <w:rsid w:val="00222FC3"/>
    <w:rsid w:val="00231174"/>
    <w:rsid w:val="00236D2A"/>
    <w:rsid w:val="00237A9C"/>
    <w:rsid w:val="00256A4F"/>
    <w:rsid w:val="002628DE"/>
    <w:rsid w:val="0028741E"/>
    <w:rsid w:val="002B4F13"/>
    <w:rsid w:val="00313465"/>
    <w:rsid w:val="00372751"/>
    <w:rsid w:val="0037470C"/>
    <w:rsid w:val="003A6595"/>
    <w:rsid w:val="003B7CAD"/>
    <w:rsid w:val="003D5480"/>
    <w:rsid w:val="0041362E"/>
    <w:rsid w:val="004354A6"/>
    <w:rsid w:val="0045049D"/>
    <w:rsid w:val="004B6693"/>
    <w:rsid w:val="004D3F0D"/>
    <w:rsid w:val="004F4FC1"/>
    <w:rsid w:val="00625C66"/>
    <w:rsid w:val="00625EF9"/>
    <w:rsid w:val="006A0510"/>
    <w:rsid w:val="006F0F21"/>
    <w:rsid w:val="006F4875"/>
    <w:rsid w:val="00724F96"/>
    <w:rsid w:val="007C4743"/>
    <w:rsid w:val="00816074"/>
    <w:rsid w:val="0089157B"/>
    <w:rsid w:val="008A1FB8"/>
    <w:rsid w:val="00923A53"/>
    <w:rsid w:val="00980F86"/>
    <w:rsid w:val="00A3642B"/>
    <w:rsid w:val="00A445EF"/>
    <w:rsid w:val="00A550A4"/>
    <w:rsid w:val="00AE6D76"/>
    <w:rsid w:val="00B54C4D"/>
    <w:rsid w:val="00B76F87"/>
    <w:rsid w:val="00BD7B82"/>
    <w:rsid w:val="00C36051"/>
    <w:rsid w:val="00CF404A"/>
    <w:rsid w:val="00D12308"/>
    <w:rsid w:val="00D34F44"/>
    <w:rsid w:val="00D64839"/>
    <w:rsid w:val="00DC39D5"/>
    <w:rsid w:val="00DF23AD"/>
    <w:rsid w:val="00E96275"/>
    <w:rsid w:val="00EE4A38"/>
    <w:rsid w:val="00F406E6"/>
    <w:rsid w:val="00F7325E"/>
    <w:rsid w:val="00F77EE8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EB6"/>
  <w15:chartTrackingRefBased/>
  <w15:docId w15:val="{EC20A9A5-3547-4680-BECB-DC24669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05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3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41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8300DABD82A8FC9EEBA8D7511FBDB76&amp;req=doc&amp;base=ROS&amp;n=347265&amp;dst=100016&amp;fld=134&amp;REFFIELD=134&amp;REFDST=1000000047&amp;REFDOC=347350&amp;REFBASE=ROS&amp;stat=refcode%3D19827%3Bdstident%3D100016%3Bindex%3D81&amp;date=09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8300DABD82A8FC9EEBA8D7511FBDB76&amp;req=doc&amp;base=QSA&amp;n=153949&amp;dst=100006&amp;fld=134&amp;REFFIELD=134&amp;REFDST=100020&amp;REFDOC=219182&amp;REFBASE=PBI&amp;stat=refcode%3D10881%3Bdstident%3D100006%3Bindex%3D25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8300DABD82A8FC9EEBA8D7511FBDB76&amp;req=doc&amp;base=PBI&amp;n=89476&amp;REFFIELD=134&amp;REFDST=100020&amp;REFDOC=219182&amp;REFBASE=PBI&amp;stat=refcode%3D10881%3Bindex%3D25&amp;date=08.06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g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8300DABD82A8FC9EEBA8D7511FBDB76&amp;req=doc&amp;base=ROS&amp;n=170573&amp;dst=15&amp;fld=134&amp;REFFIELD=134&amp;REFDST=100017&amp;REFDOC=130744&amp;REFBASE=PBI&amp;stat=refcode%3D16876%3Bdstident%3D15%3Bindex%3D24&amp;date=08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2020-06-09T18:14:00Z</dcterms:created>
  <dcterms:modified xsi:type="dcterms:W3CDTF">2020-06-09T19:17:00Z</dcterms:modified>
</cp:coreProperties>
</file>