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A7C87" w14:textId="255AF0B5" w:rsidR="00773C43" w:rsidRPr="00D22BE1" w:rsidRDefault="009B427E" w:rsidP="00773C43">
      <w:pPr>
        <w:shd w:val="clear" w:color="auto" w:fill="FFFFFF"/>
        <w:spacing w:before="240"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773C43" w:rsidRPr="00D22BE1">
        <w:rPr>
          <w:rFonts w:ascii="Times New Roman" w:eastAsia="Times New Roman" w:hAnsi="Times New Roman" w:cs="Times New Roman"/>
          <w:b/>
          <w:bCs/>
          <w:color w:val="000000"/>
          <w:kern w:val="36"/>
          <w:sz w:val="24"/>
          <w:szCs w:val="24"/>
          <w:lang w:eastAsia="ru-RU"/>
        </w:rPr>
        <w:t>1. Оксана Николаевна Б.</w:t>
      </w:r>
    </w:p>
    <w:p w14:paraId="2006F167" w14:textId="77777777" w:rsidR="00773C43" w:rsidRPr="00D22BE1" w:rsidRDefault="00773C43" w:rsidP="00773C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2BE1">
        <w:rPr>
          <w:rFonts w:ascii="Times New Roman" w:eastAsia="Times New Roman" w:hAnsi="Times New Roman" w:cs="Times New Roman"/>
          <w:color w:val="000000"/>
          <w:sz w:val="24"/>
          <w:szCs w:val="24"/>
          <w:shd w:val="clear" w:color="auto" w:fill="FFFFFF"/>
          <w:lang w:eastAsia="ru-RU"/>
        </w:rPr>
        <w:t xml:space="preserve">1. Как </w:t>
      </w:r>
      <w:proofErr w:type="gramStart"/>
      <w:r w:rsidRPr="00D22BE1">
        <w:rPr>
          <w:rFonts w:ascii="Times New Roman" w:eastAsia="Times New Roman" w:hAnsi="Times New Roman" w:cs="Times New Roman"/>
          <w:color w:val="000000"/>
          <w:sz w:val="24"/>
          <w:szCs w:val="24"/>
          <w:shd w:val="clear" w:color="auto" w:fill="FFFFFF"/>
          <w:lang w:eastAsia="ru-RU"/>
        </w:rPr>
        <w:t>правильно  вести</w:t>
      </w:r>
      <w:proofErr w:type="gramEnd"/>
      <w:r w:rsidRPr="00D22BE1">
        <w:rPr>
          <w:rFonts w:ascii="Times New Roman" w:eastAsia="Times New Roman" w:hAnsi="Times New Roman" w:cs="Times New Roman"/>
          <w:color w:val="000000"/>
          <w:sz w:val="24"/>
          <w:szCs w:val="24"/>
          <w:shd w:val="clear" w:color="auto" w:fill="FFFFFF"/>
          <w:lang w:eastAsia="ru-RU"/>
        </w:rPr>
        <w:t xml:space="preserve"> сбор пожертвований через QR-код, чтобы не возникало вопросов у налоговой инспекции? Нужна ли </w:t>
      </w:r>
      <w:proofErr w:type="spellStart"/>
      <w:r w:rsidRPr="00D22BE1">
        <w:rPr>
          <w:rFonts w:ascii="Times New Roman" w:eastAsia="Times New Roman" w:hAnsi="Times New Roman" w:cs="Times New Roman"/>
          <w:color w:val="000000"/>
          <w:sz w:val="24"/>
          <w:szCs w:val="24"/>
          <w:shd w:val="clear" w:color="auto" w:fill="FFFFFF"/>
          <w:lang w:eastAsia="ru-RU"/>
        </w:rPr>
        <w:t>фискализация</w:t>
      </w:r>
      <w:proofErr w:type="spellEnd"/>
      <w:r w:rsidRPr="00D22BE1">
        <w:rPr>
          <w:rFonts w:ascii="Times New Roman" w:eastAsia="Times New Roman" w:hAnsi="Times New Roman" w:cs="Times New Roman"/>
          <w:color w:val="000000"/>
          <w:sz w:val="24"/>
          <w:szCs w:val="24"/>
          <w:shd w:val="clear" w:color="auto" w:fill="FFFFFF"/>
          <w:lang w:eastAsia="ru-RU"/>
        </w:rPr>
        <w:t xml:space="preserve"> таких перечислений? Как правильно оформить в бухгалтерском учете поступления денежных средств на расчетный счет, которые перечислили через QR код?</w:t>
      </w:r>
    </w:p>
    <w:p w14:paraId="4567ACE6" w14:textId="77777777" w:rsidR="00773C43" w:rsidRPr="00D22BE1" w:rsidRDefault="00773C43" w:rsidP="00773C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2BE1">
        <w:rPr>
          <w:rFonts w:ascii="Times New Roman" w:eastAsia="Times New Roman" w:hAnsi="Times New Roman" w:cs="Times New Roman"/>
          <w:color w:val="000000"/>
          <w:sz w:val="24"/>
          <w:szCs w:val="24"/>
          <w:shd w:val="clear" w:color="auto" w:fill="FFFFFF"/>
          <w:lang w:eastAsia="ru-RU"/>
        </w:rPr>
        <w:t xml:space="preserve">2. Насколько удобна программа для ведения бухгалтерского учета в благотворительном фонде 1С: </w:t>
      </w:r>
      <w:proofErr w:type="spellStart"/>
      <w:r w:rsidRPr="00D22BE1">
        <w:rPr>
          <w:rFonts w:ascii="Times New Roman" w:eastAsia="Times New Roman" w:hAnsi="Times New Roman" w:cs="Times New Roman"/>
          <w:color w:val="000000"/>
          <w:sz w:val="24"/>
          <w:szCs w:val="24"/>
          <w:shd w:val="clear" w:color="auto" w:fill="FFFFFF"/>
          <w:lang w:eastAsia="ru-RU"/>
        </w:rPr>
        <w:t>Рарус</w:t>
      </w:r>
      <w:proofErr w:type="spellEnd"/>
      <w:r w:rsidRPr="00D22BE1">
        <w:rPr>
          <w:rFonts w:ascii="Times New Roman" w:eastAsia="Times New Roman" w:hAnsi="Times New Roman" w:cs="Times New Roman"/>
          <w:color w:val="000000"/>
          <w:sz w:val="24"/>
          <w:szCs w:val="24"/>
          <w:shd w:val="clear" w:color="auto" w:fill="FFFFFF"/>
          <w:lang w:eastAsia="ru-RU"/>
        </w:rPr>
        <w:t>?</w:t>
      </w:r>
    </w:p>
    <w:p w14:paraId="3560BB0A" w14:textId="77777777" w:rsidR="00773C43" w:rsidRPr="00D22BE1" w:rsidRDefault="00773C43" w:rsidP="00773C4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2BE1">
        <w:rPr>
          <w:rFonts w:ascii="Times New Roman" w:eastAsia="Times New Roman" w:hAnsi="Times New Roman" w:cs="Times New Roman"/>
          <w:color w:val="000000"/>
          <w:sz w:val="24"/>
          <w:szCs w:val="24"/>
          <w:shd w:val="clear" w:color="auto" w:fill="FFFFFF"/>
          <w:lang w:eastAsia="ru-RU"/>
        </w:rPr>
        <w:t xml:space="preserve">3. Требуется ли проводить обязательный аудит за 2019 г. в благотворительном фонде, если деятельность еще не велась? Фонд зарегистрирован 28 октября 2019 г. и </w:t>
      </w:r>
      <w:proofErr w:type="gramStart"/>
      <w:r w:rsidRPr="00D22BE1">
        <w:rPr>
          <w:rFonts w:ascii="Times New Roman" w:eastAsia="Times New Roman" w:hAnsi="Times New Roman" w:cs="Times New Roman"/>
          <w:color w:val="000000"/>
          <w:sz w:val="24"/>
          <w:szCs w:val="24"/>
          <w:shd w:val="clear" w:color="auto" w:fill="FFFFFF"/>
          <w:lang w:eastAsia="ru-RU"/>
        </w:rPr>
        <w:t>согласно закона</w:t>
      </w:r>
      <w:proofErr w:type="gramEnd"/>
      <w:r w:rsidRPr="00D22BE1">
        <w:rPr>
          <w:rFonts w:ascii="Times New Roman" w:eastAsia="Times New Roman" w:hAnsi="Times New Roman" w:cs="Times New Roman"/>
          <w:color w:val="000000"/>
          <w:sz w:val="24"/>
          <w:szCs w:val="24"/>
          <w:shd w:val="clear" w:color="auto" w:fill="FFFFFF"/>
          <w:lang w:eastAsia="ru-RU"/>
        </w:rPr>
        <w:t>, первый отчетный период по бухгалтерской отчетности у него 2020 год, правильно ли я поняла? И если правильно, то возвращаемся к вопросу об обязательном аудите, есть ли в нем необходимость?</w:t>
      </w:r>
    </w:p>
    <w:p w14:paraId="5AF42D0C" w14:textId="6222B939" w:rsidR="0029499E" w:rsidRDefault="00773C43" w:rsidP="00281605">
      <w:pPr>
        <w:shd w:val="clear" w:color="auto" w:fill="FFFFFF"/>
        <w:spacing w:after="24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D22BE1">
        <w:rPr>
          <w:rFonts w:ascii="Times New Roman" w:eastAsia="Times New Roman" w:hAnsi="Times New Roman" w:cs="Times New Roman"/>
          <w:color w:val="000000"/>
          <w:sz w:val="24"/>
          <w:szCs w:val="24"/>
          <w:shd w:val="clear" w:color="auto" w:fill="FFFFFF"/>
          <w:lang w:eastAsia="ru-RU"/>
        </w:rPr>
        <w:t>4. Может ли АНО участвовать в госзакупках, если оно не может заниматься предпринимательской деятельностью? Противоречие 44-ФЗ и ГК РФ.</w:t>
      </w:r>
    </w:p>
    <w:p w14:paraId="6928AE4D" w14:textId="58B39DB5" w:rsidR="009B427E" w:rsidRDefault="009B427E" w:rsidP="00281605">
      <w:pPr>
        <w:shd w:val="clear" w:color="auto" w:fill="FFFFFF"/>
        <w:spacing w:after="24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7DB60B82" w14:textId="77777777" w:rsidR="009B427E" w:rsidRPr="00D22BE1" w:rsidRDefault="009B427E" w:rsidP="00281605">
      <w:pPr>
        <w:shd w:val="clear" w:color="auto" w:fill="FFFFFF"/>
        <w:spacing w:after="240" w:line="240" w:lineRule="auto"/>
        <w:ind w:firstLine="720"/>
        <w:jc w:val="both"/>
        <w:rPr>
          <w:sz w:val="24"/>
          <w:szCs w:val="24"/>
        </w:rPr>
      </w:pPr>
    </w:p>
    <w:p w14:paraId="64710AF6" w14:textId="30A460BF" w:rsidR="0029499E" w:rsidRPr="00D22BE1" w:rsidRDefault="009B427E" w:rsidP="009B427E">
      <w:pPr>
        <w:shd w:val="clear" w:color="auto" w:fill="FFFFFF"/>
        <w:spacing w:before="240"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29499E" w:rsidRPr="00D22BE1">
        <w:rPr>
          <w:rFonts w:ascii="Times New Roman" w:eastAsia="Times New Roman" w:hAnsi="Times New Roman" w:cs="Times New Roman"/>
          <w:b/>
          <w:bCs/>
          <w:color w:val="000000"/>
          <w:kern w:val="36"/>
          <w:sz w:val="24"/>
          <w:szCs w:val="24"/>
          <w:lang w:eastAsia="ru-RU"/>
        </w:rPr>
        <w:t>11.</w:t>
      </w:r>
      <w:r w:rsidR="0029499E" w:rsidRPr="00D22BE1">
        <w:rPr>
          <w:rFonts w:ascii="Times New Roman" w:eastAsia="Times New Roman" w:hAnsi="Times New Roman" w:cs="Times New Roman"/>
          <w:b/>
          <w:bCs/>
          <w:color w:val="000000"/>
          <w:kern w:val="36"/>
          <w:sz w:val="24"/>
          <w:szCs w:val="24"/>
          <w:lang w:eastAsia="ru-RU"/>
        </w:rPr>
        <w:tab/>
        <w:t>Евгений Олегович Б.</w:t>
      </w:r>
    </w:p>
    <w:p w14:paraId="263183C1" w14:textId="7DB2C7E8" w:rsidR="0029499E" w:rsidRDefault="0029499E" w:rsidP="0029499E">
      <w:pPr>
        <w:shd w:val="clear" w:color="auto" w:fill="FFFFFF"/>
        <w:spacing w:after="240" w:line="240" w:lineRule="auto"/>
        <w:ind w:firstLine="720"/>
        <w:jc w:val="both"/>
        <w:rPr>
          <w:rFonts w:ascii="Times New Roman" w:eastAsia="Times New Roman" w:hAnsi="Times New Roman" w:cs="Times New Roman"/>
          <w:color w:val="000000"/>
          <w:sz w:val="24"/>
          <w:szCs w:val="24"/>
          <w:lang w:eastAsia="ru-RU"/>
        </w:rPr>
      </w:pPr>
      <w:r w:rsidRPr="00D22BE1">
        <w:rPr>
          <w:rFonts w:ascii="Times New Roman" w:eastAsia="Times New Roman" w:hAnsi="Times New Roman" w:cs="Times New Roman"/>
          <w:color w:val="000000"/>
          <w:sz w:val="24"/>
          <w:szCs w:val="24"/>
          <w:lang w:eastAsia="ru-RU"/>
        </w:rPr>
        <w:t>УСН доходы минус расходы. Как отнести к налоговым расходам расходы по уставной деятельности? Пример: с коммерческой деятельности приобрели корм для собак и передали его приют. Как показать эти затраты?</w:t>
      </w:r>
    </w:p>
    <w:p w14:paraId="4EAC0F8F" w14:textId="39DDB997" w:rsidR="009B427E" w:rsidRDefault="009B427E" w:rsidP="0029499E">
      <w:pPr>
        <w:shd w:val="clear" w:color="auto" w:fill="FFFFFF"/>
        <w:spacing w:after="240" w:line="240" w:lineRule="auto"/>
        <w:ind w:firstLine="720"/>
        <w:jc w:val="both"/>
        <w:rPr>
          <w:rFonts w:ascii="Times New Roman" w:eastAsia="Times New Roman" w:hAnsi="Times New Roman" w:cs="Times New Roman"/>
          <w:color w:val="000000"/>
          <w:sz w:val="24"/>
          <w:szCs w:val="24"/>
          <w:lang w:eastAsia="ru-RU"/>
        </w:rPr>
      </w:pPr>
    </w:p>
    <w:p w14:paraId="0A25AB21" w14:textId="77777777" w:rsidR="009B427E" w:rsidRPr="00D22BE1" w:rsidRDefault="009B427E" w:rsidP="0029499E">
      <w:pPr>
        <w:shd w:val="clear" w:color="auto" w:fill="FFFFFF"/>
        <w:spacing w:after="240" w:line="240" w:lineRule="auto"/>
        <w:ind w:firstLine="720"/>
        <w:jc w:val="both"/>
        <w:rPr>
          <w:rFonts w:ascii="Times New Roman" w:eastAsia="Times New Roman" w:hAnsi="Times New Roman" w:cs="Times New Roman"/>
          <w:sz w:val="24"/>
          <w:szCs w:val="24"/>
          <w:lang w:eastAsia="ru-RU"/>
        </w:rPr>
      </w:pPr>
    </w:p>
    <w:p w14:paraId="54983F6E" w14:textId="0B6113A7" w:rsidR="0029499E" w:rsidRPr="00D22BE1" w:rsidRDefault="009B427E" w:rsidP="0029499E">
      <w:pPr>
        <w:shd w:val="clear" w:color="auto" w:fill="FFFFFF"/>
        <w:spacing w:before="220"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29499E" w:rsidRPr="00D22BE1">
        <w:rPr>
          <w:rFonts w:ascii="Times New Roman" w:eastAsia="Times New Roman" w:hAnsi="Times New Roman" w:cs="Times New Roman"/>
          <w:b/>
          <w:bCs/>
          <w:color w:val="000000"/>
          <w:kern w:val="36"/>
          <w:sz w:val="24"/>
          <w:szCs w:val="24"/>
          <w:lang w:eastAsia="ru-RU"/>
        </w:rPr>
        <w:t>15. Маргарита Николаевна К.</w:t>
      </w:r>
    </w:p>
    <w:p w14:paraId="23C2B388" w14:textId="77777777" w:rsidR="0029499E" w:rsidRPr="00D22BE1" w:rsidRDefault="0029499E" w:rsidP="0029499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2BE1">
        <w:rPr>
          <w:rFonts w:ascii="Times New Roman" w:eastAsia="Times New Roman" w:hAnsi="Times New Roman" w:cs="Times New Roman"/>
          <w:color w:val="000000"/>
          <w:sz w:val="24"/>
          <w:szCs w:val="24"/>
          <w:lang w:eastAsia="ru-RU"/>
        </w:rPr>
        <w:t>Огромная просьба поподробнее осветить вопрос по заполнению Приложения 6 новой формы РСВ, который касается графы “По итогам расчётного (отчётного) периода-2020”. т.к. не очень понятно, как к примеру:</w:t>
      </w:r>
    </w:p>
    <w:p w14:paraId="7F6E3C8C" w14:textId="7E7112D5" w:rsidR="0029499E" w:rsidRPr="00D22BE1" w:rsidRDefault="0029499E" w:rsidP="0029499E">
      <w:pPr>
        <w:shd w:val="clear" w:color="auto" w:fill="FFFFFF"/>
        <w:spacing w:after="220" w:line="240" w:lineRule="auto"/>
        <w:ind w:firstLine="720"/>
        <w:jc w:val="both"/>
        <w:rPr>
          <w:rFonts w:ascii="Times New Roman" w:eastAsia="Times New Roman" w:hAnsi="Times New Roman" w:cs="Times New Roman"/>
          <w:color w:val="000000"/>
          <w:sz w:val="24"/>
          <w:szCs w:val="24"/>
          <w:lang w:eastAsia="ru-RU"/>
        </w:rPr>
      </w:pPr>
      <w:r w:rsidRPr="00D22BE1">
        <w:rPr>
          <w:rFonts w:ascii="Times New Roman" w:eastAsia="Times New Roman" w:hAnsi="Times New Roman" w:cs="Times New Roman"/>
          <w:color w:val="000000"/>
          <w:sz w:val="24"/>
          <w:szCs w:val="24"/>
          <w:lang w:eastAsia="ru-RU"/>
        </w:rPr>
        <w:t xml:space="preserve">Доля доходов в % за 1 </w:t>
      </w:r>
      <w:proofErr w:type="spellStart"/>
      <w:r w:rsidRPr="00D22BE1">
        <w:rPr>
          <w:rFonts w:ascii="Times New Roman" w:eastAsia="Times New Roman" w:hAnsi="Times New Roman" w:cs="Times New Roman"/>
          <w:color w:val="000000"/>
          <w:sz w:val="24"/>
          <w:szCs w:val="24"/>
          <w:lang w:eastAsia="ru-RU"/>
        </w:rPr>
        <w:t>кв</w:t>
      </w:r>
      <w:proofErr w:type="spellEnd"/>
      <w:r w:rsidRPr="00D22BE1">
        <w:rPr>
          <w:rFonts w:ascii="Times New Roman" w:eastAsia="Times New Roman" w:hAnsi="Times New Roman" w:cs="Times New Roman"/>
          <w:color w:val="000000"/>
          <w:sz w:val="24"/>
          <w:szCs w:val="24"/>
          <w:lang w:eastAsia="ru-RU"/>
        </w:rPr>
        <w:t xml:space="preserve"> – 0%, 1 п/г </w:t>
      </w:r>
      <w:proofErr w:type="gramStart"/>
      <w:r w:rsidRPr="00D22BE1">
        <w:rPr>
          <w:rFonts w:ascii="Times New Roman" w:eastAsia="Times New Roman" w:hAnsi="Times New Roman" w:cs="Times New Roman"/>
          <w:color w:val="000000"/>
          <w:sz w:val="24"/>
          <w:szCs w:val="24"/>
          <w:lang w:eastAsia="ru-RU"/>
        </w:rPr>
        <w:t>–  60</w:t>
      </w:r>
      <w:proofErr w:type="gramEnd"/>
      <w:r w:rsidRPr="00D22BE1">
        <w:rPr>
          <w:rFonts w:ascii="Times New Roman" w:eastAsia="Times New Roman" w:hAnsi="Times New Roman" w:cs="Times New Roman"/>
          <w:color w:val="000000"/>
          <w:sz w:val="24"/>
          <w:szCs w:val="24"/>
          <w:lang w:eastAsia="ru-RU"/>
        </w:rPr>
        <w:t xml:space="preserve">%, 9 </w:t>
      </w:r>
      <w:proofErr w:type="spellStart"/>
      <w:r w:rsidRPr="00D22BE1">
        <w:rPr>
          <w:rFonts w:ascii="Times New Roman" w:eastAsia="Times New Roman" w:hAnsi="Times New Roman" w:cs="Times New Roman"/>
          <w:color w:val="000000"/>
          <w:sz w:val="24"/>
          <w:szCs w:val="24"/>
          <w:lang w:eastAsia="ru-RU"/>
        </w:rPr>
        <w:t>мес</w:t>
      </w:r>
      <w:proofErr w:type="spellEnd"/>
      <w:r w:rsidRPr="00D22BE1">
        <w:rPr>
          <w:rFonts w:ascii="Times New Roman" w:eastAsia="Times New Roman" w:hAnsi="Times New Roman" w:cs="Times New Roman"/>
          <w:color w:val="000000"/>
          <w:sz w:val="24"/>
          <w:szCs w:val="24"/>
          <w:lang w:eastAsia="ru-RU"/>
        </w:rPr>
        <w:t xml:space="preserve"> –  80%, год 2020 –  90% отразится на применении социально ориентированной НКО в 2021 году, по итогам 2020 пониженных тарифов страховых взносов.</w:t>
      </w:r>
    </w:p>
    <w:p w14:paraId="290E6B51" w14:textId="77777777" w:rsidR="00D5707B" w:rsidRPr="00D22BE1" w:rsidRDefault="00D5707B" w:rsidP="00D5707B">
      <w:pPr>
        <w:autoSpaceDE w:val="0"/>
        <w:autoSpaceDN w:val="0"/>
        <w:adjustRightInd w:val="0"/>
        <w:spacing w:line="240" w:lineRule="auto"/>
        <w:ind w:firstLine="540"/>
        <w:jc w:val="both"/>
        <w:rPr>
          <w:rFonts w:ascii="Arial" w:hAnsi="Arial" w:cs="Arial"/>
          <w:b/>
          <w:bCs/>
        </w:rPr>
      </w:pPr>
      <w:r w:rsidRPr="00D22BE1">
        <w:rPr>
          <w:rFonts w:ascii="Arial" w:hAnsi="Arial" w:cs="Arial"/>
          <w:b/>
          <w:bCs/>
        </w:rPr>
        <w:t>НК РФ</w:t>
      </w:r>
    </w:p>
    <w:p w14:paraId="5B80771C" w14:textId="77777777" w:rsidR="00D5707B" w:rsidRPr="00D22BE1" w:rsidRDefault="00D5707B" w:rsidP="00D5707B">
      <w:pPr>
        <w:autoSpaceDE w:val="0"/>
        <w:autoSpaceDN w:val="0"/>
        <w:adjustRightInd w:val="0"/>
        <w:spacing w:line="240" w:lineRule="auto"/>
        <w:ind w:firstLine="540"/>
        <w:jc w:val="both"/>
        <w:rPr>
          <w:rFonts w:ascii="Arial" w:hAnsi="Arial" w:cs="Arial"/>
          <w:b/>
          <w:bCs/>
        </w:rPr>
      </w:pPr>
      <w:r w:rsidRPr="00D22BE1">
        <w:rPr>
          <w:rFonts w:ascii="Arial" w:hAnsi="Arial" w:cs="Arial"/>
          <w:b/>
          <w:bCs/>
        </w:rPr>
        <w:t>Статья 423. Расчетный период. Отчетный период</w:t>
      </w:r>
    </w:p>
    <w:p w14:paraId="6A6666B4" w14:textId="77777777" w:rsidR="00D5707B" w:rsidRPr="00D22BE1" w:rsidRDefault="00D5707B" w:rsidP="00D5707B">
      <w:pPr>
        <w:autoSpaceDE w:val="0"/>
        <w:autoSpaceDN w:val="0"/>
        <w:adjustRightInd w:val="0"/>
        <w:spacing w:after="0" w:line="240" w:lineRule="auto"/>
        <w:ind w:firstLine="540"/>
        <w:jc w:val="both"/>
        <w:rPr>
          <w:rFonts w:ascii="Arial" w:hAnsi="Arial" w:cs="Arial"/>
        </w:rPr>
      </w:pPr>
      <w:r w:rsidRPr="00D22BE1">
        <w:rPr>
          <w:rFonts w:ascii="Arial" w:hAnsi="Arial" w:cs="Arial"/>
        </w:rPr>
        <w:t xml:space="preserve">(введена Федеральным </w:t>
      </w:r>
      <w:hyperlink r:id="rId5" w:history="1">
        <w:r w:rsidRPr="00D22BE1">
          <w:rPr>
            <w:rFonts w:ascii="Arial" w:hAnsi="Arial" w:cs="Arial"/>
            <w:color w:val="0000FF"/>
          </w:rPr>
          <w:t>законом</w:t>
        </w:r>
      </w:hyperlink>
      <w:r w:rsidRPr="00D22BE1">
        <w:rPr>
          <w:rFonts w:ascii="Arial" w:hAnsi="Arial" w:cs="Arial"/>
        </w:rPr>
        <w:t xml:space="preserve"> от 03.07.2016 N 243-ФЗ)</w:t>
      </w:r>
    </w:p>
    <w:p w14:paraId="757EF90E" w14:textId="77777777" w:rsidR="00D5707B" w:rsidRPr="00D22BE1" w:rsidRDefault="00D5707B" w:rsidP="00D5707B">
      <w:pPr>
        <w:autoSpaceDE w:val="0"/>
        <w:autoSpaceDN w:val="0"/>
        <w:adjustRightInd w:val="0"/>
        <w:spacing w:after="0" w:line="240" w:lineRule="auto"/>
        <w:jc w:val="both"/>
        <w:rPr>
          <w:rFonts w:ascii="Arial" w:hAnsi="Arial" w:cs="Arial"/>
        </w:rPr>
      </w:pPr>
    </w:p>
    <w:p w14:paraId="23257CFB" w14:textId="77777777" w:rsidR="00D5707B" w:rsidRPr="00D22BE1" w:rsidRDefault="00D5707B" w:rsidP="00D5707B">
      <w:pPr>
        <w:autoSpaceDE w:val="0"/>
        <w:autoSpaceDN w:val="0"/>
        <w:adjustRightInd w:val="0"/>
        <w:spacing w:after="0" w:line="240" w:lineRule="auto"/>
        <w:ind w:firstLine="540"/>
        <w:jc w:val="both"/>
        <w:rPr>
          <w:rFonts w:ascii="Arial" w:hAnsi="Arial" w:cs="Arial"/>
        </w:rPr>
      </w:pPr>
      <w:r w:rsidRPr="00D22BE1">
        <w:rPr>
          <w:rFonts w:ascii="Arial" w:hAnsi="Arial" w:cs="Arial"/>
        </w:rPr>
        <w:t>1. Расчетным периодом признается календарный год.</w:t>
      </w:r>
    </w:p>
    <w:p w14:paraId="70387C6D"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2. Отчетными периодами признаются первый квартал, полугодие, девять месяцев календарного года.</w:t>
      </w:r>
    </w:p>
    <w:p w14:paraId="04317BE9" w14:textId="77777777" w:rsidR="00D5707B" w:rsidRPr="00D22BE1" w:rsidRDefault="00D5707B" w:rsidP="00D5707B">
      <w:pPr>
        <w:autoSpaceDE w:val="0"/>
        <w:autoSpaceDN w:val="0"/>
        <w:adjustRightInd w:val="0"/>
        <w:spacing w:line="240" w:lineRule="auto"/>
        <w:jc w:val="center"/>
        <w:rPr>
          <w:rFonts w:ascii="Arial" w:hAnsi="Arial" w:cs="Arial"/>
          <w:b/>
          <w:bCs/>
        </w:rPr>
      </w:pPr>
      <w:r w:rsidRPr="00D22BE1">
        <w:rPr>
          <w:rFonts w:ascii="Arial" w:hAnsi="Arial" w:cs="Arial"/>
          <w:b/>
          <w:bCs/>
        </w:rPr>
        <w:t>XIV. Заполнение приложения 6 "Расчет</w:t>
      </w:r>
    </w:p>
    <w:p w14:paraId="796B4A32" w14:textId="77777777" w:rsidR="00D5707B" w:rsidRPr="00D22BE1" w:rsidRDefault="00D5707B" w:rsidP="00D5707B">
      <w:pPr>
        <w:autoSpaceDE w:val="0"/>
        <w:autoSpaceDN w:val="0"/>
        <w:adjustRightInd w:val="0"/>
        <w:spacing w:line="240" w:lineRule="auto"/>
        <w:jc w:val="center"/>
        <w:rPr>
          <w:rFonts w:ascii="Arial" w:hAnsi="Arial" w:cs="Arial"/>
          <w:b/>
          <w:bCs/>
        </w:rPr>
      </w:pPr>
      <w:r w:rsidRPr="00D22BE1">
        <w:rPr>
          <w:rFonts w:ascii="Arial" w:hAnsi="Arial" w:cs="Arial"/>
          <w:b/>
          <w:bCs/>
        </w:rPr>
        <w:t>соответствия условиям применения пониженного тарифа</w:t>
      </w:r>
    </w:p>
    <w:p w14:paraId="240A54FB" w14:textId="77777777" w:rsidR="00D5707B" w:rsidRPr="00D22BE1" w:rsidRDefault="00D5707B" w:rsidP="00D5707B">
      <w:pPr>
        <w:autoSpaceDE w:val="0"/>
        <w:autoSpaceDN w:val="0"/>
        <w:adjustRightInd w:val="0"/>
        <w:spacing w:line="240" w:lineRule="auto"/>
        <w:jc w:val="center"/>
        <w:rPr>
          <w:rFonts w:ascii="Arial" w:hAnsi="Arial" w:cs="Arial"/>
          <w:b/>
          <w:bCs/>
        </w:rPr>
      </w:pPr>
      <w:r w:rsidRPr="00D22BE1">
        <w:rPr>
          <w:rFonts w:ascii="Arial" w:hAnsi="Arial" w:cs="Arial"/>
          <w:b/>
          <w:bCs/>
        </w:rPr>
        <w:t>страховых взносов плательщиками, указанными в подпункте 7</w:t>
      </w:r>
    </w:p>
    <w:p w14:paraId="3B6ADB8E" w14:textId="77777777" w:rsidR="00D5707B" w:rsidRPr="00D22BE1" w:rsidRDefault="00D5707B" w:rsidP="00D5707B">
      <w:pPr>
        <w:autoSpaceDE w:val="0"/>
        <w:autoSpaceDN w:val="0"/>
        <w:adjustRightInd w:val="0"/>
        <w:spacing w:line="240" w:lineRule="auto"/>
        <w:jc w:val="center"/>
        <w:rPr>
          <w:rFonts w:ascii="Arial" w:hAnsi="Arial" w:cs="Arial"/>
          <w:b/>
          <w:bCs/>
        </w:rPr>
      </w:pPr>
      <w:r w:rsidRPr="00D22BE1">
        <w:rPr>
          <w:rFonts w:ascii="Arial" w:hAnsi="Arial" w:cs="Arial"/>
          <w:b/>
          <w:bCs/>
        </w:rPr>
        <w:t>пункта 1 статьи 427 Налогового кодекса</w:t>
      </w:r>
    </w:p>
    <w:p w14:paraId="0D759D2C" w14:textId="77777777" w:rsidR="00D5707B" w:rsidRPr="00D22BE1" w:rsidRDefault="00D5707B" w:rsidP="00D5707B">
      <w:pPr>
        <w:autoSpaceDE w:val="0"/>
        <w:autoSpaceDN w:val="0"/>
        <w:adjustRightInd w:val="0"/>
        <w:spacing w:line="240" w:lineRule="auto"/>
        <w:jc w:val="center"/>
        <w:rPr>
          <w:rFonts w:ascii="Arial" w:hAnsi="Arial" w:cs="Arial"/>
          <w:b/>
          <w:bCs/>
        </w:rPr>
      </w:pPr>
      <w:r w:rsidRPr="00D22BE1">
        <w:rPr>
          <w:rFonts w:ascii="Arial" w:hAnsi="Arial" w:cs="Arial"/>
          <w:b/>
          <w:bCs/>
        </w:rPr>
        <w:t>Российской Федерации" к разделу 1</w:t>
      </w:r>
    </w:p>
    <w:p w14:paraId="741B5881" w14:textId="77777777" w:rsidR="00D5707B" w:rsidRPr="00D22BE1" w:rsidRDefault="00D5707B" w:rsidP="00D5707B">
      <w:pPr>
        <w:autoSpaceDE w:val="0"/>
        <w:autoSpaceDN w:val="0"/>
        <w:adjustRightInd w:val="0"/>
        <w:spacing w:after="0" w:line="240" w:lineRule="auto"/>
        <w:jc w:val="both"/>
        <w:rPr>
          <w:rFonts w:ascii="Arial" w:hAnsi="Arial" w:cs="Arial"/>
        </w:rPr>
      </w:pPr>
    </w:p>
    <w:p w14:paraId="581F3D8E" w14:textId="77777777" w:rsidR="00D5707B" w:rsidRPr="00D22BE1" w:rsidRDefault="00D5707B" w:rsidP="00D5707B">
      <w:pPr>
        <w:autoSpaceDE w:val="0"/>
        <w:autoSpaceDN w:val="0"/>
        <w:adjustRightInd w:val="0"/>
        <w:spacing w:after="0" w:line="240" w:lineRule="auto"/>
        <w:ind w:firstLine="540"/>
        <w:jc w:val="both"/>
        <w:rPr>
          <w:rFonts w:ascii="Arial" w:hAnsi="Arial" w:cs="Arial"/>
        </w:rPr>
      </w:pPr>
      <w:r w:rsidRPr="00D22BE1">
        <w:rPr>
          <w:rFonts w:ascii="Arial" w:hAnsi="Arial" w:cs="Arial"/>
        </w:rPr>
        <w:lastRenderedPageBreak/>
        <w:t xml:space="preserve">14.1. </w:t>
      </w:r>
      <w:hyperlink r:id="rId6" w:history="1">
        <w:r w:rsidRPr="00D22BE1">
          <w:rPr>
            <w:rFonts w:ascii="Arial" w:hAnsi="Arial" w:cs="Arial"/>
            <w:color w:val="0000FF"/>
          </w:rPr>
          <w:t>Приложение 6</w:t>
        </w:r>
      </w:hyperlink>
      <w:r w:rsidRPr="00D22BE1">
        <w:rPr>
          <w:rFonts w:ascii="Arial" w:hAnsi="Arial" w:cs="Arial"/>
        </w:rPr>
        <w:t xml:space="preserve"> к разделу 1 заполняется 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тарифы страховых взносов, установленные </w:t>
      </w:r>
      <w:hyperlink r:id="rId7" w:history="1">
        <w:r w:rsidRPr="00D22BE1">
          <w:rPr>
            <w:rFonts w:ascii="Arial" w:hAnsi="Arial" w:cs="Arial"/>
            <w:color w:val="0000FF"/>
          </w:rPr>
          <w:t>подпунктом 3 пункта 2 статьи 427</w:t>
        </w:r>
      </w:hyperlink>
      <w:r w:rsidRPr="00D22BE1">
        <w:rPr>
          <w:rFonts w:ascii="Arial" w:hAnsi="Arial" w:cs="Arial"/>
        </w:rPr>
        <w:t xml:space="preserve"> Кодекса.</w:t>
      </w:r>
    </w:p>
    <w:p w14:paraId="4189519E"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14.2. В целях соблюдения соответствия условиям, указанным в </w:t>
      </w:r>
      <w:hyperlink r:id="rId8" w:history="1">
        <w:r w:rsidRPr="00D22BE1">
          <w:rPr>
            <w:rFonts w:ascii="Arial" w:hAnsi="Arial" w:cs="Arial"/>
            <w:color w:val="0000FF"/>
          </w:rPr>
          <w:t>пункте 7 статьи 427</w:t>
        </w:r>
      </w:hyperlink>
      <w:r w:rsidRPr="00D22BE1">
        <w:rPr>
          <w:rFonts w:ascii="Arial" w:hAnsi="Arial" w:cs="Arial"/>
        </w:rPr>
        <w:t xml:space="preserve"> Кодекса, плательщики заполняют </w:t>
      </w:r>
      <w:hyperlink r:id="rId9" w:history="1">
        <w:r w:rsidRPr="00D22BE1">
          <w:rPr>
            <w:rFonts w:ascii="Arial" w:hAnsi="Arial" w:cs="Arial"/>
            <w:color w:val="0000FF"/>
          </w:rPr>
          <w:t>строки 010</w:t>
        </w:r>
      </w:hyperlink>
      <w:r w:rsidRPr="00D22BE1">
        <w:rPr>
          <w:rFonts w:ascii="Arial" w:hAnsi="Arial" w:cs="Arial"/>
        </w:rPr>
        <w:t xml:space="preserve"> - </w:t>
      </w:r>
      <w:hyperlink r:id="rId10" w:history="1">
        <w:r w:rsidRPr="00D22BE1">
          <w:rPr>
            <w:rFonts w:ascii="Arial" w:hAnsi="Arial" w:cs="Arial"/>
            <w:color w:val="0000FF"/>
          </w:rPr>
          <w:t>050</w:t>
        </w:r>
      </w:hyperlink>
      <w:r w:rsidRPr="00D22BE1">
        <w:rPr>
          <w:rFonts w:ascii="Arial" w:hAnsi="Arial" w:cs="Arial"/>
        </w:rPr>
        <w:t xml:space="preserve"> графы 1 приложения 6 к разделу 1 при представлении расчета </w:t>
      </w:r>
      <w:r w:rsidRPr="00D22BE1">
        <w:rPr>
          <w:rFonts w:ascii="Arial" w:hAnsi="Arial" w:cs="Arial"/>
          <w:b/>
        </w:rPr>
        <w:t>за расчетный (отчетный) период года, следующего за годом перехода организации на уплату страховых взносов по пониженным тарифам</w:t>
      </w:r>
      <w:r w:rsidRPr="00D22BE1">
        <w:rPr>
          <w:rFonts w:ascii="Arial" w:hAnsi="Arial" w:cs="Arial"/>
        </w:rPr>
        <w:t xml:space="preserve">, </w:t>
      </w:r>
      <w:hyperlink r:id="rId11" w:history="1">
        <w:r w:rsidRPr="00D22BE1">
          <w:rPr>
            <w:rFonts w:ascii="Arial" w:hAnsi="Arial" w:cs="Arial"/>
            <w:color w:val="0000FF"/>
          </w:rPr>
          <w:t>строки 010</w:t>
        </w:r>
      </w:hyperlink>
      <w:r w:rsidRPr="00D22BE1">
        <w:rPr>
          <w:rFonts w:ascii="Arial" w:hAnsi="Arial" w:cs="Arial"/>
        </w:rPr>
        <w:t xml:space="preserve"> - </w:t>
      </w:r>
      <w:hyperlink r:id="rId12" w:history="1">
        <w:r w:rsidRPr="00D22BE1">
          <w:rPr>
            <w:rFonts w:ascii="Arial" w:hAnsi="Arial" w:cs="Arial"/>
            <w:color w:val="0000FF"/>
          </w:rPr>
          <w:t>050</w:t>
        </w:r>
      </w:hyperlink>
      <w:r w:rsidRPr="00D22BE1">
        <w:rPr>
          <w:rFonts w:ascii="Arial" w:hAnsi="Arial" w:cs="Arial"/>
        </w:rPr>
        <w:t xml:space="preserve"> графы 2 приложения 6 к разделу 1 при представлении расчета за текущий расчетный (отчетный) период.</w:t>
      </w:r>
    </w:p>
    <w:p w14:paraId="4C0CFCDB"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14.3. По </w:t>
      </w:r>
      <w:hyperlink r:id="rId13" w:history="1">
        <w:r w:rsidRPr="00D22BE1">
          <w:rPr>
            <w:rFonts w:ascii="Arial" w:hAnsi="Arial" w:cs="Arial"/>
            <w:color w:val="0000FF"/>
          </w:rPr>
          <w:t>строке 010</w:t>
        </w:r>
      </w:hyperlink>
      <w:r w:rsidRPr="00D22BE1">
        <w:rPr>
          <w:rFonts w:ascii="Arial" w:hAnsi="Arial" w:cs="Arial"/>
        </w:rPr>
        <w:t xml:space="preserve"> приложения 6 к разделу 1 отражается общая сумма доходов, определяемая в соответствии с </w:t>
      </w:r>
      <w:hyperlink r:id="rId14" w:history="1">
        <w:r w:rsidRPr="00D22BE1">
          <w:rPr>
            <w:rFonts w:ascii="Arial" w:hAnsi="Arial" w:cs="Arial"/>
            <w:color w:val="0000FF"/>
          </w:rPr>
          <w:t>пунктом 1</w:t>
        </w:r>
      </w:hyperlink>
      <w:r w:rsidRPr="00D22BE1">
        <w:rPr>
          <w:rFonts w:ascii="Arial" w:hAnsi="Arial" w:cs="Arial"/>
        </w:rPr>
        <w:t xml:space="preserve"> и </w:t>
      </w:r>
      <w:hyperlink r:id="rId15" w:history="1">
        <w:r w:rsidRPr="00D22BE1">
          <w:rPr>
            <w:rFonts w:ascii="Arial" w:hAnsi="Arial" w:cs="Arial"/>
            <w:color w:val="0000FF"/>
          </w:rPr>
          <w:t>подпунктом 1 пункта 1.1 о статьи 346.15</w:t>
        </w:r>
      </w:hyperlink>
      <w:r w:rsidRPr="00D22BE1">
        <w:rPr>
          <w:rFonts w:ascii="Arial" w:hAnsi="Arial" w:cs="Arial"/>
        </w:rPr>
        <w:t xml:space="preserve"> Кодекса, с учетом требований, указанных в </w:t>
      </w:r>
      <w:hyperlink r:id="rId16" w:history="1">
        <w:r w:rsidRPr="00D22BE1">
          <w:rPr>
            <w:rFonts w:ascii="Arial" w:hAnsi="Arial" w:cs="Arial"/>
            <w:color w:val="0000FF"/>
          </w:rPr>
          <w:t>пункте 7 статьи 427</w:t>
        </w:r>
      </w:hyperlink>
      <w:r w:rsidRPr="00D22BE1">
        <w:rPr>
          <w:rFonts w:ascii="Arial" w:hAnsi="Arial" w:cs="Arial"/>
        </w:rPr>
        <w:t xml:space="preserve"> Кодекса.</w:t>
      </w:r>
    </w:p>
    <w:p w14:paraId="294D2AF6"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14.4. По </w:t>
      </w:r>
      <w:hyperlink r:id="rId17" w:history="1">
        <w:r w:rsidRPr="00D22BE1">
          <w:rPr>
            <w:rFonts w:ascii="Arial" w:hAnsi="Arial" w:cs="Arial"/>
            <w:color w:val="0000FF"/>
          </w:rPr>
          <w:t>строке 020</w:t>
        </w:r>
      </w:hyperlink>
      <w:r w:rsidRPr="00D22BE1">
        <w:rPr>
          <w:rFonts w:ascii="Arial" w:hAnsi="Arial" w:cs="Arial"/>
        </w:rPr>
        <w:t xml:space="preserve"> приложения 6 к разделу 1 отражается сумма доходов в виде целевых поступлений на содержание некоммерческих организаций и ведение ими уставной деятельности, поименованной в </w:t>
      </w:r>
      <w:hyperlink r:id="rId18" w:history="1">
        <w:r w:rsidRPr="00D22BE1">
          <w:rPr>
            <w:rFonts w:ascii="Arial" w:hAnsi="Arial" w:cs="Arial"/>
            <w:color w:val="0000FF"/>
          </w:rPr>
          <w:t>подпункте 7 пункта 1 статьи 427</w:t>
        </w:r>
      </w:hyperlink>
      <w:r w:rsidRPr="00D22BE1">
        <w:rPr>
          <w:rFonts w:ascii="Arial" w:hAnsi="Arial" w:cs="Arial"/>
        </w:rPr>
        <w:t xml:space="preserve"> Кодекса, определяемых в соответствии с </w:t>
      </w:r>
      <w:hyperlink r:id="rId19" w:history="1">
        <w:r w:rsidRPr="00D22BE1">
          <w:rPr>
            <w:rFonts w:ascii="Arial" w:hAnsi="Arial" w:cs="Arial"/>
            <w:color w:val="0000FF"/>
          </w:rPr>
          <w:t>пунктом 2 статьи 251</w:t>
        </w:r>
      </w:hyperlink>
      <w:r w:rsidRPr="00D22BE1">
        <w:rPr>
          <w:rFonts w:ascii="Arial" w:hAnsi="Arial" w:cs="Arial"/>
        </w:rPr>
        <w:t xml:space="preserve"> Кодекса.</w:t>
      </w:r>
    </w:p>
    <w:p w14:paraId="1075EB33"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14.5. По </w:t>
      </w:r>
      <w:hyperlink r:id="rId20" w:history="1">
        <w:r w:rsidRPr="00D22BE1">
          <w:rPr>
            <w:rFonts w:ascii="Arial" w:hAnsi="Arial" w:cs="Arial"/>
            <w:color w:val="0000FF"/>
          </w:rPr>
          <w:t>строке 030</w:t>
        </w:r>
      </w:hyperlink>
      <w:r w:rsidRPr="00D22BE1">
        <w:rPr>
          <w:rFonts w:ascii="Arial" w:hAnsi="Arial" w:cs="Arial"/>
        </w:rPr>
        <w:t xml:space="preserve"> приложения 6 к разделу 1 отражается сумма доходов в виде грантов, получаемых для осуществления деятельности, поименованной в </w:t>
      </w:r>
      <w:hyperlink r:id="rId21" w:history="1">
        <w:r w:rsidRPr="00D22BE1">
          <w:rPr>
            <w:rFonts w:ascii="Arial" w:hAnsi="Arial" w:cs="Arial"/>
            <w:color w:val="0000FF"/>
          </w:rPr>
          <w:t>подпункте 7 пункта 1 статьи 427</w:t>
        </w:r>
      </w:hyperlink>
      <w:r w:rsidRPr="00D22BE1">
        <w:rPr>
          <w:rFonts w:ascii="Arial" w:hAnsi="Arial" w:cs="Arial"/>
        </w:rPr>
        <w:t xml:space="preserve"> Кодекса, определяемых в соответствии с </w:t>
      </w:r>
      <w:hyperlink r:id="rId22" w:history="1">
        <w:r w:rsidRPr="00D22BE1">
          <w:rPr>
            <w:rFonts w:ascii="Arial" w:hAnsi="Arial" w:cs="Arial"/>
            <w:color w:val="0000FF"/>
          </w:rPr>
          <w:t>подпунктом 14 пункта 1 статьи 251</w:t>
        </w:r>
      </w:hyperlink>
      <w:r w:rsidRPr="00D22BE1">
        <w:rPr>
          <w:rFonts w:ascii="Arial" w:hAnsi="Arial" w:cs="Arial"/>
        </w:rPr>
        <w:t xml:space="preserve"> Кодекса.</w:t>
      </w:r>
    </w:p>
    <w:p w14:paraId="16CCB01D" w14:textId="77777777"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14.6. По </w:t>
      </w:r>
      <w:hyperlink r:id="rId23" w:history="1">
        <w:r w:rsidRPr="00D22BE1">
          <w:rPr>
            <w:rFonts w:ascii="Arial" w:hAnsi="Arial" w:cs="Arial"/>
            <w:color w:val="0000FF"/>
          </w:rPr>
          <w:t>строке 040</w:t>
        </w:r>
      </w:hyperlink>
      <w:r w:rsidRPr="00D22BE1">
        <w:rPr>
          <w:rFonts w:ascii="Arial" w:hAnsi="Arial" w:cs="Arial"/>
        </w:rPr>
        <w:t xml:space="preserve"> приложения 6 к разделу 1 отражается сумма доходов от осуществления видов экономической деятельности, указанных в </w:t>
      </w:r>
      <w:hyperlink r:id="rId24" w:history="1">
        <w:r w:rsidRPr="00D22BE1">
          <w:rPr>
            <w:rFonts w:ascii="Arial" w:hAnsi="Arial" w:cs="Arial"/>
            <w:color w:val="0000FF"/>
          </w:rPr>
          <w:t>абзацах сорок седьмом</w:t>
        </w:r>
      </w:hyperlink>
      <w:r w:rsidRPr="00D22BE1">
        <w:rPr>
          <w:rFonts w:ascii="Arial" w:hAnsi="Arial" w:cs="Arial"/>
        </w:rPr>
        <w:t xml:space="preserve">, </w:t>
      </w:r>
      <w:hyperlink r:id="rId25" w:history="1">
        <w:r w:rsidRPr="00D22BE1">
          <w:rPr>
            <w:rFonts w:ascii="Arial" w:hAnsi="Arial" w:cs="Arial"/>
            <w:color w:val="0000FF"/>
          </w:rPr>
          <w:t>сорок восьмом</w:t>
        </w:r>
      </w:hyperlink>
      <w:r w:rsidRPr="00D22BE1">
        <w:rPr>
          <w:rFonts w:ascii="Arial" w:hAnsi="Arial" w:cs="Arial"/>
        </w:rPr>
        <w:t xml:space="preserve">, </w:t>
      </w:r>
      <w:hyperlink r:id="rId26" w:history="1">
        <w:r w:rsidRPr="00D22BE1">
          <w:rPr>
            <w:rFonts w:ascii="Arial" w:hAnsi="Arial" w:cs="Arial"/>
            <w:color w:val="0000FF"/>
          </w:rPr>
          <w:t>пятьдесят первом</w:t>
        </w:r>
      </w:hyperlink>
      <w:r w:rsidRPr="00D22BE1">
        <w:rPr>
          <w:rFonts w:ascii="Arial" w:hAnsi="Arial" w:cs="Arial"/>
        </w:rPr>
        <w:t xml:space="preserve"> - </w:t>
      </w:r>
      <w:hyperlink r:id="rId27" w:history="1">
        <w:r w:rsidRPr="00D22BE1">
          <w:rPr>
            <w:rFonts w:ascii="Arial" w:hAnsi="Arial" w:cs="Arial"/>
            <w:color w:val="0000FF"/>
          </w:rPr>
          <w:t>пятьдесят девятом подпункта 5 пункта 1 статьи 427</w:t>
        </w:r>
      </w:hyperlink>
      <w:r w:rsidRPr="00D22BE1">
        <w:rPr>
          <w:rFonts w:ascii="Arial" w:hAnsi="Arial" w:cs="Arial"/>
        </w:rPr>
        <w:t xml:space="preserve"> Кодекса.</w:t>
      </w:r>
    </w:p>
    <w:p w14:paraId="458CFEEF" w14:textId="324E3D34" w:rsidR="00D5707B" w:rsidRPr="00D22BE1" w:rsidRDefault="00D5707B" w:rsidP="00D5707B">
      <w:pPr>
        <w:autoSpaceDE w:val="0"/>
        <w:autoSpaceDN w:val="0"/>
        <w:adjustRightInd w:val="0"/>
        <w:spacing w:before="200" w:after="0" w:line="240" w:lineRule="auto"/>
        <w:ind w:firstLine="540"/>
        <w:jc w:val="both"/>
        <w:rPr>
          <w:rFonts w:ascii="Arial" w:hAnsi="Arial" w:cs="Arial"/>
        </w:rPr>
      </w:pPr>
      <w:r w:rsidRPr="00D22BE1">
        <w:rPr>
          <w:rFonts w:ascii="Arial" w:hAnsi="Arial" w:cs="Arial"/>
        </w:rPr>
        <w:t xml:space="preserve">14.7. По </w:t>
      </w:r>
      <w:hyperlink r:id="rId28" w:history="1">
        <w:r w:rsidRPr="00D22BE1">
          <w:rPr>
            <w:rFonts w:ascii="Arial" w:hAnsi="Arial" w:cs="Arial"/>
            <w:color w:val="0000FF"/>
          </w:rPr>
          <w:t>строке 050</w:t>
        </w:r>
      </w:hyperlink>
      <w:r w:rsidRPr="00D22BE1">
        <w:rPr>
          <w:rFonts w:ascii="Arial" w:hAnsi="Arial" w:cs="Arial"/>
        </w:rPr>
        <w:t xml:space="preserve"> приложения 6 к разделу 1 отражается доля доходов, определяемая в целях применения </w:t>
      </w:r>
      <w:hyperlink r:id="rId29" w:history="1">
        <w:r w:rsidRPr="00D22BE1">
          <w:rPr>
            <w:rFonts w:ascii="Arial" w:hAnsi="Arial" w:cs="Arial"/>
            <w:color w:val="0000FF"/>
          </w:rPr>
          <w:t>пункта 7 статьи 427</w:t>
        </w:r>
      </w:hyperlink>
      <w:r w:rsidRPr="00D22BE1">
        <w:rPr>
          <w:rFonts w:ascii="Arial" w:hAnsi="Arial" w:cs="Arial"/>
        </w:rPr>
        <w:t xml:space="preserve"> Кодекса, которая рассчитывается как отношение суммы </w:t>
      </w:r>
      <w:hyperlink r:id="rId30" w:history="1">
        <w:r w:rsidRPr="00D22BE1">
          <w:rPr>
            <w:rFonts w:ascii="Arial" w:hAnsi="Arial" w:cs="Arial"/>
            <w:color w:val="0000FF"/>
          </w:rPr>
          <w:t>строк 020</w:t>
        </w:r>
      </w:hyperlink>
      <w:r w:rsidRPr="00D22BE1">
        <w:rPr>
          <w:rFonts w:ascii="Arial" w:hAnsi="Arial" w:cs="Arial"/>
        </w:rPr>
        <w:t xml:space="preserve">, </w:t>
      </w:r>
      <w:hyperlink r:id="rId31" w:history="1">
        <w:r w:rsidRPr="00D22BE1">
          <w:rPr>
            <w:rFonts w:ascii="Arial" w:hAnsi="Arial" w:cs="Arial"/>
            <w:color w:val="0000FF"/>
          </w:rPr>
          <w:t>030</w:t>
        </w:r>
      </w:hyperlink>
      <w:r w:rsidRPr="00D22BE1">
        <w:rPr>
          <w:rFonts w:ascii="Arial" w:hAnsi="Arial" w:cs="Arial"/>
        </w:rPr>
        <w:t xml:space="preserve">, </w:t>
      </w:r>
      <w:hyperlink r:id="rId32" w:history="1">
        <w:r w:rsidRPr="00D22BE1">
          <w:rPr>
            <w:rFonts w:ascii="Arial" w:hAnsi="Arial" w:cs="Arial"/>
            <w:color w:val="0000FF"/>
          </w:rPr>
          <w:t>040</w:t>
        </w:r>
      </w:hyperlink>
      <w:r w:rsidRPr="00D22BE1">
        <w:rPr>
          <w:rFonts w:ascii="Arial" w:hAnsi="Arial" w:cs="Arial"/>
        </w:rPr>
        <w:t xml:space="preserve"> приложения 6 к разделу 1 к </w:t>
      </w:r>
      <w:hyperlink r:id="rId33" w:history="1">
        <w:r w:rsidRPr="00D22BE1">
          <w:rPr>
            <w:rFonts w:ascii="Arial" w:hAnsi="Arial" w:cs="Arial"/>
            <w:color w:val="0000FF"/>
          </w:rPr>
          <w:t>строке 010</w:t>
        </w:r>
      </w:hyperlink>
      <w:r w:rsidRPr="00D22BE1">
        <w:rPr>
          <w:rFonts w:ascii="Arial" w:hAnsi="Arial" w:cs="Arial"/>
        </w:rPr>
        <w:t xml:space="preserve"> приложения 6 к разделу 1, умноженное на 100.</w:t>
      </w:r>
    </w:p>
    <w:p w14:paraId="7E8EC99B" w14:textId="066F5654" w:rsidR="00D5707B" w:rsidRPr="00D22BE1" w:rsidRDefault="00D5707B" w:rsidP="00D5707B">
      <w:pPr>
        <w:autoSpaceDE w:val="0"/>
        <w:autoSpaceDN w:val="0"/>
        <w:adjustRightInd w:val="0"/>
        <w:spacing w:before="200" w:after="0" w:line="240" w:lineRule="auto"/>
        <w:ind w:firstLine="540"/>
        <w:jc w:val="both"/>
        <w:rPr>
          <w:rFonts w:ascii="Arial" w:hAnsi="Arial" w:cs="Arial"/>
          <w:b/>
          <w:bCs/>
        </w:rPr>
      </w:pPr>
      <w:r w:rsidRPr="00D22BE1">
        <w:rPr>
          <w:rFonts w:ascii="Arial" w:hAnsi="Arial" w:cs="Arial"/>
          <w:b/>
          <w:bCs/>
        </w:rPr>
        <w:t>П. 7 Ст. 427 НК РФ</w:t>
      </w:r>
    </w:p>
    <w:p w14:paraId="7FC41EC7"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 xml:space="preserve">Плательщики, указанные в подпункте 7 пункта 1 настоящей статьи, применяют пониженные тарифы страховых взносов, предусмотренные подпунктом 3 пункта 2 настоящей статьи, </w:t>
      </w:r>
      <w:r w:rsidRPr="00D5707B">
        <w:rPr>
          <w:rFonts w:ascii="Arial" w:eastAsia="Times New Roman" w:hAnsi="Arial" w:cs="Arial"/>
          <w:b/>
          <w:bCs/>
          <w:lang w:eastAsia="ru-RU"/>
        </w:rPr>
        <w:t>при условии, что по итогам года, предшествующего году перехода организации на уплату страховых взносов по таким тарифам, не менее 70 процентов суммы всех доходов организации за указанный период составляют в совокупности следующие виды доходов</w:t>
      </w:r>
      <w:r w:rsidRPr="00D5707B">
        <w:rPr>
          <w:rFonts w:ascii="Arial" w:eastAsia="Times New Roman" w:hAnsi="Arial" w:cs="Arial"/>
          <w:lang w:eastAsia="ru-RU"/>
        </w:rPr>
        <w:t>:</w:t>
      </w:r>
    </w:p>
    <w:p w14:paraId="21DDAF22"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доходы в виде целевых поступлений на содержание некоммерческих организаций и ведение ими уставной деятельности в соответствии с подпунктом 7 пункта 1 настоящей статьи, определяемых в соответствии с пунктом 2 статьи 251 настоящего Кодекса (далее - целевые поступления);</w:t>
      </w:r>
    </w:p>
    <w:p w14:paraId="50946220"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доходы в виде грантов, получаемых для осуществления деятельности в соответствии с подпунктом 7 пункта 1 настоящей статьи и определяемых в соответствии с подпунктом 14 пункта 1 статьи 251 настоящего Кодекса (далее - гранты);</w:t>
      </w:r>
    </w:p>
    <w:p w14:paraId="678536FF"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доходы от осуществления видов экономической деятельности, указанных в абзацах сорок седьмом, сорок восьмом, пятьдесят первом - пятьдесят девятом подпункта 5 пункта 1 настоящей статьи.</w:t>
      </w:r>
    </w:p>
    <w:p w14:paraId="7C9BB883" w14:textId="77777777" w:rsidR="00D5707B" w:rsidRPr="00D5707B" w:rsidRDefault="00D5707B" w:rsidP="00D5707B">
      <w:pPr>
        <w:spacing w:after="0" w:line="240" w:lineRule="auto"/>
        <w:jc w:val="both"/>
        <w:rPr>
          <w:rFonts w:ascii="Arial" w:eastAsia="Times New Roman" w:hAnsi="Arial" w:cs="Arial"/>
          <w:color w:val="000000"/>
          <w:lang w:eastAsia="ru-RU"/>
        </w:rPr>
      </w:pPr>
      <w:r w:rsidRPr="00D5707B">
        <w:rPr>
          <w:rFonts w:ascii="Arial" w:eastAsia="Times New Roman" w:hAnsi="Arial" w:cs="Arial"/>
          <w:color w:val="000000"/>
          <w:lang w:eastAsia="ru-RU"/>
        </w:rPr>
        <w:t>(в ред. Федерального закона от 27.11.2017 N 335-ФЗ)</w:t>
      </w:r>
    </w:p>
    <w:p w14:paraId="7D027EA9"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lastRenderedPageBreak/>
        <w:t>Общий объем доходов определяется плательщиками, указанными в подпункте 7 пункта 1 настоящей статьи, путем суммирования доходов, указанных в пункте 1 и подпункте 1 пункта 1.1 статьи 346.15 настоящего Кодекса. Контроль за соблюдением условий, установленных настоящим пунктом, осуществляется в том числе на основании отчетности, представляемой некоммерческими организациями в соответствии со статьей 431 настоящего Кодекса.</w:t>
      </w:r>
    </w:p>
    <w:p w14:paraId="63C20A03" w14:textId="77777777" w:rsidR="00D5707B" w:rsidRPr="00D5707B" w:rsidRDefault="00D5707B" w:rsidP="00D5707B">
      <w:pPr>
        <w:spacing w:after="0" w:line="240" w:lineRule="auto"/>
        <w:jc w:val="both"/>
        <w:rPr>
          <w:rFonts w:ascii="Arial" w:eastAsia="Times New Roman" w:hAnsi="Arial" w:cs="Arial"/>
          <w:color w:val="000000"/>
          <w:lang w:eastAsia="ru-RU"/>
        </w:rPr>
      </w:pPr>
      <w:r w:rsidRPr="00D5707B">
        <w:rPr>
          <w:rFonts w:ascii="Arial" w:eastAsia="Times New Roman" w:hAnsi="Arial" w:cs="Arial"/>
          <w:color w:val="000000"/>
          <w:lang w:eastAsia="ru-RU"/>
        </w:rPr>
        <w:t>(в ред. Федерального закона от 27.11.2017 N 335-ФЗ)</w:t>
      </w:r>
    </w:p>
    <w:p w14:paraId="2606EF3B"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Информация о случаях несоответствия деятельности некоммерческой организации целям, предусмотренным ее учредительными документами, выявленных по результатам контроля, проводимого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статьей 32 Федерального закона от 12 января 1996 года N 7-ФЗ "О некоммерческих организациях", представляется в налоговые органы в форме электронного документа в порядке, определенном соглашением об информационном обмене.</w:t>
      </w:r>
    </w:p>
    <w:p w14:paraId="7314719D" w14:textId="77777777" w:rsidR="00D5707B" w:rsidRPr="00D5707B" w:rsidRDefault="00D5707B" w:rsidP="00D5707B">
      <w:pPr>
        <w:spacing w:after="0" w:line="240" w:lineRule="auto"/>
        <w:ind w:firstLine="540"/>
        <w:jc w:val="both"/>
        <w:rPr>
          <w:rFonts w:ascii="Arial" w:eastAsia="Times New Roman" w:hAnsi="Arial" w:cs="Arial"/>
          <w:b/>
          <w:bCs/>
          <w:lang w:eastAsia="ru-RU"/>
        </w:rPr>
      </w:pPr>
      <w:r w:rsidRPr="00D5707B">
        <w:rPr>
          <w:rFonts w:ascii="Arial" w:eastAsia="Times New Roman" w:hAnsi="Arial" w:cs="Arial"/>
          <w:b/>
          <w:bCs/>
          <w:lang w:eastAsia="ru-RU"/>
        </w:rPr>
        <w:t>В случае, если по итогам расчетного (отчетного) периода применительно к указанному периоду организация не выполняет условия, установленные настоящим пунктом, такая организация лишается права применять пониженные тарифы страховых взносов, предусмотренные подпунктом 3 пункта 2 настоящей статьи, с начала расчетного периода, в котором допущено несоответствие условиям, указанным в настоящем пункте.</w:t>
      </w:r>
    </w:p>
    <w:p w14:paraId="7257834D" w14:textId="77777777" w:rsidR="00D5707B" w:rsidRPr="00D5707B" w:rsidRDefault="00D5707B" w:rsidP="00D5707B">
      <w:pPr>
        <w:spacing w:after="0" w:line="240" w:lineRule="auto"/>
        <w:ind w:firstLine="540"/>
        <w:jc w:val="both"/>
        <w:rPr>
          <w:rFonts w:ascii="Arial" w:eastAsia="Times New Roman" w:hAnsi="Arial" w:cs="Arial"/>
          <w:lang w:eastAsia="ru-RU"/>
        </w:rPr>
      </w:pPr>
      <w:r w:rsidRPr="00D5707B">
        <w:rPr>
          <w:rFonts w:ascii="Arial" w:eastAsia="Times New Roman" w:hAnsi="Arial" w:cs="Arial"/>
          <w:lang w:eastAsia="ru-RU"/>
        </w:rPr>
        <w:t>При определении объема доходов организации для проверки соответствия выполнения организацией условий, установленных настоящим пунктом, учитываются целевые поступления и гранты, поступившие и не использованные организацией по итогам предыдущих расчетных периодов.</w:t>
      </w:r>
    </w:p>
    <w:p w14:paraId="2F30013A" w14:textId="77777777" w:rsidR="00D5707B" w:rsidRPr="00D22BE1" w:rsidRDefault="00D5707B" w:rsidP="0029499E">
      <w:pPr>
        <w:shd w:val="clear" w:color="auto" w:fill="FFFFFF"/>
        <w:spacing w:after="220" w:line="240" w:lineRule="auto"/>
        <w:ind w:firstLine="720"/>
        <w:jc w:val="both"/>
        <w:rPr>
          <w:rFonts w:ascii="Times New Roman" w:eastAsia="Times New Roman" w:hAnsi="Times New Roman" w:cs="Times New Roman"/>
          <w:sz w:val="24"/>
          <w:szCs w:val="24"/>
          <w:lang w:eastAsia="ru-RU"/>
        </w:rPr>
      </w:pPr>
    </w:p>
    <w:p w14:paraId="4315C663" w14:textId="4EBC158F" w:rsidR="0029499E" w:rsidRPr="00D22BE1" w:rsidRDefault="009B427E" w:rsidP="0029499E">
      <w:pPr>
        <w:shd w:val="clear" w:color="auto" w:fill="FFFFFF"/>
        <w:spacing w:before="220"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29499E" w:rsidRPr="00D22BE1">
        <w:rPr>
          <w:rFonts w:ascii="Times New Roman" w:eastAsia="Times New Roman" w:hAnsi="Times New Roman" w:cs="Times New Roman"/>
          <w:b/>
          <w:bCs/>
          <w:color w:val="000000"/>
          <w:kern w:val="36"/>
          <w:sz w:val="24"/>
          <w:szCs w:val="24"/>
          <w:lang w:eastAsia="ru-RU"/>
        </w:rPr>
        <w:t xml:space="preserve">18. Ася </w:t>
      </w:r>
      <w:proofErr w:type="spellStart"/>
      <w:r w:rsidR="0029499E" w:rsidRPr="00D22BE1">
        <w:rPr>
          <w:rFonts w:ascii="Times New Roman" w:eastAsia="Times New Roman" w:hAnsi="Times New Roman" w:cs="Times New Roman"/>
          <w:b/>
          <w:bCs/>
          <w:color w:val="000000"/>
          <w:kern w:val="36"/>
          <w:sz w:val="24"/>
          <w:szCs w:val="24"/>
          <w:lang w:eastAsia="ru-RU"/>
        </w:rPr>
        <w:t>Оскаровна</w:t>
      </w:r>
      <w:proofErr w:type="spellEnd"/>
      <w:r w:rsidR="0029499E" w:rsidRPr="00D22BE1">
        <w:rPr>
          <w:rFonts w:ascii="Times New Roman" w:eastAsia="Times New Roman" w:hAnsi="Times New Roman" w:cs="Times New Roman"/>
          <w:b/>
          <w:bCs/>
          <w:color w:val="000000"/>
          <w:kern w:val="36"/>
          <w:sz w:val="24"/>
          <w:szCs w:val="24"/>
          <w:lang w:eastAsia="ru-RU"/>
        </w:rPr>
        <w:t xml:space="preserve"> Г.</w:t>
      </w:r>
    </w:p>
    <w:p w14:paraId="3568A3CD" w14:textId="004B66B1" w:rsidR="0029499E" w:rsidRPr="00D22BE1" w:rsidRDefault="0029499E" w:rsidP="0029499E">
      <w:pPr>
        <w:spacing w:after="0" w:line="240" w:lineRule="auto"/>
        <w:rPr>
          <w:rFonts w:ascii="Times New Roman" w:eastAsia="Times New Roman" w:hAnsi="Times New Roman" w:cs="Times New Roman"/>
          <w:sz w:val="24"/>
          <w:szCs w:val="24"/>
          <w:lang w:eastAsia="ru-RU"/>
        </w:rPr>
      </w:pPr>
    </w:p>
    <w:p w14:paraId="0A60AF2A" w14:textId="77777777" w:rsidR="0029499E" w:rsidRPr="00D22BE1" w:rsidRDefault="0029499E" w:rsidP="0029499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22BE1">
        <w:rPr>
          <w:rFonts w:ascii="Times New Roman" w:eastAsia="Times New Roman" w:hAnsi="Times New Roman" w:cs="Times New Roman"/>
          <w:color w:val="000000"/>
          <w:sz w:val="24"/>
          <w:szCs w:val="24"/>
          <w:shd w:val="clear" w:color="auto" w:fill="FFFFFF"/>
          <w:lang w:eastAsia="ru-RU"/>
        </w:rPr>
        <w:t>Некоммерческая организация (АСНО), осуществляющая как основную уставную некоммерческую деятельность в области спорта, так и деятельность, приносящую доход, применяет УСН с объектом «доходы», при которой на сумму уплаченных за налоговый период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а также выплаченных работникам в течении налогового периода из средств налогоплательщика пособий по временной нетрудоспособности разрешается уменьшить (но не более чем на 50%) сумму исчисленного налога (авансовых платежей по налогу).</w:t>
      </w:r>
    </w:p>
    <w:p w14:paraId="3A2CA0DF" w14:textId="068AFBC2" w:rsidR="0029499E" w:rsidRDefault="0029499E" w:rsidP="0029499E">
      <w:pPr>
        <w:shd w:val="clear" w:color="auto" w:fill="FFFFFF"/>
        <w:spacing w:after="24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D22BE1">
        <w:rPr>
          <w:rFonts w:ascii="Times New Roman" w:eastAsia="Times New Roman" w:hAnsi="Times New Roman" w:cs="Times New Roman"/>
          <w:color w:val="000000"/>
          <w:sz w:val="24"/>
          <w:szCs w:val="24"/>
          <w:shd w:val="clear" w:color="auto" w:fill="FFFFFF"/>
          <w:lang w:eastAsia="ru-RU"/>
        </w:rPr>
        <w:t>Можно ли уменьшить налог на суммы, уплаченные за всех работников организации или только за тех, которые непосредственно заняты в деятельности, приносящей доход? В имеющейся конкретной ситуации доходы получены за счет размещения средств по соглашениям о неснижаемом остатке на расчетном счете, таким образом, сотрудников, задействованных в деятельности, приносящей доход нет, все взносы в фонды уплачены за счет средств целевого финансирования.</w:t>
      </w:r>
    </w:p>
    <w:p w14:paraId="37DB2354" w14:textId="38256095" w:rsidR="00D22BE1" w:rsidRPr="009B427E" w:rsidRDefault="00D22BE1" w:rsidP="00D22BE1">
      <w:pPr>
        <w:spacing w:after="0" w:line="240" w:lineRule="auto"/>
        <w:ind w:firstLine="540"/>
        <w:jc w:val="both"/>
        <w:rPr>
          <w:rFonts w:ascii="Arial" w:eastAsia="Times New Roman" w:hAnsi="Arial" w:cs="Arial"/>
          <w:b/>
          <w:bCs/>
          <w:lang w:eastAsia="ru-RU"/>
        </w:rPr>
      </w:pPr>
      <w:r w:rsidRPr="009B427E">
        <w:rPr>
          <w:rFonts w:ascii="Arial" w:eastAsia="Times New Roman" w:hAnsi="Arial" w:cs="Arial"/>
          <w:b/>
          <w:bCs/>
          <w:lang w:eastAsia="ru-RU"/>
        </w:rPr>
        <w:t>Ст. 346.21 Порядок исчисления и уплаты налога</w:t>
      </w:r>
    </w:p>
    <w:p w14:paraId="459A1636" w14:textId="58866B9C" w:rsidR="00D22BE1" w:rsidRPr="00D22BE1" w:rsidRDefault="00D22BE1" w:rsidP="00D22BE1">
      <w:pPr>
        <w:spacing w:after="0" w:line="240" w:lineRule="auto"/>
        <w:ind w:firstLine="540"/>
        <w:jc w:val="both"/>
        <w:rPr>
          <w:rFonts w:ascii="Arial" w:eastAsia="Times New Roman" w:hAnsi="Arial" w:cs="Arial"/>
          <w:lang w:eastAsia="ru-RU"/>
        </w:rPr>
      </w:pPr>
      <w:r w:rsidRPr="00D22BE1">
        <w:rPr>
          <w:rFonts w:ascii="Arial" w:eastAsia="Times New Roman" w:hAnsi="Arial" w:cs="Arial"/>
          <w:lang w:eastAsia="ru-RU"/>
        </w:rPr>
        <w:t>Налогоплательщики, выбравшие в качестве объекта налогообложения доходы, уменьшают сумму налога (авансовых платежей по налогу), исчисленную за налоговый (отчетный) период, на сумму:</w:t>
      </w:r>
    </w:p>
    <w:p w14:paraId="4352E1AB" w14:textId="77777777" w:rsidR="00D22BE1" w:rsidRPr="00D22BE1" w:rsidRDefault="00D22BE1" w:rsidP="00D22BE1">
      <w:pPr>
        <w:spacing w:after="0" w:line="240" w:lineRule="auto"/>
        <w:ind w:firstLine="540"/>
        <w:jc w:val="both"/>
        <w:rPr>
          <w:rFonts w:ascii="Arial" w:eastAsia="Times New Roman" w:hAnsi="Arial" w:cs="Arial"/>
          <w:lang w:eastAsia="ru-RU"/>
        </w:rPr>
      </w:pPr>
      <w:r w:rsidRPr="00D22BE1">
        <w:rPr>
          <w:rFonts w:ascii="Arial" w:eastAsia="Times New Roman" w:hAnsi="Arial" w:cs="Arial"/>
          <w:lang w:eastAsia="ru-RU"/>
        </w:rPr>
        <w:t>1)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в данном налоговом (отчетном) периоде в соответствии с законодательством Российской Федерации;</w:t>
      </w:r>
    </w:p>
    <w:p w14:paraId="77391E7A" w14:textId="77777777" w:rsidR="009B427E" w:rsidRPr="009B427E" w:rsidRDefault="009B427E" w:rsidP="009B427E">
      <w:pPr>
        <w:spacing w:after="0" w:line="240" w:lineRule="auto"/>
        <w:ind w:firstLine="540"/>
        <w:jc w:val="both"/>
        <w:rPr>
          <w:rFonts w:ascii="Arial" w:eastAsia="Times New Roman" w:hAnsi="Arial" w:cs="Arial"/>
          <w:lang w:eastAsia="ru-RU"/>
        </w:rPr>
      </w:pPr>
      <w:r w:rsidRPr="009B427E">
        <w:rPr>
          <w:rFonts w:ascii="Arial" w:eastAsia="Times New Roman" w:hAnsi="Arial" w:cs="Arial"/>
          <w:lang w:eastAsia="ru-RU"/>
        </w:rPr>
        <w:lastRenderedPageBreak/>
        <w:t>При этом налогоплательщики (за исключением налогоплательщиков, указанных в абзаце шестом настоящего пункта) вправе уменьшить сумму налога (авансовых платежей по налогу) на сумму указанных в настоящем пункте расходов не более чем на 50 процентов.</w:t>
      </w:r>
    </w:p>
    <w:p w14:paraId="1CE8E6DE" w14:textId="2DED9EA1" w:rsidR="00D22BE1" w:rsidRDefault="00D22BE1" w:rsidP="0029499E">
      <w:pPr>
        <w:shd w:val="clear" w:color="auto" w:fill="FFFFFF"/>
        <w:spacing w:after="24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5D2450D8" w14:textId="77777777" w:rsidR="0029499E" w:rsidRPr="00D22BE1" w:rsidRDefault="0029499E" w:rsidP="009B427E">
      <w:pPr>
        <w:pStyle w:val="a3"/>
        <w:spacing w:before="0" w:beforeAutospacing="0" w:after="0" w:afterAutospacing="0"/>
        <w:rPr>
          <w:b/>
          <w:bCs/>
        </w:rPr>
      </w:pPr>
      <w:r w:rsidRPr="00D22BE1">
        <w:rPr>
          <w:b/>
          <w:bCs/>
        </w:rPr>
        <w:t>Вопрос 20</w:t>
      </w:r>
    </w:p>
    <w:p w14:paraId="53123D3B" w14:textId="77777777" w:rsidR="0029499E" w:rsidRPr="00D22BE1" w:rsidRDefault="0029499E" w:rsidP="0029499E">
      <w:pPr>
        <w:pStyle w:val="a3"/>
        <w:shd w:val="clear" w:color="auto" w:fill="FFFFFF"/>
        <w:spacing w:before="220" w:beforeAutospacing="0" w:after="0" w:afterAutospacing="0"/>
        <w:ind w:firstLine="720"/>
      </w:pPr>
      <w:r w:rsidRPr="00D22BE1">
        <w:rPr>
          <w:shd w:val="clear" w:color="auto" w:fill="FFFFFF"/>
        </w:rPr>
        <w:t>2. НДФЛ.</w:t>
      </w:r>
    </w:p>
    <w:p w14:paraId="7DC3DDB7" w14:textId="732D14A0" w:rsidR="0029499E" w:rsidRDefault="0029499E" w:rsidP="0029499E">
      <w:pPr>
        <w:pStyle w:val="a3"/>
        <w:shd w:val="clear" w:color="auto" w:fill="FFFFFF"/>
        <w:spacing w:before="0" w:beforeAutospacing="0" w:after="0" w:afterAutospacing="0"/>
        <w:ind w:firstLine="720"/>
        <w:jc w:val="both"/>
        <w:rPr>
          <w:shd w:val="clear" w:color="auto" w:fill="FFFFFF"/>
        </w:rPr>
      </w:pPr>
      <w:r w:rsidRPr="00D22BE1">
        <w:rPr>
          <w:shd w:val="clear" w:color="auto" w:fill="FFFFFF"/>
        </w:rPr>
        <w:t xml:space="preserve">а) есть работники (няни), которые в некоторые месяцы получают очень маленькую зарплату, но </w:t>
      </w:r>
      <w:proofErr w:type="gramStart"/>
      <w:r w:rsidRPr="00D22BE1">
        <w:rPr>
          <w:shd w:val="clear" w:color="auto" w:fill="FFFFFF"/>
        </w:rPr>
        <w:t>с  большими</w:t>
      </w:r>
      <w:proofErr w:type="gramEnd"/>
      <w:r w:rsidRPr="00D22BE1">
        <w:rPr>
          <w:shd w:val="clear" w:color="auto" w:fill="FFFFFF"/>
        </w:rPr>
        <w:t xml:space="preserve"> стандартными вычетами на детей. Иногда сумма НДФЛ получается отрицательная. Правильно ли будет переносить эту сумму на другой месяц? И как это оформить? </w:t>
      </w:r>
    </w:p>
    <w:p w14:paraId="237D2AEC" w14:textId="77777777" w:rsidR="00D22BE1" w:rsidRPr="00D22BE1" w:rsidRDefault="00D22BE1" w:rsidP="0029499E">
      <w:pPr>
        <w:pStyle w:val="a3"/>
        <w:shd w:val="clear" w:color="auto" w:fill="FFFFFF"/>
        <w:spacing w:before="0" w:beforeAutospacing="0" w:after="0" w:afterAutospacing="0"/>
        <w:ind w:firstLine="720"/>
        <w:jc w:val="both"/>
        <w:rPr>
          <w:shd w:val="clear" w:color="auto" w:fill="FFFFFF"/>
        </w:rPr>
      </w:pPr>
    </w:p>
    <w:p w14:paraId="39C1FC0B" w14:textId="77777777" w:rsidR="00D22BE1" w:rsidRDefault="00D22BE1" w:rsidP="00D22BE1">
      <w:pPr>
        <w:pStyle w:val="db9fe9049761426654245bb2dd862eecmsonormal"/>
        <w:shd w:val="clear" w:color="auto" w:fill="FFFFFF"/>
        <w:spacing w:before="0" w:beforeAutospacing="0" w:after="0" w:afterAutospacing="0"/>
        <w:jc w:val="both"/>
        <w:rPr>
          <w:color w:val="000000"/>
        </w:rPr>
      </w:pPr>
      <w:r>
        <w:rPr>
          <w:rFonts w:ascii="Arial" w:hAnsi="Arial" w:cs="Arial"/>
          <w:color w:val="000000"/>
          <w:sz w:val="20"/>
          <w:szCs w:val="20"/>
        </w:rPr>
        <w:t>Накопленные вычеты можно перенести на следующие месяцы. Но такой перенос возможен в рамках одного налогового периода - календарного года (</w:t>
      </w:r>
      <w:hyperlink r:id="rId34" w:tgtFrame="_blank" w:history="1">
        <w:r>
          <w:rPr>
            <w:rStyle w:val="a5"/>
            <w:rFonts w:ascii="Arial" w:hAnsi="Arial" w:cs="Arial"/>
            <w:sz w:val="20"/>
            <w:szCs w:val="20"/>
          </w:rPr>
          <w:t>ст. 216</w:t>
        </w:r>
      </w:hyperlink>
      <w:r>
        <w:rPr>
          <w:rFonts w:ascii="Arial" w:hAnsi="Arial" w:cs="Arial"/>
          <w:color w:val="000000"/>
          <w:sz w:val="20"/>
          <w:szCs w:val="20"/>
        </w:rPr>
        <w:t> НК РФ, </w:t>
      </w:r>
      <w:hyperlink r:id="rId35" w:tgtFrame="_blank" w:history="1">
        <w:r>
          <w:rPr>
            <w:rStyle w:val="a5"/>
            <w:rFonts w:ascii="Arial" w:hAnsi="Arial" w:cs="Arial"/>
            <w:sz w:val="20"/>
            <w:szCs w:val="20"/>
          </w:rPr>
          <w:t>Письмо</w:t>
        </w:r>
      </w:hyperlink>
      <w:r>
        <w:rPr>
          <w:rFonts w:ascii="Arial" w:hAnsi="Arial" w:cs="Arial"/>
          <w:color w:val="000000"/>
          <w:sz w:val="20"/>
          <w:szCs w:val="20"/>
        </w:rPr>
        <w:t> Минфина России от 24.07.2014 N 03-04-06/36470).</w:t>
      </w:r>
    </w:p>
    <w:p w14:paraId="61EF053D" w14:textId="77777777" w:rsidR="00D22BE1" w:rsidRDefault="00D22BE1" w:rsidP="00D22BE1">
      <w:pPr>
        <w:pStyle w:val="db9fe9049761426654245bb2dd862eecmsonormal"/>
        <w:shd w:val="clear" w:color="auto" w:fill="FFFFFF"/>
        <w:spacing w:before="200" w:beforeAutospacing="0" w:after="0" w:afterAutospacing="0"/>
        <w:jc w:val="both"/>
        <w:rPr>
          <w:color w:val="000000"/>
        </w:rPr>
      </w:pPr>
      <w:r>
        <w:rPr>
          <w:rFonts w:ascii="Arial" w:hAnsi="Arial" w:cs="Arial"/>
          <w:color w:val="000000"/>
          <w:sz w:val="20"/>
          <w:szCs w:val="20"/>
        </w:rPr>
        <w:t>Если сумма налоговых вычетов в налоговом периоде окажется больше суммы доходов, в отношении которых предусмотрена налоговая ставка, установленная </w:t>
      </w:r>
      <w:hyperlink r:id="rId36" w:tgtFrame="_blank" w:history="1">
        <w:r>
          <w:rPr>
            <w:rStyle w:val="a5"/>
            <w:rFonts w:ascii="Arial" w:hAnsi="Arial" w:cs="Arial"/>
            <w:sz w:val="20"/>
            <w:szCs w:val="20"/>
          </w:rPr>
          <w:t>п. 1 ст. 224</w:t>
        </w:r>
      </w:hyperlink>
      <w:r>
        <w:rPr>
          <w:rFonts w:ascii="Arial" w:hAnsi="Arial" w:cs="Arial"/>
          <w:color w:val="000000"/>
          <w:sz w:val="20"/>
          <w:szCs w:val="20"/>
        </w:rPr>
        <w:t> НК РФ, подлежащих налогообложению, за этот же налоговый период,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w:t>
      </w:r>
      <w:hyperlink r:id="rId37" w:tgtFrame="_blank" w:history="1">
        <w:r>
          <w:rPr>
            <w:rStyle w:val="a5"/>
            <w:rFonts w:ascii="Arial" w:hAnsi="Arial" w:cs="Arial"/>
            <w:sz w:val="20"/>
            <w:szCs w:val="20"/>
          </w:rPr>
          <w:t>п. 1 ст. 224</w:t>
        </w:r>
      </w:hyperlink>
      <w:r>
        <w:rPr>
          <w:rFonts w:ascii="Arial" w:hAnsi="Arial" w:cs="Arial"/>
          <w:color w:val="000000"/>
          <w:sz w:val="20"/>
          <w:szCs w:val="20"/>
        </w:rPr>
        <w:t> НК РФ, подлежащих налогообложению, не переносится (</w:t>
      </w:r>
      <w:hyperlink r:id="rId38" w:tgtFrame="_blank" w:history="1">
        <w:r>
          <w:rPr>
            <w:rStyle w:val="a5"/>
            <w:rFonts w:ascii="Arial" w:hAnsi="Arial" w:cs="Arial"/>
            <w:sz w:val="20"/>
            <w:szCs w:val="20"/>
          </w:rPr>
          <w:t>ст. 210</w:t>
        </w:r>
      </w:hyperlink>
      <w:r>
        <w:rPr>
          <w:rFonts w:ascii="Arial" w:hAnsi="Arial" w:cs="Arial"/>
          <w:color w:val="000000"/>
          <w:sz w:val="20"/>
          <w:szCs w:val="20"/>
        </w:rPr>
        <w:t> НК РФ).</w:t>
      </w:r>
    </w:p>
    <w:p w14:paraId="29A8EDCC" w14:textId="77777777" w:rsidR="00D22BE1" w:rsidRDefault="00D22BE1" w:rsidP="00D22BE1">
      <w:pPr>
        <w:pStyle w:val="db9fe9049761426654245bb2dd862eecmsonormal"/>
        <w:shd w:val="clear" w:color="auto" w:fill="FFFFFF"/>
        <w:spacing w:before="0" w:beforeAutospacing="0" w:after="0" w:afterAutospacing="0"/>
        <w:jc w:val="both"/>
        <w:rPr>
          <w:color w:val="000000"/>
        </w:rPr>
      </w:pPr>
      <w:r>
        <w:rPr>
          <w:rFonts w:ascii="Arial" w:hAnsi="Arial" w:cs="Arial"/>
          <w:color w:val="000000"/>
          <w:sz w:val="20"/>
          <w:szCs w:val="20"/>
        </w:rPr>
        <w:t>Таким образом, в случае если в том периоде, за который представляется расчет </w:t>
      </w:r>
      <w:hyperlink r:id="rId39" w:tgtFrame="_blank" w:history="1">
        <w:r>
          <w:rPr>
            <w:rStyle w:val="a5"/>
            <w:rFonts w:ascii="Arial" w:hAnsi="Arial" w:cs="Arial"/>
            <w:sz w:val="20"/>
            <w:szCs w:val="20"/>
          </w:rPr>
          <w:t>6-НДФЛ</w:t>
        </w:r>
      </w:hyperlink>
      <w:r>
        <w:rPr>
          <w:rFonts w:ascii="Arial" w:hAnsi="Arial" w:cs="Arial"/>
          <w:color w:val="000000"/>
          <w:sz w:val="20"/>
          <w:szCs w:val="20"/>
        </w:rPr>
        <w:t xml:space="preserve">, сумма вычетов на детей окажется больше суммы доходов, налоговая база признается равной нулю, а </w:t>
      </w:r>
      <w:r w:rsidRPr="009B427E">
        <w:rPr>
          <w:rFonts w:ascii="Arial" w:hAnsi="Arial" w:cs="Arial"/>
          <w:b/>
          <w:bCs/>
          <w:color w:val="000000"/>
          <w:sz w:val="20"/>
          <w:szCs w:val="20"/>
        </w:rPr>
        <w:t>сумма предоставленных вычетов будет равна сумме дохода.</w:t>
      </w:r>
    </w:p>
    <w:p w14:paraId="50B76F85" w14:textId="77777777" w:rsidR="00D22BE1" w:rsidRDefault="00D22BE1" w:rsidP="00D22BE1">
      <w:pPr>
        <w:pStyle w:val="a3"/>
        <w:shd w:val="clear" w:color="auto" w:fill="FFFFFF"/>
        <w:spacing w:before="0" w:beforeAutospacing="0" w:after="0" w:afterAutospacing="0"/>
        <w:jc w:val="both"/>
        <w:rPr>
          <w:color w:val="000000"/>
        </w:rPr>
      </w:pPr>
      <w:r>
        <w:rPr>
          <w:rStyle w:val="a6"/>
          <w:rFonts w:ascii="Calibri" w:hAnsi="Calibri" w:cs="Calibri"/>
          <w:b w:val="0"/>
          <w:bCs w:val="0"/>
          <w:color w:val="1F497D"/>
          <w:sz w:val="28"/>
          <w:szCs w:val="28"/>
          <w:shd w:val="clear" w:color="auto" w:fill="FFFFFF"/>
        </w:rPr>
        <w:t> </w:t>
      </w:r>
    </w:p>
    <w:p w14:paraId="12A8125C" w14:textId="77777777" w:rsidR="00D22BE1" w:rsidRDefault="00D22BE1" w:rsidP="00D22BE1">
      <w:pPr>
        <w:pStyle w:val="a3"/>
        <w:shd w:val="clear" w:color="auto" w:fill="FFFFFF"/>
        <w:spacing w:before="0" w:beforeAutospacing="0" w:after="0" w:afterAutospacing="0"/>
        <w:jc w:val="both"/>
        <w:rPr>
          <w:color w:val="000000"/>
        </w:rPr>
      </w:pPr>
      <w:r>
        <w:rPr>
          <w:rFonts w:ascii="Calibri" w:hAnsi="Calibri" w:cs="Calibri"/>
          <w:color w:val="1F497D"/>
          <w:sz w:val="22"/>
          <w:szCs w:val="22"/>
        </w:rPr>
        <w:t> </w:t>
      </w:r>
    </w:p>
    <w:p w14:paraId="54D502B3" w14:textId="77777777" w:rsidR="00D22BE1" w:rsidRDefault="00D22BE1" w:rsidP="00D22BE1">
      <w:pPr>
        <w:pStyle w:val="a3"/>
        <w:shd w:val="clear" w:color="auto" w:fill="FFFFFF"/>
        <w:spacing w:before="0" w:beforeAutospacing="0" w:after="0" w:afterAutospacing="0"/>
        <w:jc w:val="both"/>
        <w:rPr>
          <w:color w:val="000000"/>
        </w:rPr>
      </w:pPr>
      <w:r>
        <w:rPr>
          <w:rFonts w:ascii="Arial" w:hAnsi="Arial" w:cs="Arial"/>
          <w:color w:val="000000"/>
        </w:rPr>
        <w:t>МИНИСТЕРСТВО ФИНАНСОВ РОССИЙСКОЙ ФЕДЕРАЦИИ ПИСЬМО от 24 июля 2014 г. N 03-04-06/36470</w:t>
      </w:r>
    </w:p>
    <w:p w14:paraId="0AD57E79" w14:textId="77777777" w:rsidR="00D22BE1" w:rsidRDefault="00D22BE1" w:rsidP="00D22BE1">
      <w:pPr>
        <w:pStyle w:val="a3"/>
        <w:shd w:val="clear" w:color="auto" w:fill="FFFFFF"/>
        <w:spacing w:before="0" w:beforeAutospacing="0" w:after="0" w:afterAutospacing="0"/>
        <w:jc w:val="both"/>
        <w:rPr>
          <w:color w:val="000000"/>
        </w:rPr>
      </w:pPr>
      <w:r>
        <w:rPr>
          <w:rFonts w:ascii="Calibri" w:hAnsi="Calibri" w:cs="Calibri"/>
          <w:color w:val="1F497D"/>
          <w:sz w:val="22"/>
          <w:szCs w:val="22"/>
        </w:rPr>
        <w:t> </w:t>
      </w:r>
    </w:p>
    <w:p w14:paraId="3B619B95" w14:textId="77777777" w:rsidR="00D22BE1" w:rsidRDefault="00D22BE1" w:rsidP="00D22BE1">
      <w:pPr>
        <w:pStyle w:val="db9fe9049761426654245bb2dd862eecmsonormal"/>
        <w:shd w:val="clear" w:color="auto" w:fill="FFFFFF"/>
        <w:spacing w:before="0" w:beforeAutospacing="0" w:after="0" w:afterAutospacing="0"/>
        <w:ind w:firstLine="540"/>
        <w:jc w:val="both"/>
        <w:rPr>
          <w:color w:val="000000"/>
        </w:rPr>
      </w:pPr>
      <w:r>
        <w:rPr>
          <w:rFonts w:ascii="Arial" w:hAnsi="Arial" w:cs="Arial"/>
          <w:color w:val="000000"/>
          <w:sz w:val="20"/>
          <w:szCs w:val="20"/>
        </w:rPr>
        <w:t>В соответствии с </w:t>
      </w:r>
      <w:hyperlink r:id="rId40" w:tgtFrame="_blank" w:history="1">
        <w:r>
          <w:rPr>
            <w:rStyle w:val="a5"/>
            <w:rFonts w:ascii="Arial" w:hAnsi="Arial" w:cs="Arial"/>
            <w:sz w:val="20"/>
            <w:szCs w:val="20"/>
          </w:rPr>
          <w:t>пунктом 3 статьи 210</w:t>
        </w:r>
      </w:hyperlink>
      <w:r>
        <w:rPr>
          <w:rFonts w:ascii="Arial" w:hAnsi="Arial" w:cs="Arial"/>
          <w:color w:val="000000"/>
          <w:sz w:val="20"/>
          <w:szCs w:val="20"/>
        </w:rPr>
        <w:t> Кодекса для доходов, в отношении которых предусмотрена налоговая ставка, установленная </w:t>
      </w:r>
      <w:hyperlink r:id="rId41" w:tgtFrame="_blank" w:history="1">
        <w:r>
          <w:rPr>
            <w:rStyle w:val="a5"/>
            <w:rFonts w:ascii="Arial" w:hAnsi="Arial" w:cs="Arial"/>
            <w:sz w:val="20"/>
            <w:szCs w:val="20"/>
          </w:rPr>
          <w:t>пунктом 1 статьи 224</w:t>
        </w:r>
      </w:hyperlink>
      <w:r>
        <w:rPr>
          <w:rFonts w:ascii="Arial" w:hAnsi="Arial" w:cs="Arial"/>
          <w:color w:val="000000"/>
          <w:sz w:val="20"/>
          <w:szCs w:val="20"/>
        </w:rPr>
        <w:t>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42" w:tgtFrame="_blank" w:history="1">
        <w:r>
          <w:rPr>
            <w:rStyle w:val="a5"/>
            <w:rFonts w:ascii="Arial" w:hAnsi="Arial" w:cs="Arial"/>
            <w:sz w:val="20"/>
            <w:szCs w:val="20"/>
          </w:rPr>
          <w:t>статьями 218</w:t>
        </w:r>
      </w:hyperlink>
      <w:r>
        <w:rPr>
          <w:rFonts w:ascii="Arial" w:hAnsi="Arial" w:cs="Arial"/>
          <w:color w:val="000000"/>
          <w:sz w:val="20"/>
          <w:szCs w:val="20"/>
        </w:rPr>
        <w:t> - </w:t>
      </w:r>
      <w:hyperlink r:id="rId43" w:tgtFrame="_blank" w:history="1">
        <w:r>
          <w:rPr>
            <w:rStyle w:val="a5"/>
            <w:rFonts w:ascii="Arial" w:hAnsi="Arial" w:cs="Arial"/>
            <w:sz w:val="20"/>
            <w:szCs w:val="20"/>
          </w:rPr>
          <w:t>221</w:t>
        </w:r>
      </w:hyperlink>
      <w:r>
        <w:rPr>
          <w:rFonts w:ascii="Arial" w:hAnsi="Arial" w:cs="Arial"/>
          <w:color w:val="000000"/>
          <w:sz w:val="20"/>
          <w:szCs w:val="20"/>
        </w:rPr>
        <w:t> Кодекса. Если сумма налоговых вычетов в налоговом периоде окажется больше суммы доходов,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подлежащих налогообложению, не переносится, если иное не предусмотрено главой 23 "Налог на доходы физических лиц" Кодекса.</w:t>
      </w:r>
    </w:p>
    <w:p w14:paraId="2A9A82BD" w14:textId="77777777" w:rsidR="00D22BE1" w:rsidRPr="009B427E" w:rsidRDefault="00D22BE1" w:rsidP="00D22BE1">
      <w:pPr>
        <w:pStyle w:val="db9fe9049761426654245bb2dd862eecmsonormal"/>
        <w:shd w:val="clear" w:color="auto" w:fill="FFFFFF"/>
        <w:spacing w:before="200" w:beforeAutospacing="0" w:after="0" w:afterAutospacing="0"/>
        <w:ind w:firstLine="540"/>
        <w:jc w:val="both"/>
        <w:rPr>
          <w:b/>
          <w:bCs/>
          <w:color w:val="000000"/>
        </w:rPr>
      </w:pPr>
      <w:r w:rsidRPr="009B427E">
        <w:rPr>
          <w:rFonts w:ascii="Arial" w:hAnsi="Arial" w:cs="Arial"/>
          <w:b/>
          <w:bCs/>
          <w:color w:val="000000"/>
          <w:sz w:val="20"/>
          <w:szCs w:val="20"/>
        </w:rPr>
        <w:t>Учитывая, что указанная </w:t>
      </w:r>
      <w:hyperlink r:id="rId44" w:tgtFrame="_blank" w:history="1">
        <w:r w:rsidRPr="009B427E">
          <w:rPr>
            <w:rStyle w:val="a5"/>
            <w:rFonts w:ascii="Arial" w:hAnsi="Arial" w:cs="Arial"/>
            <w:b/>
            <w:bCs/>
            <w:sz w:val="20"/>
            <w:szCs w:val="20"/>
          </w:rPr>
          <w:t>норма</w:t>
        </w:r>
      </w:hyperlink>
      <w:r w:rsidRPr="009B427E">
        <w:rPr>
          <w:rFonts w:ascii="Arial" w:hAnsi="Arial" w:cs="Arial"/>
          <w:b/>
          <w:bCs/>
          <w:color w:val="000000"/>
          <w:sz w:val="20"/>
          <w:szCs w:val="20"/>
        </w:rPr>
        <w:t> Кодекса содержит прямой запрет на перенос разницы между суммой стандартных налоговых вычетов и суммой доходов на следующий налоговый период, в пределах одного налогового периода производится суммирование налоговых вычетов.</w:t>
      </w:r>
    </w:p>
    <w:p w14:paraId="5BF3BFE8" w14:textId="77777777" w:rsidR="00D22BE1" w:rsidRPr="00D22BE1" w:rsidRDefault="00D22BE1" w:rsidP="0029499E">
      <w:pPr>
        <w:pStyle w:val="a3"/>
        <w:shd w:val="clear" w:color="auto" w:fill="FFFFFF"/>
        <w:spacing w:before="0" w:beforeAutospacing="0" w:after="0" w:afterAutospacing="0"/>
        <w:ind w:firstLine="720"/>
        <w:jc w:val="both"/>
      </w:pPr>
    </w:p>
    <w:p w14:paraId="5E1DBB27" w14:textId="13E46FB0" w:rsidR="0029499E" w:rsidRDefault="0029499E" w:rsidP="0029499E">
      <w:pPr>
        <w:pStyle w:val="a3"/>
        <w:shd w:val="clear" w:color="auto" w:fill="FFFFFF"/>
        <w:spacing w:before="0" w:beforeAutospacing="0" w:after="0" w:afterAutospacing="0"/>
        <w:ind w:firstLine="720"/>
        <w:jc w:val="both"/>
        <w:rPr>
          <w:shd w:val="clear" w:color="auto" w:fill="FFFFFF"/>
        </w:rPr>
      </w:pPr>
      <w:r w:rsidRPr="00D22BE1">
        <w:rPr>
          <w:shd w:val="clear" w:color="auto" w:fill="FFFFFF"/>
        </w:rPr>
        <w:t>б) Если бухгалтер забыл учесть вычет, может ли он перенести его на следующий месяц?   </w:t>
      </w:r>
    </w:p>
    <w:p w14:paraId="3D9D5F25" w14:textId="32188AB3" w:rsidR="00D22BE1" w:rsidRPr="00D22BE1" w:rsidRDefault="00D22BE1" w:rsidP="00D22BE1">
      <w:pPr>
        <w:pStyle w:val="db9fe9049761426654245bb2dd862eecmsonormal"/>
        <w:shd w:val="clear" w:color="auto" w:fill="FFFFFF"/>
        <w:spacing w:before="200" w:beforeAutospacing="0" w:after="0" w:afterAutospacing="0"/>
        <w:ind w:firstLine="540"/>
        <w:jc w:val="both"/>
        <w:rPr>
          <w:rFonts w:ascii="Arial" w:hAnsi="Arial" w:cs="Arial"/>
          <w:color w:val="000000"/>
          <w:sz w:val="20"/>
          <w:szCs w:val="20"/>
        </w:rPr>
      </w:pPr>
      <w:r w:rsidRPr="00D22BE1">
        <w:rPr>
          <w:rFonts w:ascii="Arial" w:hAnsi="Arial" w:cs="Arial"/>
          <w:color w:val="000000"/>
          <w:sz w:val="20"/>
          <w:szCs w:val="20"/>
        </w:rPr>
        <w:t>Тоже самое письмо Минфина, вычеты рассчитываются за весь налоговый период и применяются к заработной плате за весь налоговый период, поэтому тоже самое что и по первому пункту, можно применить двойной вычет в следующем месяце.</w:t>
      </w:r>
    </w:p>
    <w:p w14:paraId="1D6E18B5" w14:textId="77777777" w:rsidR="00D22BE1" w:rsidRPr="00D22BE1" w:rsidRDefault="00D22BE1" w:rsidP="0029499E">
      <w:pPr>
        <w:pStyle w:val="a3"/>
        <w:shd w:val="clear" w:color="auto" w:fill="FFFFFF"/>
        <w:spacing w:before="0" w:beforeAutospacing="0" w:after="0" w:afterAutospacing="0"/>
        <w:ind w:firstLine="720"/>
        <w:jc w:val="both"/>
      </w:pPr>
    </w:p>
    <w:p w14:paraId="35A1A2CE" w14:textId="057426D5" w:rsidR="0029499E" w:rsidRPr="00D22BE1" w:rsidRDefault="0029499E" w:rsidP="0029499E">
      <w:pPr>
        <w:pStyle w:val="a3"/>
        <w:shd w:val="clear" w:color="auto" w:fill="FFFFFF"/>
        <w:spacing w:before="0" w:beforeAutospacing="0" w:after="220" w:afterAutospacing="0"/>
        <w:ind w:firstLine="720"/>
        <w:jc w:val="both"/>
        <w:rPr>
          <w:shd w:val="clear" w:color="auto" w:fill="FFFFFF"/>
        </w:rPr>
      </w:pPr>
      <w:r w:rsidRPr="00D22BE1">
        <w:rPr>
          <w:shd w:val="clear" w:color="auto" w:fill="FFFFFF"/>
        </w:rPr>
        <w:t xml:space="preserve">в) Ошибки в расчете НДФЛ. Как действовать в случае переплаты и недоплаты, как отчитываться? </w:t>
      </w:r>
    </w:p>
    <w:p w14:paraId="2514EF95" w14:textId="7AD5E1CE" w:rsidR="00D22BE1" w:rsidRPr="00D22BE1" w:rsidRDefault="00D22BE1" w:rsidP="00D22BE1">
      <w:pPr>
        <w:pStyle w:val="db9fe9049761426654245bb2dd862eecmsonormal"/>
        <w:shd w:val="clear" w:color="auto" w:fill="FFFFFF"/>
        <w:spacing w:before="200" w:beforeAutospacing="0" w:after="0" w:afterAutospacing="0"/>
        <w:ind w:firstLine="540"/>
        <w:jc w:val="both"/>
        <w:rPr>
          <w:rFonts w:ascii="Arial" w:hAnsi="Arial" w:cs="Arial"/>
          <w:color w:val="000000"/>
          <w:sz w:val="20"/>
          <w:szCs w:val="20"/>
        </w:rPr>
      </w:pPr>
      <w:r w:rsidRPr="00D22BE1">
        <w:rPr>
          <w:rFonts w:ascii="Arial" w:hAnsi="Arial" w:cs="Arial"/>
          <w:color w:val="000000"/>
          <w:sz w:val="20"/>
          <w:szCs w:val="20"/>
        </w:rPr>
        <w:t>Переплата по НДФЛ в отчетности не отражается</w:t>
      </w:r>
      <w:r w:rsidR="009B427E">
        <w:rPr>
          <w:rFonts w:ascii="Arial" w:hAnsi="Arial" w:cs="Arial"/>
          <w:color w:val="000000"/>
          <w:sz w:val="20"/>
          <w:szCs w:val="20"/>
        </w:rPr>
        <w:t>,</w:t>
      </w:r>
      <w:r w:rsidRPr="00D22BE1">
        <w:rPr>
          <w:rFonts w:ascii="Arial" w:hAnsi="Arial" w:cs="Arial"/>
          <w:color w:val="000000"/>
          <w:sz w:val="20"/>
          <w:szCs w:val="20"/>
        </w:rPr>
        <w:t xml:space="preserve"> подлежит возврату из налоговой, зачесть в счет будущих платежей нельзя.</w:t>
      </w:r>
    </w:p>
    <w:p w14:paraId="2F37F714" w14:textId="77777777" w:rsidR="00D22BE1" w:rsidRPr="00D22BE1" w:rsidRDefault="00D22BE1" w:rsidP="00D22BE1">
      <w:pPr>
        <w:pStyle w:val="db9fe9049761426654245bb2dd862eecmsonormal"/>
        <w:shd w:val="clear" w:color="auto" w:fill="FFFFFF"/>
        <w:spacing w:before="200" w:beforeAutospacing="0" w:after="0" w:afterAutospacing="0"/>
        <w:ind w:firstLine="540"/>
        <w:jc w:val="both"/>
        <w:rPr>
          <w:rFonts w:ascii="Arial" w:hAnsi="Arial" w:cs="Arial"/>
          <w:color w:val="000000"/>
          <w:sz w:val="20"/>
          <w:szCs w:val="20"/>
        </w:rPr>
      </w:pPr>
      <w:r w:rsidRPr="00D22BE1">
        <w:rPr>
          <w:rFonts w:ascii="Arial" w:hAnsi="Arial" w:cs="Arial"/>
          <w:color w:val="000000"/>
          <w:sz w:val="20"/>
          <w:szCs w:val="20"/>
        </w:rPr>
        <w:lastRenderedPageBreak/>
        <w:t>Недоплату нужно доплачивать, в отчетности так же нигде не отражается, за недоплату штраф 20% от суммы недоплаченного налога.</w:t>
      </w:r>
    </w:p>
    <w:p w14:paraId="53B24348" w14:textId="77777777" w:rsidR="00D22BE1" w:rsidRPr="00D22BE1" w:rsidRDefault="00D22BE1" w:rsidP="0029499E">
      <w:pPr>
        <w:pStyle w:val="a3"/>
        <w:shd w:val="clear" w:color="auto" w:fill="FFFFFF"/>
        <w:spacing w:before="0" w:beforeAutospacing="0" w:after="220" w:afterAutospacing="0"/>
        <w:ind w:firstLine="720"/>
        <w:jc w:val="both"/>
      </w:pPr>
    </w:p>
    <w:p w14:paraId="14EF984C" w14:textId="559422C8" w:rsidR="0029499E" w:rsidRPr="00D22BE1" w:rsidRDefault="00651270" w:rsidP="0029499E">
      <w:pPr>
        <w:shd w:val="clear" w:color="auto" w:fill="FFFFFF"/>
        <w:spacing w:before="240" w:after="24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29499E" w:rsidRPr="00D22BE1">
        <w:rPr>
          <w:rFonts w:ascii="Times New Roman" w:eastAsia="Times New Roman" w:hAnsi="Times New Roman" w:cs="Times New Roman"/>
          <w:b/>
          <w:bCs/>
          <w:color w:val="000000"/>
          <w:kern w:val="36"/>
          <w:sz w:val="24"/>
          <w:szCs w:val="24"/>
          <w:lang w:eastAsia="ru-RU"/>
        </w:rPr>
        <w:t>23. Ольга Алексеевна К.</w:t>
      </w:r>
    </w:p>
    <w:p w14:paraId="43EC7581" w14:textId="50B4EFD7" w:rsidR="0029499E" w:rsidRPr="00D22BE1" w:rsidRDefault="0029499E" w:rsidP="00916D92">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D22BE1">
        <w:rPr>
          <w:rFonts w:ascii="Times New Roman" w:eastAsia="Times New Roman" w:hAnsi="Times New Roman" w:cs="Times New Roman"/>
          <w:color w:val="000000"/>
          <w:sz w:val="24"/>
          <w:szCs w:val="24"/>
          <w:lang w:eastAsia="ru-RU"/>
        </w:rPr>
        <w:t>Окончательные сроки предоставления бухгалтерской и налоговой отчетности, а также отчетности в ПФР и Росстат для НКО за 2019 г. и 1, 2 квартал 2020 года.</w:t>
      </w:r>
    </w:p>
    <w:p w14:paraId="40A33855" w14:textId="61C7A2D3" w:rsidR="00916D92" w:rsidRPr="00D22BE1" w:rsidRDefault="00916D92" w:rsidP="00916D92">
      <w:pPr>
        <w:spacing w:after="0" w:line="240" w:lineRule="auto"/>
        <w:jc w:val="both"/>
        <w:rPr>
          <w:rFonts w:ascii="Times New Roman" w:eastAsia="Times New Roman" w:hAnsi="Times New Roman" w:cs="Times New Roman"/>
          <w:sz w:val="24"/>
          <w:szCs w:val="24"/>
          <w:lang w:eastAsia="ru-RU"/>
        </w:rPr>
      </w:pPr>
    </w:p>
    <w:p w14:paraId="3A8588B4" w14:textId="36CF9EA1" w:rsidR="00302E0A" w:rsidRPr="00302E0A" w:rsidRDefault="00302E0A" w:rsidP="00302E0A">
      <w:pPr>
        <w:spacing w:after="0" w:line="240" w:lineRule="auto"/>
        <w:ind w:firstLine="540"/>
        <w:jc w:val="both"/>
        <w:rPr>
          <w:rFonts w:ascii="Verdana" w:eastAsia="Times New Roman" w:hAnsi="Verdana" w:cs="Times New Roman"/>
          <w:sz w:val="24"/>
          <w:szCs w:val="24"/>
          <w:lang w:eastAsia="ru-RU"/>
        </w:rPr>
      </w:pPr>
    </w:p>
    <w:p w14:paraId="2FDA29D9"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b/>
          <w:bCs/>
          <w:lang w:eastAsia="ru-RU"/>
        </w:rPr>
        <w:t>Когда сдавать бухгалтерскую отчетность</w:t>
      </w:r>
    </w:p>
    <w:p w14:paraId="5F84361C"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Минфин и ФНС сообщили, что в 2020 году </w:t>
      </w:r>
      <w:proofErr w:type="spellStart"/>
      <w:r w:rsidRPr="00302E0A">
        <w:rPr>
          <w:rFonts w:ascii="Arial" w:eastAsia="Times New Roman" w:hAnsi="Arial" w:cs="Arial"/>
          <w:lang w:eastAsia="ru-RU"/>
        </w:rPr>
        <w:t>бухотчетность</w:t>
      </w:r>
      <w:proofErr w:type="spellEnd"/>
      <w:r w:rsidRPr="00302E0A">
        <w:rPr>
          <w:rFonts w:ascii="Arial" w:eastAsia="Times New Roman" w:hAnsi="Arial" w:cs="Arial"/>
          <w:lang w:eastAsia="ru-RU"/>
        </w:rPr>
        <w:t xml:space="preserve"> нужно подать в налоговую не позднее 12 мая с учетом всех переносов.</w:t>
      </w:r>
    </w:p>
    <w:p w14:paraId="6E1CA690"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Что касается переноса срока сдачи </w:t>
      </w:r>
      <w:proofErr w:type="spellStart"/>
      <w:r w:rsidRPr="00302E0A">
        <w:rPr>
          <w:rFonts w:ascii="Arial" w:eastAsia="Times New Roman" w:hAnsi="Arial" w:cs="Arial"/>
          <w:lang w:eastAsia="ru-RU"/>
        </w:rPr>
        <w:t>бухотчетности</w:t>
      </w:r>
      <w:proofErr w:type="spellEnd"/>
      <w:r w:rsidRPr="00302E0A">
        <w:rPr>
          <w:rFonts w:ascii="Arial" w:eastAsia="Times New Roman" w:hAnsi="Arial" w:cs="Arial"/>
          <w:lang w:eastAsia="ru-RU"/>
        </w:rPr>
        <w:t xml:space="preserve"> в налоговую на три месяца (это предусмотрено правительством), то он затрагивает только следующие организации:</w:t>
      </w:r>
    </w:p>
    <w:p w14:paraId="5C2ECCB6"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 компании, в </w:t>
      </w:r>
      <w:proofErr w:type="spellStart"/>
      <w:r w:rsidRPr="00302E0A">
        <w:rPr>
          <w:rFonts w:ascii="Arial" w:eastAsia="Times New Roman" w:hAnsi="Arial" w:cs="Arial"/>
          <w:lang w:eastAsia="ru-RU"/>
        </w:rPr>
        <w:t>бухотчетности</w:t>
      </w:r>
      <w:proofErr w:type="spellEnd"/>
      <w:r w:rsidRPr="00302E0A">
        <w:rPr>
          <w:rFonts w:ascii="Arial" w:eastAsia="Times New Roman" w:hAnsi="Arial" w:cs="Arial"/>
          <w:lang w:eastAsia="ru-RU"/>
        </w:rPr>
        <w:t xml:space="preserve"> которых есть сведения, составляющие гостайну;</w:t>
      </w:r>
    </w:p>
    <w:p w14:paraId="0A703943"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компании, которые находятся под санкциями (они включены в специальный перечень).</w:t>
      </w:r>
    </w:p>
    <w:p w14:paraId="0E517C56"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Эти организации могут сдать </w:t>
      </w:r>
      <w:proofErr w:type="spellStart"/>
      <w:r w:rsidRPr="00302E0A">
        <w:rPr>
          <w:rFonts w:ascii="Arial" w:eastAsia="Times New Roman" w:hAnsi="Arial" w:cs="Arial"/>
          <w:lang w:eastAsia="ru-RU"/>
        </w:rPr>
        <w:t>бухотчетность</w:t>
      </w:r>
      <w:proofErr w:type="spellEnd"/>
      <w:r w:rsidRPr="00302E0A">
        <w:rPr>
          <w:rFonts w:ascii="Arial" w:eastAsia="Times New Roman" w:hAnsi="Arial" w:cs="Arial"/>
          <w:lang w:eastAsia="ru-RU"/>
        </w:rPr>
        <w:t xml:space="preserve"> в налоговую не позднее 30 июня 2020 года. А вот в орган статистики, полагаем, им нужно отчитаться не позднее 12 мая.</w:t>
      </w:r>
    </w:p>
    <w:p w14:paraId="671B9D2C"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w:t>
      </w:r>
    </w:p>
    <w:p w14:paraId="29698816"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b/>
          <w:bCs/>
          <w:lang w:eastAsia="ru-RU"/>
        </w:rPr>
        <w:t>Когда сдавать СЗВ-М</w:t>
      </w:r>
    </w:p>
    <w:p w14:paraId="50968B6F"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На дни, объявленные для отдельных категорий лиц нерабочими, приходится сдача отчетности в ПФР по форме СЗВ-М за март.</w:t>
      </w:r>
    </w:p>
    <w:p w14:paraId="3A6FFA31"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В Законе о </w:t>
      </w:r>
      <w:proofErr w:type="spellStart"/>
      <w:r w:rsidRPr="00302E0A">
        <w:rPr>
          <w:rFonts w:ascii="Arial" w:eastAsia="Times New Roman" w:hAnsi="Arial" w:cs="Arial"/>
          <w:lang w:eastAsia="ru-RU"/>
        </w:rPr>
        <w:t>персучете</w:t>
      </w:r>
      <w:proofErr w:type="spellEnd"/>
      <w:r w:rsidRPr="00302E0A">
        <w:rPr>
          <w:rFonts w:ascii="Arial" w:eastAsia="Times New Roman" w:hAnsi="Arial" w:cs="Arial"/>
          <w:lang w:eastAsia="ru-RU"/>
        </w:rPr>
        <w:t xml:space="preserve"> нет положений о переносе сроков. Однако ПФР посчитал возможным не штрафовать страхователей за нарушение сроков представления СЗВ-М за март 2020 года.</w:t>
      </w:r>
    </w:p>
    <w:p w14:paraId="74DDED9C"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Полагаем, что после окончания нерабочего периода затягивать со сдачей отчетности все же не стоит.</w:t>
      </w:r>
    </w:p>
    <w:p w14:paraId="4753E0C9"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b/>
          <w:bCs/>
          <w:lang w:eastAsia="ru-RU"/>
        </w:rPr>
        <w:t>Когда сдавать 4-ФСС и подтверждать основной вид экономической деятельности</w:t>
      </w:r>
    </w:p>
    <w:p w14:paraId="77E35230"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ФСС разъяснил, что срок сдачи 4-ФСС за I квартал 2020 года продлен до 15 мая 2020 года. Ведомство объяснило это тем, что в такой же срок можно подать РСВ за этот же период.</w:t>
      </w:r>
    </w:p>
    <w:p w14:paraId="66D4F891"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ФСС согласовал свое разъяснение с Минтрудом.</w:t>
      </w:r>
    </w:p>
    <w:p w14:paraId="1350B9B5"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Кроме того, фонд сообщил: последний день, когда можно подтвердить основной вид экономической деятельности для взносов на травматизм, - 12 мая 2020 года. На своем сайте ФСС пояснил, что этот перенос касается тех, кто не работает до 8 мая текущего года включительно из-за указов президента. Страхователи, которые продолжают трудиться, должны были представить документы, подтверждающие основной вид деятельности, не позднее 15 апреля 2020 года.</w:t>
      </w:r>
    </w:p>
    <w:p w14:paraId="2A6E4146"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b/>
          <w:bCs/>
          <w:lang w:eastAsia="ru-RU"/>
        </w:rPr>
        <w:t>Когда платить налоги, взносы и сборы</w:t>
      </w:r>
    </w:p>
    <w:p w14:paraId="62CADDDD"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Для субъектов малого и среднего предпринимательства, которые включены в реестр по состоянию на 1 марта и ведут деятельность в наиболее пострадавших отраслях экономики, продлены сроки уплаты ряда налогов и платежей по ним, а также страховых взносов. Подробнее читайте в нашем обзоре.</w:t>
      </w:r>
    </w:p>
    <w:p w14:paraId="1BAE5369"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В отношении остальных организаций и ИП отметим следующее. 1 апреля вступили в силу поправки к НК РФ. По ним сроки уплаты налогов и авансовых платежей по ним, сборов и взносов, которые приходятся на нерабочие дни, установленные указом Президента, переносятся на первый рабочий день. Таким образом, перечислить в бюджет налоги и взносы, срок уплаты которых по НК РФ приходится на апрель, можно не позднее 12 мая.</w:t>
      </w:r>
    </w:p>
    <w:p w14:paraId="09C29ABF"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Однако следует иметь в виду: из разъяснений ФНС следует, что новые положения НК РФ о переносе сроков, выпадающих на нерабочие дни по указам президента, не распространяются на те организации и ИП, которые должны в этот период работать.</w:t>
      </w:r>
    </w:p>
    <w:p w14:paraId="5591F2B3"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b/>
          <w:bCs/>
          <w:lang w:eastAsia="ru-RU"/>
        </w:rPr>
        <w:t>Когда представлять статистическую отчетность</w:t>
      </w:r>
    </w:p>
    <w:p w14:paraId="5B189FDB"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Когда еще не было известно о третьем периоде нерабочих дней, Росстат сообщал, что с 6 по 30 апреля 2020 года продолжающие свою деятельность крупные и средние </w:t>
      </w:r>
      <w:r w:rsidRPr="00302E0A">
        <w:rPr>
          <w:rFonts w:ascii="Arial" w:eastAsia="Times New Roman" w:hAnsi="Arial" w:cs="Arial"/>
          <w:lang w:eastAsia="ru-RU"/>
        </w:rPr>
        <w:lastRenderedPageBreak/>
        <w:t>предприятия и организации, в том числе работающие в удаленном режиме, представляют отчеты по всем формам статистического наблюдения в установленном порядке.</w:t>
      </w:r>
    </w:p>
    <w:p w14:paraId="5AB984CD"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Еще раньше ведомство перенесло сроки представления ряда форм. Новые сроки были введены в </w:t>
      </w:r>
      <w:proofErr w:type="spellStart"/>
      <w:r w:rsidRPr="00302E0A">
        <w:rPr>
          <w:rFonts w:ascii="Arial" w:eastAsia="Times New Roman" w:hAnsi="Arial" w:cs="Arial"/>
          <w:lang w:eastAsia="ru-RU"/>
        </w:rPr>
        <w:t>статкалендарь</w:t>
      </w:r>
      <w:proofErr w:type="spellEnd"/>
      <w:r w:rsidRPr="00302E0A">
        <w:rPr>
          <w:rFonts w:ascii="Arial" w:eastAsia="Times New Roman" w:hAnsi="Arial" w:cs="Arial"/>
          <w:lang w:eastAsia="ru-RU"/>
        </w:rPr>
        <w:t xml:space="preserve"> на сайте Росстата. Список форм отчетности можно найти на сайте ведомства в разделе "Респондентам".</w:t>
      </w:r>
    </w:p>
    <w:p w14:paraId="1A288A10"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Что касается малых предприятий, предприятий, о них Росстат сообщал следующее. С 6 по 30 апреля 2020 года они освобождаются от заполнения всех форм. Исключение - малые предприятия, включенные в выборку для заполнения форм ПМ, ПМ-</w:t>
      </w:r>
      <w:proofErr w:type="spellStart"/>
      <w:r w:rsidRPr="00302E0A">
        <w:rPr>
          <w:rFonts w:ascii="Arial" w:eastAsia="Times New Roman" w:hAnsi="Arial" w:cs="Arial"/>
          <w:lang w:eastAsia="ru-RU"/>
        </w:rPr>
        <w:t>пром</w:t>
      </w:r>
      <w:proofErr w:type="spellEnd"/>
      <w:r w:rsidRPr="00302E0A">
        <w:rPr>
          <w:rFonts w:ascii="Arial" w:eastAsia="Times New Roman" w:hAnsi="Arial" w:cs="Arial"/>
          <w:lang w:eastAsia="ru-RU"/>
        </w:rPr>
        <w:t>, ПМ-торг и работающие с 6 по 30 апреля в обычном или удаленном режиме.</w:t>
      </w:r>
    </w:p>
    <w:p w14:paraId="20453645"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Вопрос об освобождении от заполнения форм рекомендуем уточнить в территориальном органе Росстата.</w:t>
      </w:r>
    </w:p>
    <w:p w14:paraId="1A3FC039"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В отношении периода с 1 по 11 мая Росстат разъяснил следующее. Сбор отчетов продолжается в прежнем режиме, сроки представления форм не меняются. Малые предприятия в этот период должны представить отчетность по формам 3-фермер, 1-СХ (баланс), С-1, ПМ-торг.</w:t>
      </w:r>
    </w:p>
    <w:p w14:paraId="1ABE054E"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xml:space="preserve">Однако нужно обратить внимание, что для статистической отчетности закреплено общее правило: </w:t>
      </w:r>
      <w:r w:rsidRPr="00302E0A">
        <w:rPr>
          <w:rFonts w:ascii="Arial" w:eastAsia="Times New Roman" w:hAnsi="Arial" w:cs="Arial"/>
          <w:b/>
          <w:bCs/>
          <w:lang w:eastAsia="ru-RU"/>
        </w:rPr>
        <w:t>если последний день срока сдачи приходится на выходной, то отчитаться нужно не позднее ближайшего следующего рабочего дня</w:t>
      </w:r>
      <w:r w:rsidRPr="00302E0A">
        <w:rPr>
          <w:rFonts w:ascii="Arial" w:eastAsia="Times New Roman" w:hAnsi="Arial" w:cs="Arial"/>
          <w:lang w:eastAsia="ru-RU"/>
        </w:rPr>
        <w:t>. Таким образом, полагаем, что те респонденты, которые по указу президента не работают с 6 по 8 мая включительно, могут сдать статистическую отчетность не позднее 12 мая. Те же, кто продолжает трудиться, сдают:</w:t>
      </w:r>
    </w:p>
    <w:p w14:paraId="06DE3677"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не позднее 6 мая - формы, дата представления которых приходится на период с 1 по 6 мая включительно;</w:t>
      </w:r>
    </w:p>
    <w:p w14:paraId="15DC1E64"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не позднее 7 и 8 мая - формы, дата представления которых приходится на 7 и 8 мая соответственно;</w:t>
      </w:r>
    </w:p>
    <w:p w14:paraId="3886ADC8" w14:textId="77777777" w:rsidR="00302E0A" w:rsidRPr="00302E0A" w:rsidRDefault="00302E0A" w:rsidP="00302E0A">
      <w:pPr>
        <w:spacing w:after="0" w:line="240" w:lineRule="auto"/>
        <w:ind w:firstLine="540"/>
        <w:jc w:val="both"/>
        <w:rPr>
          <w:rFonts w:ascii="Arial" w:eastAsia="Times New Roman" w:hAnsi="Arial" w:cs="Arial"/>
          <w:lang w:eastAsia="ru-RU"/>
        </w:rPr>
      </w:pPr>
      <w:r w:rsidRPr="00302E0A">
        <w:rPr>
          <w:rFonts w:ascii="Arial" w:eastAsia="Times New Roman" w:hAnsi="Arial" w:cs="Arial"/>
          <w:lang w:eastAsia="ru-RU"/>
        </w:rPr>
        <w:t>- не позднее 12 мая - формы, дата представления которых приходится на период с 9 по 12 мая включительно.</w:t>
      </w:r>
    </w:p>
    <w:p w14:paraId="691F023C" w14:textId="77777777" w:rsidR="00A95C22" w:rsidRDefault="00302E0A" w:rsidP="00302E0A">
      <w:pPr>
        <w:spacing w:after="0" w:line="240" w:lineRule="auto"/>
        <w:jc w:val="both"/>
        <w:rPr>
          <w:rFonts w:ascii="Times New Roman" w:eastAsia="Times New Roman" w:hAnsi="Times New Roman" w:cs="Times New Roman"/>
          <w:sz w:val="24"/>
          <w:szCs w:val="24"/>
          <w:lang w:eastAsia="ru-RU"/>
        </w:rPr>
      </w:pPr>
      <w:r w:rsidRPr="00302E0A">
        <w:rPr>
          <w:rFonts w:ascii="Times New Roman" w:eastAsia="Times New Roman" w:hAnsi="Times New Roman" w:cs="Times New Roman"/>
          <w:sz w:val="24"/>
          <w:szCs w:val="24"/>
          <w:lang w:eastAsia="ru-RU"/>
        </w:rPr>
        <w:t> </w:t>
      </w:r>
    </w:p>
    <w:p w14:paraId="3F1AB7F4" w14:textId="4BBA4978" w:rsidR="0029499E" w:rsidRPr="00D22BE1" w:rsidRDefault="00A95C22" w:rsidP="00A95C22">
      <w:pPr>
        <w:shd w:val="clear" w:color="auto" w:fill="FFFFFF"/>
        <w:spacing w:before="240"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Вопрос </w:t>
      </w:r>
      <w:r w:rsidR="0029499E" w:rsidRPr="00D22BE1">
        <w:rPr>
          <w:rFonts w:ascii="Times New Roman" w:eastAsia="Times New Roman" w:hAnsi="Times New Roman" w:cs="Times New Roman"/>
          <w:b/>
          <w:bCs/>
          <w:color w:val="000000"/>
          <w:kern w:val="36"/>
          <w:sz w:val="24"/>
          <w:szCs w:val="24"/>
          <w:lang w:eastAsia="ru-RU"/>
        </w:rPr>
        <w:t>28. Галина Геннадьевна К.</w:t>
      </w:r>
    </w:p>
    <w:p w14:paraId="2C6292D2" w14:textId="77777777" w:rsidR="00A95C22" w:rsidRDefault="00A95C22" w:rsidP="0029499E">
      <w:pPr>
        <w:shd w:val="clear" w:color="auto" w:fill="FFFFFF"/>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p>
    <w:p w14:paraId="1F8495A0" w14:textId="7393C1C4" w:rsidR="0029499E" w:rsidRPr="00160071" w:rsidRDefault="0029499E" w:rsidP="00160071">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shd w:val="clear" w:color="auto" w:fill="FFFFFF"/>
          <w:lang w:eastAsia="ru-RU"/>
        </w:rPr>
      </w:pPr>
      <w:r w:rsidRPr="00160071">
        <w:rPr>
          <w:rFonts w:ascii="Times New Roman" w:eastAsia="Times New Roman" w:hAnsi="Times New Roman" w:cs="Times New Roman"/>
          <w:color w:val="000000"/>
          <w:sz w:val="24"/>
          <w:szCs w:val="24"/>
          <w:shd w:val="clear" w:color="auto" w:fill="FFFFFF"/>
          <w:lang w:eastAsia="ru-RU"/>
        </w:rPr>
        <w:t>Религиозная организация хочет помочь нашим волонтерам продуктами, т.е. оказать им помощь в натуральной форме. Можем ли мы отнести эти расходы, как расходы на питание волонтеров (не облагаемые НДФЛ и страховыми взносами), если покупать продукты будет сотрудник нашей организации? Какие документы мы должны оформить? Если сумма, на которую будут куплены продукты для каждого волонтера будет превышать 700 рублей, можем ли мы оформить акт передачи продуктов волонтеру как питание волонтера на несколько дней (т.е. несколько раз по 700 рублей)?</w:t>
      </w:r>
    </w:p>
    <w:p w14:paraId="7D71032D" w14:textId="462A080A" w:rsidR="00160071" w:rsidRDefault="00160071" w:rsidP="00160071">
      <w:pPr>
        <w:shd w:val="clear" w:color="auto" w:fill="FFFFFF"/>
        <w:spacing w:after="0" w:line="240" w:lineRule="auto"/>
        <w:jc w:val="both"/>
        <w:rPr>
          <w:rFonts w:ascii="Times New Roman" w:eastAsia="Times New Roman" w:hAnsi="Times New Roman" w:cs="Times New Roman"/>
          <w:sz w:val="24"/>
          <w:szCs w:val="24"/>
          <w:lang w:eastAsia="ru-RU"/>
        </w:rPr>
      </w:pPr>
    </w:p>
    <w:p w14:paraId="70CB9C66"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b/>
          <w:bCs/>
          <w:lang w:eastAsia="ru-RU"/>
        </w:rPr>
        <w:t>Статья 17.1. Права и обязанности добровольца (волонтера)</w:t>
      </w:r>
    </w:p>
    <w:p w14:paraId="4E3BF28F" w14:textId="77777777" w:rsidR="00160071" w:rsidRPr="00160071" w:rsidRDefault="00160071" w:rsidP="00160071">
      <w:pPr>
        <w:spacing w:after="0" w:line="240" w:lineRule="auto"/>
        <w:ind w:firstLine="540"/>
        <w:jc w:val="both"/>
        <w:rPr>
          <w:rFonts w:ascii="Arial" w:eastAsia="Times New Roman" w:hAnsi="Arial" w:cs="Arial"/>
          <w:color w:val="000000"/>
          <w:lang w:eastAsia="ru-RU"/>
        </w:rPr>
      </w:pPr>
      <w:r w:rsidRPr="00160071">
        <w:rPr>
          <w:rFonts w:ascii="Arial" w:eastAsia="Times New Roman" w:hAnsi="Arial" w:cs="Arial"/>
          <w:color w:val="000000"/>
          <w:lang w:eastAsia="ru-RU"/>
        </w:rPr>
        <w:t>(введена Федеральным законом от 05.02.2018 N 15-ФЗ)</w:t>
      </w:r>
    </w:p>
    <w:p w14:paraId="6CD53B60" w14:textId="77777777" w:rsidR="00160071" w:rsidRPr="00160071" w:rsidRDefault="00160071" w:rsidP="00160071">
      <w:pPr>
        <w:spacing w:after="0" w:line="240" w:lineRule="auto"/>
        <w:jc w:val="both"/>
        <w:rPr>
          <w:rFonts w:ascii="Arial" w:eastAsia="Times New Roman" w:hAnsi="Arial" w:cs="Arial"/>
          <w:lang w:eastAsia="ru-RU"/>
        </w:rPr>
      </w:pPr>
      <w:r w:rsidRPr="00160071">
        <w:rPr>
          <w:rFonts w:ascii="Arial" w:eastAsia="Times New Roman" w:hAnsi="Arial" w:cs="Arial"/>
          <w:lang w:eastAsia="ru-RU"/>
        </w:rPr>
        <w:t> </w:t>
      </w:r>
    </w:p>
    <w:p w14:paraId="4B53D380" w14:textId="77777777" w:rsidR="00160071" w:rsidRPr="00160071" w:rsidRDefault="00160071" w:rsidP="00160071">
      <w:pPr>
        <w:spacing w:after="0" w:line="240" w:lineRule="auto"/>
        <w:ind w:firstLine="540"/>
        <w:jc w:val="both"/>
        <w:rPr>
          <w:rFonts w:ascii="Arial" w:eastAsia="Times New Roman" w:hAnsi="Arial" w:cs="Arial"/>
          <w:lang w:eastAsia="ru-RU"/>
        </w:rPr>
      </w:pPr>
      <w:bookmarkStart w:id="0" w:name="p245"/>
      <w:bookmarkEnd w:id="0"/>
      <w:r w:rsidRPr="00160071">
        <w:rPr>
          <w:rFonts w:ascii="Arial" w:eastAsia="Times New Roman" w:hAnsi="Arial" w:cs="Arial"/>
          <w:lang w:eastAsia="ru-RU"/>
        </w:rPr>
        <w:t>1. Доброволец (волонтер) имеет право:</w:t>
      </w:r>
    </w:p>
    <w:p w14:paraId="69E5B8A1"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14:paraId="2CE8DE3E"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14:paraId="7CA2BD9F"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14:paraId="0A517972"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w:t>
      </w:r>
      <w:r w:rsidRPr="00160071">
        <w:rPr>
          <w:rFonts w:ascii="Arial" w:eastAsia="Times New Roman" w:hAnsi="Arial" w:cs="Arial"/>
          <w:lang w:eastAsia="ru-RU"/>
        </w:rPr>
        <w:lastRenderedPageBreak/>
        <w:t>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
    <w:p w14:paraId="72ACC77A"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психологическую помощь, содействие в психологической реабилитации;</w:t>
      </w:r>
    </w:p>
    <w:p w14:paraId="696D94F2"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возмещение вреда жизни и здоровью, понесенного при осуществлении им добровольческой (волонтерской) деятельности;</w:t>
      </w:r>
    </w:p>
    <w:p w14:paraId="2BF7EB0C"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14:paraId="6100EABF"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5) получать поощрение и награждение за добровольный труд, в том числе в рамках федеральных, региональных и муниципальных конкурсов и программ.</w:t>
      </w:r>
    </w:p>
    <w:p w14:paraId="7B3A94D9"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 xml:space="preserve">2. Помимо прав, предусмотренных </w:t>
      </w:r>
      <w:hyperlink w:anchor="p245" w:history="1">
        <w:r w:rsidRPr="00160071">
          <w:rPr>
            <w:rFonts w:ascii="Arial" w:eastAsia="Times New Roman" w:hAnsi="Arial" w:cs="Arial"/>
            <w:color w:val="0000FF"/>
            <w:u w:val="single"/>
            <w:lang w:eastAsia="ru-RU"/>
          </w:rPr>
          <w:t>пунктом 1</w:t>
        </w:r>
      </w:hyperlink>
      <w:r w:rsidRPr="00160071">
        <w:rPr>
          <w:rFonts w:ascii="Arial" w:eastAsia="Times New Roman" w:hAnsi="Arial" w:cs="Arial"/>
          <w:lang w:eastAsia="ru-RU"/>
        </w:rPr>
        <w:t xml:space="preserve"> настоящей статьи, доброволец (волонтер) имеет также иные права, предусмотренные законодательством Российской Федерации.</w:t>
      </w:r>
    </w:p>
    <w:p w14:paraId="116D4584"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
    <w:p w14:paraId="28109605" w14:textId="77777777" w:rsidR="00160071" w:rsidRPr="00160071" w:rsidRDefault="00160071" w:rsidP="00160071">
      <w:pPr>
        <w:spacing w:after="0" w:line="240" w:lineRule="auto"/>
        <w:ind w:firstLine="540"/>
        <w:jc w:val="both"/>
        <w:rPr>
          <w:rFonts w:ascii="Arial" w:eastAsia="Times New Roman" w:hAnsi="Arial" w:cs="Arial"/>
          <w:lang w:eastAsia="ru-RU"/>
        </w:rPr>
      </w:pPr>
      <w:bookmarkStart w:id="1" w:name="p256"/>
      <w:bookmarkEnd w:id="1"/>
      <w:r w:rsidRPr="00160071">
        <w:rPr>
          <w:rFonts w:ascii="Arial" w:eastAsia="Times New Roman" w:hAnsi="Arial" w:cs="Arial"/>
          <w:lang w:eastAsia="ru-RU"/>
        </w:rP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160071">
        <w:rPr>
          <w:rFonts w:ascii="Arial" w:eastAsia="Times New Roman" w:hAnsi="Arial" w:cs="Arial"/>
          <w:lang w:eastAsia="ru-RU"/>
        </w:rPr>
        <w:t>благополучателем</w:t>
      </w:r>
      <w:proofErr w:type="spellEnd"/>
      <w:r w:rsidRPr="00160071">
        <w:rPr>
          <w:rFonts w:ascii="Arial" w:eastAsia="Times New Roman" w:hAnsi="Arial" w:cs="Arial"/>
          <w:lang w:eastAsia="ru-RU"/>
        </w:rPr>
        <w:t xml:space="preserve"> и предметом которого являются безвозмездное выполнение добровольцем (волонтером) работ и (или) оказание им услуг в целях, указанных в пункте 1 статьи 2 настоящего Федерального закона, или в иных общественно полезных целях.</w:t>
      </w:r>
    </w:p>
    <w:p w14:paraId="1F581915" w14:textId="77777777" w:rsidR="00160071" w:rsidRPr="00160071" w:rsidRDefault="00160071" w:rsidP="00160071">
      <w:pPr>
        <w:spacing w:after="0" w:line="240" w:lineRule="auto"/>
        <w:ind w:firstLine="540"/>
        <w:jc w:val="both"/>
        <w:rPr>
          <w:rFonts w:ascii="Arial" w:eastAsia="Times New Roman" w:hAnsi="Arial" w:cs="Arial"/>
          <w:lang w:eastAsia="ru-RU"/>
        </w:rPr>
      </w:pPr>
      <w:bookmarkStart w:id="2" w:name="p257"/>
      <w:bookmarkEnd w:id="2"/>
      <w:r w:rsidRPr="00160071">
        <w:rPr>
          <w:rFonts w:ascii="Arial" w:eastAsia="Times New Roman" w:hAnsi="Arial" w:cs="Arial"/>
          <w:lang w:eastAsia="ru-RU"/>
        </w:rP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14:paraId="11C6F740"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14:paraId="190803B5" w14:textId="77777777" w:rsidR="00160071" w:rsidRP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 xml:space="preserve">6. Договор, указанный в </w:t>
      </w:r>
      <w:hyperlink w:anchor="p256" w:history="1">
        <w:r w:rsidRPr="00160071">
          <w:rPr>
            <w:rFonts w:ascii="Arial" w:eastAsia="Times New Roman" w:hAnsi="Arial" w:cs="Arial"/>
            <w:color w:val="0000FF"/>
            <w:u w:val="single"/>
            <w:lang w:eastAsia="ru-RU"/>
          </w:rPr>
          <w:t>пункте 4</w:t>
        </w:r>
      </w:hyperlink>
      <w:r w:rsidRPr="00160071">
        <w:rPr>
          <w:rFonts w:ascii="Arial" w:eastAsia="Times New Roman" w:hAnsi="Arial" w:cs="Arial"/>
          <w:lang w:eastAsia="ru-RU"/>
        </w:rP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14:paraId="6382E5BB" w14:textId="4352262F" w:rsidR="00160071" w:rsidRDefault="00160071" w:rsidP="00160071">
      <w:pPr>
        <w:spacing w:after="0" w:line="240" w:lineRule="auto"/>
        <w:ind w:firstLine="540"/>
        <w:jc w:val="both"/>
        <w:rPr>
          <w:rFonts w:ascii="Arial" w:eastAsia="Times New Roman" w:hAnsi="Arial" w:cs="Arial"/>
          <w:lang w:eastAsia="ru-RU"/>
        </w:rPr>
      </w:pPr>
      <w:r w:rsidRPr="00160071">
        <w:rPr>
          <w:rFonts w:ascii="Arial" w:eastAsia="Times New Roman" w:hAnsi="Arial" w:cs="Arial"/>
          <w:lang w:eastAsia="ru-RU"/>
        </w:rPr>
        <w:t xml:space="preserve">Договор, указанный в </w:t>
      </w:r>
      <w:hyperlink w:anchor="p257" w:history="1">
        <w:r w:rsidRPr="00160071">
          <w:rPr>
            <w:rFonts w:ascii="Arial" w:eastAsia="Times New Roman" w:hAnsi="Arial" w:cs="Arial"/>
            <w:color w:val="0000FF"/>
            <w:u w:val="single"/>
            <w:lang w:eastAsia="ru-RU"/>
          </w:rPr>
          <w:t>пункте 5</w:t>
        </w:r>
      </w:hyperlink>
      <w:r w:rsidRPr="00160071">
        <w:rPr>
          <w:rFonts w:ascii="Arial" w:eastAsia="Times New Roman" w:hAnsi="Arial" w:cs="Arial"/>
          <w:lang w:eastAsia="ru-RU"/>
        </w:rP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14:paraId="418FC173" w14:textId="42FD3397" w:rsidR="006F1D35" w:rsidRDefault="006F1D35" w:rsidP="00160071">
      <w:pPr>
        <w:spacing w:after="0" w:line="240" w:lineRule="auto"/>
        <w:ind w:firstLine="540"/>
        <w:jc w:val="both"/>
        <w:rPr>
          <w:rFonts w:ascii="Arial" w:eastAsia="Times New Roman" w:hAnsi="Arial" w:cs="Arial"/>
          <w:lang w:eastAsia="ru-RU"/>
        </w:rPr>
      </w:pPr>
    </w:p>
    <w:p w14:paraId="06B10765" w14:textId="5E3EEC7B" w:rsidR="006F1D35" w:rsidRPr="003F2B24" w:rsidRDefault="006F1D35" w:rsidP="00160071">
      <w:pPr>
        <w:spacing w:after="0" w:line="240" w:lineRule="auto"/>
        <w:ind w:firstLine="540"/>
        <w:jc w:val="both"/>
        <w:rPr>
          <w:rFonts w:ascii="Arial" w:eastAsia="Times New Roman" w:hAnsi="Arial" w:cs="Arial"/>
          <w:b/>
          <w:bCs/>
          <w:lang w:eastAsia="ru-RU"/>
        </w:rPr>
      </w:pPr>
      <w:r w:rsidRPr="003F2B24">
        <w:rPr>
          <w:rFonts w:ascii="Arial" w:eastAsia="Times New Roman" w:hAnsi="Arial" w:cs="Arial"/>
          <w:b/>
          <w:bCs/>
          <w:lang w:eastAsia="ru-RU"/>
        </w:rPr>
        <w:t>Ст. 217 НК РФ</w:t>
      </w:r>
    </w:p>
    <w:p w14:paraId="08A75DB5" w14:textId="77777777" w:rsidR="006F1D35" w:rsidRPr="006F1D35" w:rsidRDefault="006F1D35" w:rsidP="006F1D35">
      <w:pPr>
        <w:spacing w:after="0" w:line="240" w:lineRule="auto"/>
        <w:ind w:firstLine="540"/>
        <w:jc w:val="both"/>
        <w:rPr>
          <w:rFonts w:ascii="Arial" w:eastAsia="Times New Roman" w:hAnsi="Arial" w:cs="Arial"/>
          <w:lang w:eastAsia="ru-RU"/>
        </w:rPr>
      </w:pPr>
      <w:r w:rsidRPr="006F1D35">
        <w:rPr>
          <w:rFonts w:ascii="Arial" w:eastAsia="Times New Roman" w:hAnsi="Arial" w:cs="Arial"/>
          <w:lang w:eastAsia="ru-RU"/>
        </w:rPr>
        <w:t>3.1) доходы, полученные добровольцами (волонтерами) в рамках гражданско-правовых договоров, предметом которых является безвозмездное выполнение работ, оказание услуг в соответствии с Федеральным законом от 11 августа 1995 года N 135-ФЗ "О благотворительной деятельности и добровольчестве (</w:t>
      </w:r>
      <w:proofErr w:type="spellStart"/>
      <w:r w:rsidRPr="006F1D35">
        <w:rPr>
          <w:rFonts w:ascii="Arial" w:eastAsia="Times New Roman" w:hAnsi="Arial" w:cs="Arial"/>
          <w:lang w:eastAsia="ru-RU"/>
        </w:rPr>
        <w:t>волонтерстве</w:t>
      </w:r>
      <w:proofErr w:type="spellEnd"/>
      <w:r w:rsidRPr="006F1D35">
        <w:rPr>
          <w:rFonts w:ascii="Arial" w:eastAsia="Times New Roman" w:hAnsi="Arial" w:cs="Arial"/>
          <w:lang w:eastAsia="ru-RU"/>
        </w:rPr>
        <w:t>)" и иными федеральными законами, которыми установлены особенности привлечения добровольцев (волонтеров):</w:t>
      </w:r>
    </w:p>
    <w:p w14:paraId="17C2A5C0" w14:textId="77777777" w:rsidR="006F1D35" w:rsidRPr="006F1D35" w:rsidRDefault="006F1D35" w:rsidP="006F1D35">
      <w:pPr>
        <w:spacing w:after="0" w:line="240" w:lineRule="auto"/>
        <w:ind w:firstLine="540"/>
        <w:jc w:val="both"/>
        <w:rPr>
          <w:rFonts w:ascii="Arial" w:eastAsia="Times New Roman" w:hAnsi="Arial" w:cs="Arial"/>
          <w:lang w:eastAsia="ru-RU"/>
        </w:rPr>
      </w:pPr>
      <w:r w:rsidRPr="006F1D35">
        <w:rPr>
          <w:rFonts w:ascii="Arial" w:eastAsia="Times New Roman" w:hAnsi="Arial" w:cs="Arial"/>
          <w:lang w:eastAsia="ru-RU"/>
        </w:rPr>
        <w:t>в виде выплат на возмещение расходов добровольцев (волонтеров) на приобретение форменной и специальной одежды, оборудования, средств индивидуальной защиты, на предоставление помещения во временное пользование, на проезд к месту осуществления благотворительной, добровольческой (волонтерской) деятельности и обратно, на питание (</w:t>
      </w:r>
      <w:r w:rsidRPr="006F1D35">
        <w:rPr>
          <w:rFonts w:ascii="Arial" w:eastAsia="Times New Roman" w:hAnsi="Arial" w:cs="Arial"/>
          <w:b/>
          <w:bCs/>
          <w:lang w:eastAsia="ru-RU"/>
        </w:rPr>
        <w:t>за исключением расходов на питание в сумме, превышающей размеры суточных, предусмотренные пунктом 1 настоящей статьи</w:t>
      </w:r>
      <w:r w:rsidRPr="006F1D35">
        <w:rPr>
          <w:rFonts w:ascii="Arial" w:eastAsia="Times New Roman" w:hAnsi="Arial" w:cs="Arial"/>
          <w:lang w:eastAsia="ru-RU"/>
        </w:rPr>
        <w:t>), на уплату страховых взносов на добровольное медицинское страхование добровольцев (волонтеров) либо на страхование их жизни или здоровья, связанные с рисками для жизни или здоровья добровольцев (волонтеров) при осуществлении ими благотворительной, добровольческой (волонтерской) деятельности;</w:t>
      </w:r>
    </w:p>
    <w:p w14:paraId="5AB6A4A0" w14:textId="77777777" w:rsidR="006F1D35" w:rsidRPr="006F1D35" w:rsidRDefault="006F1D35" w:rsidP="006F1D35">
      <w:pPr>
        <w:spacing w:after="0" w:line="240" w:lineRule="auto"/>
        <w:ind w:firstLine="540"/>
        <w:jc w:val="both"/>
        <w:rPr>
          <w:rFonts w:ascii="Arial" w:eastAsia="Times New Roman" w:hAnsi="Arial" w:cs="Arial"/>
          <w:lang w:eastAsia="ru-RU"/>
        </w:rPr>
      </w:pPr>
      <w:r w:rsidRPr="006F1D35">
        <w:rPr>
          <w:rFonts w:ascii="Arial" w:eastAsia="Times New Roman" w:hAnsi="Arial" w:cs="Arial"/>
          <w:b/>
          <w:bCs/>
          <w:lang w:eastAsia="ru-RU"/>
        </w:rPr>
        <w:t>в натуральной форме</w:t>
      </w:r>
      <w:r w:rsidRPr="006F1D35">
        <w:rPr>
          <w:rFonts w:ascii="Arial" w:eastAsia="Times New Roman" w:hAnsi="Arial" w:cs="Arial"/>
          <w:lang w:eastAsia="ru-RU"/>
        </w:rPr>
        <w:t xml:space="preserve">, полученные по </w:t>
      </w:r>
      <w:r w:rsidRPr="006F1D35">
        <w:rPr>
          <w:rFonts w:ascii="Arial" w:eastAsia="Times New Roman" w:hAnsi="Arial" w:cs="Arial"/>
          <w:b/>
          <w:bCs/>
          <w:lang w:eastAsia="ru-RU"/>
        </w:rPr>
        <w:t>указанным гражданско-правовым договорам</w:t>
      </w:r>
      <w:r w:rsidRPr="006F1D35">
        <w:rPr>
          <w:rFonts w:ascii="Arial" w:eastAsia="Times New Roman" w:hAnsi="Arial" w:cs="Arial"/>
          <w:lang w:eastAsia="ru-RU"/>
        </w:rPr>
        <w:t xml:space="preserve"> на цели, предусмотренные абзацем вторым настоящего пункта;</w:t>
      </w:r>
    </w:p>
    <w:p w14:paraId="2F0309C5" w14:textId="77777777" w:rsidR="006F1D35" w:rsidRPr="00160071" w:rsidRDefault="006F1D35" w:rsidP="00160071">
      <w:pPr>
        <w:spacing w:after="0" w:line="240" w:lineRule="auto"/>
        <w:ind w:firstLine="540"/>
        <w:jc w:val="both"/>
        <w:rPr>
          <w:rFonts w:ascii="Arial" w:eastAsia="Times New Roman" w:hAnsi="Arial" w:cs="Arial"/>
          <w:lang w:eastAsia="ru-RU"/>
        </w:rPr>
      </w:pPr>
    </w:p>
    <w:p w14:paraId="55834CEF" w14:textId="77777777" w:rsidR="00160071" w:rsidRPr="00160071" w:rsidRDefault="00160071" w:rsidP="00160071">
      <w:pPr>
        <w:shd w:val="clear" w:color="auto" w:fill="FFFFFF"/>
        <w:spacing w:after="0" w:line="240" w:lineRule="auto"/>
        <w:jc w:val="both"/>
        <w:rPr>
          <w:rFonts w:ascii="Times New Roman" w:eastAsia="Times New Roman" w:hAnsi="Times New Roman" w:cs="Times New Roman"/>
          <w:sz w:val="24"/>
          <w:szCs w:val="24"/>
          <w:lang w:eastAsia="ru-RU"/>
        </w:rPr>
      </w:pPr>
    </w:p>
    <w:p w14:paraId="3C6CE322" w14:textId="46C635D6" w:rsidR="0029499E" w:rsidRPr="00F76209" w:rsidRDefault="0029499E" w:rsidP="0029499E">
      <w:pPr>
        <w:shd w:val="clear" w:color="auto" w:fill="FFFFFF"/>
        <w:spacing w:after="240" w:line="240" w:lineRule="auto"/>
        <w:ind w:firstLine="720"/>
        <w:jc w:val="both"/>
        <w:rPr>
          <w:rFonts w:ascii="Times New Roman" w:eastAsia="Times New Roman" w:hAnsi="Times New Roman" w:cs="Times New Roman"/>
          <w:sz w:val="24"/>
          <w:szCs w:val="24"/>
          <w:shd w:val="clear" w:color="auto" w:fill="FFFFFF"/>
          <w:lang w:eastAsia="ru-RU"/>
        </w:rPr>
      </w:pPr>
      <w:r w:rsidRPr="00F76209">
        <w:rPr>
          <w:rFonts w:ascii="Times New Roman" w:eastAsia="Times New Roman" w:hAnsi="Times New Roman" w:cs="Times New Roman"/>
          <w:sz w:val="24"/>
          <w:szCs w:val="24"/>
          <w:shd w:val="clear" w:color="auto" w:fill="FFFFFF"/>
          <w:lang w:eastAsia="ru-RU"/>
        </w:rPr>
        <w:t>2. Имеет ли право на субсидию или кредит на выплату заработной платы религиозная организация с ОКВЭД 94.91 (Деятельность религиозных организаций)?</w:t>
      </w:r>
    </w:p>
    <w:p w14:paraId="3D0C2A69" w14:textId="5970BC11" w:rsidR="00F76209" w:rsidRDefault="00F76209" w:rsidP="006576BC">
      <w:pPr>
        <w:spacing w:after="0" w:line="240" w:lineRule="auto"/>
        <w:ind w:firstLine="540"/>
        <w:jc w:val="both"/>
        <w:rPr>
          <w:rFonts w:ascii="Arial" w:eastAsia="Times New Roman" w:hAnsi="Arial" w:cs="Arial"/>
          <w:lang w:eastAsia="ru-RU"/>
        </w:rPr>
      </w:pPr>
      <w:r w:rsidRPr="006576BC">
        <w:rPr>
          <w:rFonts w:ascii="Arial" w:eastAsia="Times New Roman" w:hAnsi="Arial" w:cs="Arial"/>
          <w:lang w:eastAsia="ru-RU"/>
        </w:rPr>
        <w:t>Перечень</w:t>
      </w:r>
      <w:r w:rsidRPr="006576BC">
        <w:rPr>
          <w:rFonts w:ascii="Arial" w:eastAsia="Times New Roman" w:hAnsi="Arial" w:cs="Arial"/>
          <w:lang w:eastAsia="ru-RU"/>
        </w:rPr>
        <w:t xml:space="preserve"> </w:t>
      </w:r>
      <w:r w:rsidRPr="006576BC">
        <w:rPr>
          <w:rFonts w:ascii="Arial" w:eastAsia="Times New Roman" w:hAnsi="Arial" w:cs="Arial"/>
          <w:lang w:eastAsia="ru-RU"/>
        </w:rPr>
        <w:t xml:space="preserve">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6576BC">
        <w:rPr>
          <w:rFonts w:ascii="Arial" w:eastAsia="Times New Roman" w:hAnsi="Arial" w:cs="Arial"/>
          <w:lang w:eastAsia="ru-RU"/>
        </w:rPr>
        <w:t>коронавирусной</w:t>
      </w:r>
      <w:proofErr w:type="spellEnd"/>
      <w:r w:rsidRPr="006576BC">
        <w:rPr>
          <w:rFonts w:ascii="Arial" w:eastAsia="Times New Roman" w:hAnsi="Arial" w:cs="Arial"/>
          <w:lang w:eastAsia="ru-RU"/>
        </w:rPr>
        <w:t xml:space="preserve"> инфекции</w:t>
      </w:r>
      <w:r w:rsidRPr="006576BC">
        <w:rPr>
          <w:rFonts w:ascii="Arial" w:eastAsia="Times New Roman" w:hAnsi="Arial" w:cs="Arial"/>
          <w:lang w:eastAsia="ru-RU"/>
        </w:rPr>
        <w:t xml:space="preserve"> утвержден постановлением </w:t>
      </w:r>
      <w:r w:rsidRPr="006576BC">
        <w:rPr>
          <w:rFonts w:ascii="Arial" w:eastAsia="Times New Roman" w:hAnsi="Arial" w:cs="Arial"/>
          <w:lang w:eastAsia="ru-RU"/>
        </w:rPr>
        <w:t>Правительства</w:t>
      </w:r>
      <w:r w:rsidRPr="006576BC">
        <w:rPr>
          <w:rFonts w:ascii="Arial" w:eastAsia="Times New Roman" w:hAnsi="Arial" w:cs="Arial"/>
          <w:lang w:eastAsia="ru-RU"/>
        </w:rPr>
        <w:t xml:space="preserve"> </w:t>
      </w:r>
      <w:r w:rsidRPr="006576BC">
        <w:rPr>
          <w:rFonts w:ascii="Arial" w:eastAsia="Times New Roman" w:hAnsi="Arial" w:cs="Arial"/>
          <w:lang w:eastAsia="ru-RU"/>
        </w:rPr>
        <w:t>Российской Федерации</w:t>
      </w:r>
      <w:r w:rsidRPr="006576BC">
        <w:rPr>
          <w:rFonts w:ascii="Arial" w:eastAsia="Times New Roman" w:hAnsi="Arial" w:cs="Arial"/>
          <w:lang w:eastAsia="ru-RU"/>
        </w:rPr>
        <w:t xml:space="preserve"> </w:t>
      </w:r>
      <w:r w:rsidRPr="006576BC">
        <w:rPr>
          <w:rFonts w:ascii="Arial" w:eastAsia="Times New Roman" w:hAnsi="Arial" w:cs="Arial"/>
          <w:lang w:eastAsia="ru-RU"/>
        </w:rPr>
        <w:t>от 3 апреля 2020 г. N 434</w:t>
      </w:r>
      <w:r w:rsidRPr="006576BC">
        <w:rPr>
          <w:rFonts w:ascii="Arial" w:eastAsia="Times New Roman" w:hAnsi="Arial" w:cs="Arial"/>
          <w:lang w:eastAsia="ru-RU"/>
        </w:rPr>
        <w:t xml:space="preserve"> ( с учетом изменений и дополнений от 10 и 18 апреля)</w:t>
      </w:r>
    </w:p>
    <w:p w14:paraId="54EBC532" w14:textId="11EC243C" w:rsidR="00763A21" w:rsidRDefault="00763A21" w:rsidP="006576BC">
      <w:pPr>
        <w:spacing w:after="0" w:line="240" w:lineRule="auto"/>
        <w:ind w:firstLine="540"/>
        <w:jc w:val="both"/>
        <w:rPr>
          <w:rFonts w:ascii="Arial" w:eastAsia="Times New Roman" w:hAnsi="Arial" w:cs="Arial"/>
          <w:lang w:eastAsia="ru-RU"/>
        </w:rPr>
      </w:pPr>
    </w:p>
    <w:p w14:paraId="2B36CB6B" w14:textId="7026957F" w:rsidR="00763A21" w:rsidRDefault="00763A21" w:rsidP="006576BC">
      <w:pPr>
        <w:spacing w:after="0" w:line="240" w:lineRule="auto"/>
        <w:ind w:firstLine="540"/>
        <w:jc w:val="both"/>
        <w:rPr>
          <w:rFonts w:ascii="Arial" w:eastAsia="Times New Roman" w:hAnsi="Arial" w:cs="Arial"/>
          <w:lang w:eastAsia="ru-RU"/>
        </w:rPr>
      </w:pPr>
    </w:p>
    <w:p w14:paraId="07DE74FA" w14:textId="10808952" w:rsidR="00763A21" w:rsidRPr="00763A21" w:rsidRDefault="00763A21" w:rsidP="00763A21">
      <w:pPr>
        <w:pStyle w:val="a3"/>
        <w:shd w:val="clear" w:color="auto" w:fill="FFFFFF"/>
        <w:spacing w:before="240" w:beforeAutospacing="0" w:after="0" w:afterAutospacing="0"/>
        <w:ind w:firstLine="720"/>
        <w:jc w:val="both"/>
        <w:rPr>
          <w:b/>
          <w:bCs/>
          <w:color w:val="000000"/>
          <w:sz w:val="22"/>
          <w:szCs w:val="22"/>
          <w:shd w:val="clear" w:color="auto" w:fill="FFFFFF"/>
        </w:rPr>
      </w:pPr>
      <w:r w:rsidRPr="00763A21">
        <w:rPr>
          <w:b/>
          <w:bCs/>
          <w:color w:val="000000"/>
          <w:sz w:val="22"/>
          <w:szCs w:val="22"/>
          <w:shd w:val="clear" w:color="auto" w:fill="FFFFFF"/>
        </w:rPr>
        <w:t>Вопрос 31</w:t>
      </w:r>
      <w:r>
        <w:rPr>
          <w:b/>
          <w:bCs/>
          <w:color w:val="000000"/>
          <w:sz w:val="22"/>
          <w:szCs w:val="22"/>
          <w:shd w:val="clear" w:color="auto" w:fill="FFFFFF"/>
        </w:rPr>
        <w:t xml:space="preserve"> </w:t>
      </w:r>
      <w:r w:rsidRPr="00763A21">
        <w:rPr>
          <w:b/>
          <w:bCs/>
          <w:color w:val="000000"/>
          <w:sz w:val="22"/>
          <w:szCs w:val="22"/>
        </w:rPr>
        <w:t xml:space="preserve">Гор </w:t>
      </w:r>
      <w:proofErr w:type="spellStart"/>
      <w:r w:rsidRPr="00763A21">
        <w:rPr>
          <w:b/>
          <w:bCs/>
          <w:color w:val="000000"/>
          <w:sz w:val="22"/>
          <w:szCs w:val="22"/>
        </w:rPr>
        <w:t>Араратович</w:t>
      </w:r>
      <w:proofErr w:type="spellEnd"/>
      <w:r w:rsidRPr="00763A21">
        <w:rPr>
          <w:b/>
          <w:bCs/>
          <w:color w:val="000000"/>
          <w:sz w:val="22"/>
          <w:szCs w:val="22"/>
        </w:rPr>
        <w:t xml:space="preserve"> М.</w:t>
      </w:r>
    </w:p>
    <w:p w14:paraId="6A30E26F" w14:textId="2D17DF4E" w:rsidR="00763A21" w:rsidRPr="00763A21" w:rsidRDefault="00763A21" w:rsidP="00763A21">
      <w:pPr>
        <w:pStyle w:val="a3"/>
        <w:shd w:val="clear" w:color="auto" w:fill="FFFFFF"/>
        <w:spacing w:before="240" w:beforeAutospacing="0" w:after="0" w:afterAutospacing="0"/>
        <w:ind w:firstLine="720"/>
        <w:jc w:val="both"/>
        <w:rPr>
          <w:sz w:val="22"/>
          <w:szCs w:val="22"/>
        </w:rPr>
      </w:pPr>
      <w:r w:rsidRPr="00763A21">
        <w:rPr>
          <w:color w:val="000000"/>
          <w:sz w:val="22"/>
          <w:szCs w:val="22"/>
          <w:shd w:val="clear" w:color="auto" w:fill="FFFFFF"/>
        </w:rPr>
        <w:t xml:space="preserve">Человека работает в одном месте на ставку 1,0 при этом является учредителем и директором в НКО (0,1 ставка - теоретически возможно и </w:t>
      </w:r>
      <w:proofErr w:type="gramStart"/>
      <w:r w:rsidRPr="00763A21">
        <w:rPr>
          <w:color w:val="000000"/>
          <w:sz w:val="22"/>
          <w:szCs w:val="22"/>
          <w:shd w:val="clear" w:color="auto" w:fill="FFFFFF"/>
        </w:rPr>
        <w:t>меньше</w:t>
      </w:r>
      <w:proofErr w:type="gramEnd"/>
      <w:r w:rsidRPr="00763A21">
        <w:rPr>
          <w:color w:val="000000"/>
          <w:sz w:val="22"/>
          <w:szCs w:val="22"/>
          <w:shd w:val="clear" w:color="auto" w:fill="FFFFFF"/>
        </w:rPr>
        <w:t xml:space="preserve"> как вчера сказали коллеги). Вчера на вебинаре речь шла о возможности оформлять работников в НКО по совмещению и совместительству (об этом можно говорить, когда человек работает только в НКО, где у него основная работа и занятость - здесь все понятно).</w:t>
      </w:r>
    </w:p>
    <w:p w14:paraId="706BAA04" w14:textId="77777777" w:rsidR="00763A21" w:rsidRPr="00763A21" w:rsidRDefault="00763A21" w:rsidP="00763A21">
      <w:pPr>
        <w:pStyle w:val="a3"/>
        <w:shd w:val="clear" w:color="auto" w:fill="FFFFFF"/>
        <w:spacing w:before="0" w:beforeAutospacing="0" w:after="0" w:afterAutospacing="0"/>
        <w:ind w:firstLine="720"/>
        <w:jc w:val="both"/>
        <w:rPr>
          <w:sz w:val="22"/>
          <w:szCs w:val="22"/>
        </w:rPr>
      </w:pPr>
      <w:r w:rsidRPr="00763A21">
        <w:rPr>
          <w:color w:val="000000"/>
          <w:sz w:val="22"/>
          <w:szCs w:val="22"/>
          <w:shd w:val="clear" w:color="auto" w:fill="FFFFFF"/>
        </w:rPr>
        <w:t> Однако, интересы иные ситуации, Вопрос:</w:t>
      </w:r>
    </w:p>
    <w:p w14:paraId="6D6658A8" w14:textId="77777777" w:rsidR="00763A21" w:rsidRPr="00763A21" w:rsidRDefault="00763A21" w:rsidP="00763A21">
      <w:pPr>
        <w:pStyle w:val="a3"/>
        <w:shd w:val="clear" w:color="auto" w:fill="FFFFFF"/>
        <w:spacing w:before="0" w:beforeAutospacing="0" w:after="0" w:afterAutospacing="0"/>
        <w:ind w:firstLine="720"/>
        <w:jc w:val="both"/>
        <w:rPr>
          <w:sz w:val="22"/>
          <w:szCs w:val="22"/>
        </w:rPr>
      </w:pPr>
      <w:r w:rsidRPr="00763A21">
        <w:rPr>
          <w:color w:val="000000"/>
          <w:sz w:val="22"/>
          <w:szCs w:val="22"/>
          <w:shd w:val="clear" w:color="auto" w:fill="FFFFFF"/>
        </w:rPr>
        <w:t xml:space="preserve">- каким образом можно оформить Директора НКО на работу в НКО, если у него уже есть другое основное место </w:t>
      </w:r>
      <w:proofErr w:type="gramStart"/>
      <w:r w:rsidRPr="00763A21">
        <w:rPr>
          <w:color w:val="000000"/>
          <w:sz w:val="22"/>
          <w:szCs w:val="22"/>
          <w:shd w:val="clear" w:color="auto" w:fill="FFFFFF"/>
        </w:rPr>
        <w:t>работы ?</w:t>
      </w:r>
      <w:proofErr w:type="gramEnd"/>
      <w:r w:rsidRPr="00763A21">
        <w:rPr>
          <w:color w:val="000000"/>
          <w:sz w:val="22"/>
          <w:szCs w:val="22"/>
          <w:shd w:val="clear" w:color="auto" w:fill="FFFFFF"/>
        </w:rPr>
        <w:t xml:space="preserve"> (это скорей всего совместительство и не более 0,5 </w:t>
      </w:r>
      <w:proofErr w:type="gramStart"/>
      <w:r w:rsidRPr="00763A21">
        <w:rPr>
          <w:color w:val="000000"/>
          <w:sz w:val="22"/>
          <w:szCs w:val="22"/>
          <w:shd w:val="clear" w:color="auto" w:fill="FFFFFF"/>
        </w:rPr>
        <w:t>ставки ?</w:t>
      </w:r>
      <w:proofErr w:type="gramEnd"/>
      <w:r w:rsidRPr="00763A21">
        <w:rPr>
          <w:color w:val="000000"/>
          <w:sz w:val="22"/>
          <w:szCs w:val="22"/>
          <w:shd w:val="clear" w:color="auto" w:fill="FFFFFF"/>
        </w:rPr>
        <w:t>)</w:t>
      </w:r>
    </w:p>
    <w:p w14:paraId="0A6412F4" w14:textId="77777777" w:rsidR="00763A21" w:rsidRPr="00763A21" w:rsidRDefault="00763A21" w:rsidP="00763A21">
      <w:pPr>
        <w:pStyle w:val="a3"/>
        <w:shd w:val="clear" w:color="auto" w:fill="FFFFFF"/>
        <w:spacing w:before="0" w:beforeAutospacing="0" w:after="0" w:afterAutospacing="0"/>
        <w:ind w:firstLine="720"/>
        <w:jc w:val="both"/>
        <w:rPr>
          <w:sz w:val="22"/>
          <w:szCs w:val="22"/>
        </w:rPr>
      </w:pPr>
      <w:r w:rsidRPr="00763A21">
        <w:rPr>
          <w:color w:val="000000"/>
          <w:sz w:val="22"/>
          <w:szCs w:val="22"/>
          <w:shd w:val="clear" w:color="auto" w:fill="FFFFFF"/>
        </w:rPr>
        <w:t xml:space="preserve">- каким образом оформляется Директор как руководитель проекта в НКО, если у него уже есть другое основное место работы и трудоустроен как совместитель в </w:t>
      </w:r>
      <w:proofErr w:type="gramStart"/>
      <w:r w:rsidRPr="00763A21">
        <w:rPr>
          <w:color w:val="000000"/>
          <w:sz w:val="22"/>
          <w:szCs w:val="22"/>
          <w:shd w:val="clear" w:color="auto" w:fill="FFFFFF"/>
        </w:rPr>
        <w:t>НКО ?</w:t>
      </w:r>
      <w:proofErr w:type="gramEnd"/>
      <w:r w:rsidRPr="00763A21">
        <w:rPr>
          <w:color w:val="000000"/>
          <w:sz w:val="22"/>
          <w:szCs w:val="22"/>
          <w:shd w:val="clear" w:color="auto" w:fill="FFFFFF"/>
        </w:rPr>
        <w:t xml:space="preserve"> (то есть здесь речь уже о том, что у него Основное место работы - 1,0 ставки, в НКО по совместительству - 0,1 ставки, а по проекту - ??)</w:t>
      </w:r>
    </w:p>
    <w:p w14:paraId="3C37E01A" w14:textId="77777777" w:rsidR="00763A21" w:rsidRPr="00763A21" w:rsidRDefault="00763A21" w:rsidP="00763A21">
      <w:pPr>
        <w:pStyle w:val="a3"/>
        <w:shd w:val="clear" w:color="auto" w:fill="FFFFFF"/>
        <w:spacing w:before="0" w:beforeAutospacing="0" w:after="240" w:afterAutospacing="0"/>
        <w:ind w:firstLine="720"/>
        <w:jc w:val="both"/>
        <w:rPr>
          <w:sz w:val="22"/>
          <w:szCs w:val="22"/>
        </w:rPr>
      </w:pPr>
      <w:r w:rsidRPr="00763A21">
        <w:rPr>
          <w:color w:val="000000"/>
          <w:sz w:val="22"/>
          <w:szCs w:val="22"/>
          <w:shd w:val="clear" w:color="auto" w:fill="FFFFFF"/>
        </w:rPr>
        <w:t xml:space="preserve">- можно ли увеличить ставку Директора на период реализации им проекта в НКО с 0,1 до 0,5 ставки (если да, то каким образом оформляется, опять также новым срочным трудовым договором по </w:t>
      </w:r>
      <w:proofErr w:type="gramStart"/>
      <w:r w:rsidRPr="00763A21">
        <w:rPr>
          <w:color w:val="000000"/>
          <w:sz w:val="22"/>
          <w:szCs w:val="22"/>
          <w:shd w:val="clear" w:color="auto" w:fill="FFFFFF"/>
        </w:rPr>
        <w:t>совместительству ?</w:t>
      </w:r>
      <w:proofErr w:type="gramEnd"/>
      <w:r w:rsidRPr="00763A21">
        <w:rPr>
          <w:color w:val="000000"/>
          <w:sz w:val="22"/>
          <w:szCs w:val="22"/>
          <w:shd w:val="clear" w:color="auto" w:fill="FFFFFF"/>
        </w:rPr>
        <w:t>)</w:t>
      </w:r>
    </w:p>
    <w:p w14:paraId="134209DF" w14:textId="678176AB" w:rsidR="00763A21" w:rsidRDefault="00763A21" w:rsidP="006576BC">
      <w:pPr>
        <w:spacing w:after="0" w:line="240" w:lineRule="auto"/>
        <w:ind w:firstLine="540"/>
        <w:jc w:val="both"/>
        <w:rPr>
          <w:rFonts w:ascii="Arial" w:eastAsia="Times New Roman" w:hAnsi="Arial" w:cs="Arial"/>
          <w:lang w:eastAsia="ru-RU"/>
        </w:rPr>
      </w:pPr>
    </w:p>
    <w:p w14:paraId="6CB262F9" w14:textId="77777777" w:rsidR="00763A21" w:rsidRDefault="00763A21" w:rsidP="006576BC">
      <w:pPr>
        <w:spacing w:after="0" w:line="240" w:lineRule="auto"/>
        <w:ind w:firstLine="540"/>
        <w:jc w:val="both"/>
        <w:rPr>
          <w:rFonts w:ascii="Arial" w:eastAsia="Times New Roman" w:hAnsi="Arial" w:cs="Arial"/>
          <w:lang w:eastAsia="ru-RU"/>
        </w:rPr>
      </w:pPr>
    </w:p>
    <w:p w14:paraId="4B6AF924" w14:textId="77777777" w:rsidR="00763A21" w:rsidRPr="00763A21" w:rsidRDefault="00763A21" w:rsidP="00763A21">
      <w:pPr>
        <w:shd w:val="clear" w:color="auto" w:fill="FFFFFF"/>
        <w:spacing w:before="30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Совмещение и совместительство — это два вида трудовой деятельности, не являющейся основной занятостью для работника, но выполняемые им на основании трудового договора или дополнительного соглашения.</w:t>
      </w:r>
    </w:p>
    <w:p w14:paraId="61E4BF3B"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lastRenderedPageBreak/>
        <w:t>Иногда у работодателя возникает потребность привлечь к деятельности в компании профессионала, уже трудящегося на другом предприятии, или добавить дополнительный функционал своему штатному специалисту. Таких сотрудников принято называть совместителями. Существуют два понятия для определения этого формата производственных отношений. Рассмотрим, совмещение и совместительство: в чем разница.</w:t>
      </w:r>
    </w:p>
    <w:p w14:paraId="1F891C84" w14:textId="77777777" w:rsidR="00763A21" w:rsidRPr="00763A21" w:rsidRDefault="00763A21" w:rsidP="00763A21">
      <w:pPr>
        <w:shd w:val="clear" w:color="auto" w:fill="FFFFFF"/>
        <w:spacing w:before="480" w:after="0" w:line="450" w:lineRule="atLeast"/>
        <w:outlineLvl w:val="1"/>
        <w:rPr>
          <w:rFonts w:ascii="Arial" w:eastAsia="Times New Roman" w:hAnsi="Arial" w:cs="Arial"/>
          <w:b/>
          <w:bCs/>
          <w:color w:val="000000"/>
          <w:lang w:eastAsia="ru-RU"/>
        </w:rPr>
      </w:pPr>
      <w:r w:rsidRPr="00763A21">
        <w:rPr>
          <w:rFonts w:ascii="Arial" w:eastAsia="Times New Roman" w:hAnsi="Arial" w:cs="Arial"/>
          <w:b/>
          <w:bCs/>
          <w:color w:val="000000"/>
          <w:lang w:eastAsia="ru-RU"/>
        </w:rPr>
        <w:t>Что такое совместительство и совмещение</w:t>
      </w:r>
    </w:p>
    <w:p w14:paraId="6A17C4E0" w14:textId="77777777" w:rsidR="00763A21" w:rsidRPr="00763A21" w:rsidRDefault="00763A21" w:rsidP="00763A21">
      <w:pPr>
        <w:shd w:val="clear" w:color="auto" w:fill="FFFFFF"/>
        <w:spacing w:before="12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Совместительство (</w:t>
      </w:r>
      <w:hyperlink r:id="rId45" w:tgtFrame="_blank" w:history="1">
        <w:r w:rsidRPr="00763A21">
          <w:rPr>
            <w:rFonts w:ascii="Arial" w:eastAsia="Times New Roman" w:hAnsi="Arial" w:cs="Arial"/>
            <w:color w:val="8FC93A"/>
            <w:lang w:eastAsia="ru-RU"/>
          </w:rPr>
          <w:t>ст. 282 ТК РФ</w:t>
        </w:r>
      </w:hyperlink>
      <w:r w:rsidRPr="00763A21">
        <w:rPr>
          <w:rFonts w:ascii="Arial" w:eastAsia="Times New Roman" w:hAnsi="Arial" w:cs="Arial"/>
          <w:color w:val="000000"/>
          <w:lang w:eastAsia="ru-RU"/>
        </w:rPr>
        <w:t>) — это выполнение сотрудником регулярной оплачиваемой работы на условиях трудового договора в свободное от основной деятельности время.</w:t>
      </w:r>
    </w:p>
    <w:p w14:paraId="2CE8A5CF"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Совмещение (</w:t>
      </w:r>
      <w:hyperlink r:id="rId46" w:tgtFrame="_blank" w:history="1">
        <w:r w:rsidRPr="00763A21">
          <w:rPr>
            <w:rFonts w:ascii="Arial" w:eastAsia="Times New Roman" w:hAnsi="Arial" w:cs="Arial"/>
            <w:color w:val="8FC93A"/>
            <w:lang w:eastAsia="ru-RU"/>
          </w:rPr>
          <w:t>ч. 2 ст. 60 ТК РФ</w:t>
        </w:r>
      </w:hyperlink>
      <w:r w:rsidRPr="00763A21">
        <w:rPr>
          <w:rFonts w:ascii="Arial" w:eastAsia="Times New Roman" w:hAnsi="Arial" w:cs="Arial"/>
          <w:color w:val="000000"/>
          <w:lang w:eastAsia="ru-RU"/>
        </w:rPr>
        <w:t>) — это дополнительная нагрузка по другой или той же профессии (должности) наряду с работой, определенной трудовым договором.</w:t>
      </w:r>
    </w:p>
    <w:p w14:paraId="742DC745"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Сформулируем кратко, чем сходны и чем различаются совмещение и совместительство, основные признаки.</w:t>
      </w:r>
    </w:p>
    <w:p w14:paraId="1B429070" w14:textId="77777777" w:rsidR="00763A21" w:rsidRPr="00763A21" w:rsidRDefault="00763A21" w:rsidP="00763A21">
      <w:pPr>
        <w:shd w:val="clear" w:color="auto" w:fill="FFFFFF"/>
        <w:spacing w:before="480" w:after="0" w:line="420" w:lineRule="atLeast"/>
        <w:outlineLvl w:val="2"/>
        <w:rPr>
          <w:rFonts w:ascii="Arial" w:eastAsia="Times New Roman" w:hAnsi="Arial" w:cs="Arial"/>
          <w:b/>
          <w:bCs/>
          <w:color w:val="000000"/>
          <w:lang w:eastAsia="ru-RU"/>
        </w:rPr>
      </w:pPr>
      <w:r w:rsidRPr="00763A21">
        <w:rPr>
          <w:rFonts w:ascii="Arial" w:eastAsia="Times New Roman" w:hAnsi="Arial" w:cs="Arial"/>
          <w:b/>
          <w:bCs/>
          <w:color w:val="000000"/>
          <w:lang w:eastAsia="ru-RU"/>
        </w:rPr>
        <w:t>Совместительство</w:t>
      </w:r>
    </w:p>
    <w:p w14:paraId="63ABE197" w14:textId="77777777" w:rsidR="00763A21" w:rsidRPr="00763A21" w:rsidRDefault="00763A21" w:rsidP="00763A21">
      <w:pPr>
        <w:shd w:val="clear" w:color="auto" w:fill="FFFFFF"/>
        <w:spacing w:before="12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Обязательными признаками совместительства являются:</w:t>
      </w:r>
    </w:p>
    <w:p w14:paraId="53FA53F1" w14:textId="77777777" w:rsidR="00763A21" w:rsidRPr="00763A21" w:rsidRDefault="00763A21" w:rsidP="00763A21">
      <w:pPr>
        <w:numPr>
          <w:ilvl w:val="0"/>
          <w:numId w:val="3"/>
        </w:numPr>
        <w:shd w:val="clear" w:color="auto" w:fill="FFFFFF"/>
        <w:spacing w:before="100" w:beforeAutospacing="1" w:after="100" w:afterAutospacing="1" w:line="300" w:lineRule="atLeast"/>
        <w:ind w:left="0"/>
        <w:rPr>
          <w:rFonts w:ascii="Arial" w:eastAsia="Times New Roman" w:hAnsi="Arial" w:cs="Arial"/>
          <w:color w:val="000000"/>
          <w:lang w:eastAsia="ru-RU"/>
        </w:rPr>
      </w:pPr>
      <w:r w:rsidRPr="00763A21">
        <w:rPr>
          <w:rFonts w:ascii="Arial" w:eastAsia="Times New Roman" w:hAnsi="Arial" w:cs="Arial"/>
          <w:color w:val="000000"/>
          <w:lang w:eastAsia="ru-RU"/>
        </w:rPr>
        <w:t>выполнение рабочей функции в свободное от основной работы время;</w:t>
      </w:r>
    </w:p>
    <w:p w14:paraId="45732894" w14:textId="77777777" w:rsidR="00763A21" w:rsidRPr="00763A21" w:rsidRDefault="00763A21" w:rsidP="00763A21">
      <w:pPr>
        <w:numPr>
          <w:ilvl w:val="0"/>
          <w:numId w:val="3"/>
        </w:numPr>
        <w:shd w:val="clear" w:color="auto" w:fill="FFFFFF"/>
        <w:spacing w:before="60" w:after="100" w:afterAutospacing="1" w:line="300" w:lineRule="atLeast"/>
        <w:ind w:left="0"/>
        <w:rPr>
          <w:rFonts w:ascii="Arial" w:eastAsia="Times New Roman" w:hAnsi="Arial" w:cs="Arial"/>
          <w:color w:val="000000"/>
          <w:lang w:eastAsia="ru-RU"/>
        </w:rPr>
      </w:pPr>
      <w:r w:rsidRPr="00763A21">
        <w:rPr>
          <w:rFonts w:ascii="Arial" w:eastAsia="Times New Roman" w:hAnsi="Arial" w:cs="Arial"/>
          <w:color w:val="000000"/>
          <w:lang w:eastAsia="ru-RU"/>
        </w:rPr>
        <w:t>наличие основного рабочего места у специалиста (то есть он уже состоит в трудовых правоотношениях с тем же или иным работодателем);</w:t>
      </w:r>
    </w:p>
    <w:p w14:paraId="6DE8A269" w14:textId="77777777" w:rsidR="00763A21" w:rsidRPr="00763A21" w:rsidRDefault="00763A21" w:rsidP="00763A21">
      <w:pPr>
        <w:numPr>
          <w:ilvl w:val="0"/>
          <w:numId w:val="3"/>
        </w:numPr>
        <w:shd w:val="clear" w:color="auto" w:fill="FFFFFF"/>
        <w:spacing w:before="60" w:after="100" w:afterAutospacing="1" w:line="300" w:lineRule="atLeast"/>
        <w:ind w:left="0"/>
        <w:rPr>
          <w:rFonts w:ascii="Arial" w:eastAsia="Times New Roman" w:hAnsi="Arial" w:cs="Arial"/>
          <w:color w:val="000000"/>
          <w:lang w:eastAsia="ru-RU"/>
        </w:rPr>
      </w:pPr>
      <w:r w:rsidRPr="00763A21">
        <w:rPr>
          <w:rFonts w:ascii="Arial" w:eastAsia="Times New Roman" w:hAnsi="Arial" w:cs="Arial"/>
          <w:color w:val="000000"/>
          <w:lang w:eastAsia="ru-RU"/>
        </w:rPr>
        <w:t>выполнение дополнительной нагрузки на условиях отдельного контракта.</w:t>
      </w:r>
    </w:p>
    <w:p w14:paraId="10AB7E86"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При оформлении таких сотрудников обязательно заключение трудового договора, в котором должно быть указано, что данная деятельность является совместительством. При этом, как и контракт по основному месту работы, он может быть срочным и бессрочным. </w:t>
      </w:r>
      <w:hyperlink r:id="rId47" w:tgtFrame="_blank" w:history="1">
        <w:r w:rsidRPr="00763A21">
          <w:rPr>
            <w:rFonts w:ascii="Arial" w:eastAsia="Times New Roman" w:hAnsi="Arial" w:cs="Arial"/>
            <w:color w:val="8FC93A"/>
            <w:lang w:eastAsia="ru-RU"/>
          </w:rPr>
          <w:t>ТК</w:t>
        </w:r>
      </w:hyperlink>
      <w:r w:rsidRPr="00763A21">
        <w:rPr>
          <w:rFonts w:ascii="Arial" w:eastAsia="Times New Roman" w:hAnsi="Arial" w:cs="Arial"/>
          <w:color w:val="000000"/>
          <w:lang w:eastAsia="ru-RU"/>
        </w:rPr>
        <w:t> не ограничивает работника в количестве рабочих мест по совместительству, если другое не предусмотрено федеральным законом.</w:t>
      </w:r>
    </w:p>
    <w:p w14:paraId="1E218F35"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Определено два вида совместительства (</w:t>
      </w:r>
      <w:hyperlink r:id="rId48" w:tgtFrame="_blank" w:history="1">
        <w:r w:rsidRPr="00763A21">
          <w:rPr>
            <w:rFonts w:ascii="Arial" w:eastAsia="Times New Roman" w:hAnsi="Arial" w:cs="Arial"/>
            <w:color w:val="8FC93A"/>
            <w:lang w:eastAsia="ru-RU"/>
          </w:rPr>
          <w:t>п. 1 ст. 60 ТК РФ</w:t>
        </w:r>
      </w:hyperlink>
      <w:r w:rsidRPr="00763A21">
        <w:rPr>
          <w:rFonts w:ascii="Arial" w:eastAsia="Times New Roman" w:hAnsi="Arial" w:cs="Arial"/>
          <w:color w:val="000000"/>
          <w:lang w:eastAsia="ru-RU"/>
        </w:rPr>
        <w:t>):</w:t>
      </w:r>
    </w:p>
    <w:p w14:paraId="087FA465" w14:textId="77777777" w:rsidR="00763A21" w:rsidRPr="00763A21" w:rsidRDefault="00763A21" w:rsidP="00763A21">
      <w:pPr>
        <w:numPr>
          <w:ilvl w:val="0"/>
          <w:numId w:val="4"/>
        </w:numPr>
        <w:shd w:val="clear" w:color="auto" w:fill="FFFFFF"/>
        <w:spacing w:before="100" w:beforeAutospacing="1" w:after="100" w:afterAutospacing="1" w:line="300" w:lineRule="atLeast"/>
        <w:ind w:left="0"/>
        <w:rPr>
          <w:rFonts w:ascii="Arial" w:eastAsia="Times New Roman" w:hAnsi="Arial" w:cs="Arial"/>
          <w:color w:val="000000"/>
          <w:lang w:eastAsia="ru-RU"/>
        </w:rPr>
      </w:pPr>
      <w:r w:rsidRPr="00763A21">
        <w:rPr>
          <w:rFonts w:ascii="Arial" w:eastAsia="Times New Roman" w:hAnsi="Arial" w:cs="Arial"/>
          <w:color w:val="000000"/>
          <w:lang w:eastAsia="ru-RU"/>
        </w:rPr>
        <w:t>Внутреннее — труд у того же самого нанимателя в свободное от основного занятия время.</w:t>
      </w:r>
    </w:p>
    <w:p w14:paraId="23D27CC0" w14:textId="77777777" w:rsidR="00763A21" w:rsidRPr="00763A21" w:rsidRDefault="00763A21" w:rsidP="00763A21">
      <w:pPr>
        <w:numPr>
          <w:ilvl w:val="0"/>
          <w:numId w:val="4"/>
        </w:numPr>
        <w:shd w:val="clear" w:color="auto" w:fill="FFFFFF"/>
        <w:spacing w:before="60" w:after="100" w:afterAutospacing="1" w:line="300" w:lineRule="atLeast"/>
        <w:ind w:left="0"/>
        <w:rPr>
          <w:rFonts w:ascii="Arial" w:eastAsia="Times New Roman" w:hAnsi="Arial" w:cs="Arial"/>
          <w:color w:val="000000"/>
          <w:lang w:eastAsia="ru-RU"/>
        </w:rPr>
      </w:pPr>
      <w:r w:rsidRPr="00763A21">
        <w:rPr>
          <w:rFonts w:ascii="Arial" w:eastAsia="Times New Roman" w:hAnsi="Arial" w:cs="Arial"/>
          <w:color w:val="000000"/>
          <w:lang w:eastAsia="ru-RU"/>
        </w:rPr>
        <w:t>Внешнее — труд у другого работодателя в свободное от основной работы время.</w:t>
      </w:r>
    </w:p>
    <w:p w14:paraId="5D08A538" w14:textId="77777777" w:rsidR="00763A21" w:rsidRPr="00763A21" w:rsidRDefault="00763A21" w:rsidP="00763A21">
      <w:pPr>
        <w:shd w:val="clear" w:color="auto" w:fill="FFFFFF"/>
        <w:spacing w:before="18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Когда сотрудник является внешним совместителем, он не предоставляет работодателю трудовую книжку, т. к. хранится она по основному месту работы. Если работник желает включить дополнительный опыт в трудовую книжку, то запись может внести работодатель по основному месту занятости на основании заверенной копии приказа о приеме на работу (</w:t>
      </w:r>
      <w:hyperlink r:id="rId49" w:tgtFrame="_blank" w:history="1">
        <w:r w:rsidRPr="00763A21">
          <w:rPr>
            <w:rFonts w:ascii="Arial" w:eastAsia="Times New Roman" w:hAnsi="Arial" w:cs="Arial"/>
            <w:color w:val="8FC93A"/>
            <w:lang w:eastAsia="ru-RU"/>
          </w:rPr>
          <w:t>ст. 66 ТК РФ</w:t>
        </w:r>
      </w:hyperlink>
      <w:r w:rsidRPr="00763A21">
        <w:rPr>
          <w:rFonts w:ascii="Arial" w:eastAsia="Times New Roman" w:hAnsi="Arial" w:cs="Arial"/>
          <w:color w:val="000000"/>
          <w:lang w:eastAsia="ru-RU"/>
        </w:rPr>
        <w:t>). Внутреннее совмещение и внутреннее совместительство не требуют оформления на работника еще одной личной карточки (Т-2), но запись о них может быть внесена в уже существующую карточку.</w:t>
      </w:r>
    </w:p>
    <w:p w14:paraId="2FB73C85" w14:textId="77777777" w:rsidR="00763A21" w:rsidRPr="00763A21" w:rsidRDefault="00763A21" w:rsidP="00763A21">
      <w:pPr>
        <w:shd w:val="clear" w:color="auto" w:fill="FFFFFF"/>
        <w:spacing w:before="480" w:after="0" w:line="420" w:lineRule="atLeast"/>
        <w:outlineLvl w:val="2"/>
        <w:rPr>
          <w:rFonts w:ascii="Arial" w:eastAsia="Times New Roman" w:hAnsi="Arial" w:cs="Arial"/>
          <w:b/>
          <w:bCs/>
          <w:color w:val="000000"/>
          <w:lang w:eastAsia="ru-RU"/>
        </w:rPr>
      </w:pPr>
      <w:r w:rsidRPr="00763A21">
        <w:rPr>
          <w:rFonts w:ascii="Arial" w:eastAsia="Times New Roman" w:hAnsi="Arial" w:cs="Arial"/>
          <w:b/>
          <w:bCs/>
          <w:color w:val="000000"/>
          <w:lang w:eastAsia="ru-RU"/>
        </w:rPr>
        <w:lastRenderedPageBreak/>
        <w:t>Совмещение</w:t>
      </w:r>
    </w:p>
    <w:p w14:paraId="239998BA" w14:textId="77777777" w:rsidR="00763A21" w:rsidRPr="00763A21" w:rsidRDefault="00763A21" w:rsidP="00763A21">
      <w:pPr>
        <w:shd w:val="clear" w:color="auto" w:fill="FFFFFF"/>
        <w:spacing w:before="120" w:after="0" w:line="300" w:lineRule="atLeast"/>
        <w:rPr>
          <w:rFonts w:ascii="Arial" w:eastAsia="Times New Roman" w:hAnsi="Arial" w:cs="Arial"/>
          <w:color w:val="000000"/>
          <w:lang w:eastAsia="ru-RU"/>
        </w:rPr>
      </w:pPr>
      <w:r w:rsidRPr="00763A21">
        <w:rPr>
          <w:rFonts w:ascii="Arial" w:eastAsia="Times New Roman" w:hAnsi="Arial" w:cs="Arial"/>
          <w:color w:val="000000"/>
          <w:lang w:eastAsia="ru-RU"/>
        </w:rPr>
        <w:t>При оформлении совмещения работодатель и работник не заключают отдельный договор, а фиксируют договоренности отдельным дополнительным соглашением к трудовому договору, а также приказом руководителя организации о факте и условиях совмещения. В этих документах должны быть указаны объем, условия оплаты и сроки действия производственных отношений.</w:t>
      </w:r>
    </w:p>
    <w:p w14:paraId="30B62A07" w14:textId="77777777" w:rsidR="00763A21" w:rsidRPr="006576BC" w:rsidRDefault="00763A21" w:rsidP="006576BC">
      <w:pPr>
        <w:spacing w:after="0" w:line="240" w:lineRule="auto"/>
        <w:ind w:firstLine="540"/>
        <w:jc w:val="both"/>
        <w:rPr>
          <w:rFonts w:ascii="Arial" w:eastAsia="Times New Roman" w:hAnsi="Arial" w:cs="Arial"/>
          <w:lang w:eastAsia="ru-RU"/>
        </w:rPr>
      </w:pPr>
    </w:p>
    <w:sectPr w:rsidR="00763A21" w:rsidRPr="0065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628"/>
    <w:multiLevelType w:val="hybridMultilevel"/>
    <w:tmpl w:val="558EA31C"/>
    <w:lvl w:ilvl="0" w:tplc="82B28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7552683"/>
    <w:multiLevelType w:val="hybridMultilevel"/>
    <w:tmpl w:val="54C68390"/>
    <w:lvl w:ilvl="0" w:tplc="1752269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98B3B9A"/>
    <w:multiLevelType w:val="multilevel"/>
    <w:tmpl w:val="930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27810"/>
    <w:multiLevelType w:val="multilevel"/>
    <w:tmpl w:val="BAAE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43"/>
    <w:rsid w:val="00160071"/>
    <w:rsid w:val="00281605"/>
    <w:rsid w:val="0029499E"/>
    <w:rsid w:val="00302E0A"/>
    <w:rsid w:val="003F2B24"/>
    <w:rsid w:val="00651270"/>
    <w:rsid w:val="00656AB8"/>
    <w:rsid w:val="006576BC"/>
    <w:rsid w:val="006F1D35"/>
    <w:rsid w:val="00763A21"/>
    <w:rsid w:val="00773C43"/>
    <w:rsid w:val="008135FE"/>
    <w:rsid w:val="00916D92"/>
    <w:rsid w:val="009B427E"/>
    <w:rsid w:val="00A95C22"/>
    <w:rsid w:val="00D22BE1"/>
    <w:rsid w:val="00D5707B"/>
    <w:rsid w:val="00DC0F2A"/>
    <w:rsid w:val="00F7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79AF"/>
  <w15:chartTrackingRefBased/>
  <w15:docId w15:val="{C3DF3398-A86C-4F94-9037-E4B686F6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6D92"/>
    <w:pPr>
      <w:ind w:left="720"/>
      <w:contextualSpacing/>
    </w:pPr>
  </w:style>
  <w:style w:type="paragraph" w:customStyle="1" w:styleId="db9fe9049761426654245bb2dd862eecmsonormal">
    <w:name w:val="db9fe9049761426654245bb2dd862eecmsonormal"/>
    <w:basedOn w:val="a"/>
    <w:rsid w:val="00D22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22BE1"/>
    <w:rPr>
      <w:color w:val="0000FF"/>
      <w:u w:val="single"/>
    </w:rPr>
  </w:style>
  <w:style w:type="character" w:styleId="a6">
    <w:name w:val="Strong"/>
    <w:basedOn w:val="a0"/>
    <w:uiPriority w:val="22"/>
    <w:qFormat/>
    <w:rsid w:val="00D22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9596">
      <w:bodyDiv w:val="1"/>
      <w:marLeft w:val="0"/>
      <w:marRight w:val="0"/>
      <w:marTop w:val="0"/>
      <w:marBottom w:val="0"/>
      <w:divBdr>
        <w:top w:val="none" w:sz="0" w:space="0" w:color="auto"/>
        <w:left w:val="none" w:sz="0" w:space="0" w:color="auto"/>
        <w:bottom w:val="none" w:sz="0" w:space="0" w:color="auto"/>
        <w:right w:val="none" w:sz="0" w:space="0" w:color="auto"/>
      </w:divBdr>
    </w:div>
    <w:div w:id="186678232">
      <w:bodyDiv w:val="1"/>
      <w:marLeft w:val="0"/>
      <w:marRight w:val="0"/>
      <w:marTop w:val="0"/>
      <w:marBottom w:val="0"/>
      <w:divBdr>
        <w:top w:val="none" w:sz="0" w:space="0" w:color="auto"/>
        <w:left w:val="none" w:sz="0" w:space="0" w:color="auto"/>
        <w:bottom w:val="none" w:sz="0" w:space="0" w:color="auto"/>
        <w:right w:val="none" w:sz="0" w:space="0" w:color="auto"/>
      </w:divBdr>
    </w:div>
    <w:div w:id="666901314">
      <w:bodyDiv w:val="1"/>
      <w:marLeft w:val="0"/>
      <w:marRight w:val="0"/>
      <w:marTop w:val="0"/>
      <w:marBottom w:val="0"/>
      <w:divBdr>
        <w:top w:val="none" w:sz="0" w:space="0" w:color="auto"/>
        <w:left w:val="none" w:sz="0" w:space="0" w:color="auto"/>
        <w:bottom w:val="none" w:sz="0" w:space="0" w:color="auto"/>
        <w:right w:val="none" w:sz="0" w:space="0" w:color="auto"/>
      </w:divBdr>
      <w:divsChild>
        <w:div w:id="739445315">
          <w:marLeft w:val="0"/>
          <w:marRight w:val="0"/>
          <w:marTop w:val="0"/>
          <w:marBottom w:val="0"/>
          <w:divBdr>
            <w:top w:val="none" w:sz="0" w:space="0" w:color="auto"/>
            <w:left w:val="none" w:sz="0" w:space="0" w:color="auto"/>
            <w:bottom w:val="none" w:sz="0" w:space="0" w:color="auto"/>
            <w:right w:val="none" w:sz="0" w:space="0" w:color="auto"/>
          </w:divBdr>
        </w:div>
        <w:div w:id="871461086">
          <w:marLeft w:val="0"/>
          <w:marRight w:val="0"/>
          <w:marTop w:val="0"/>
          <w:marBottom w:val="0"/>
          <w:divBdr>
            <w:top w:val="none" w:sz="0" w:space="0" w:color="auto"/>
            <w:left w:val="none" w:sz="0" w:space="0" w:color="auto"/>
            <w:bottom w:val="none" w:sz="0" w:space="0" w:color="auto"/>
            <w:right w:val="none" w:sz="0" w:space="0" w:color="auto"/>
          </w:divBdr>
        </w:div>
      </w:divsChild>
    </w:div>
    <w:div w:id="680938786">
      <w:bodyDiv w:val="1"/>
      <w:marLeft w:val="0"/>
      <w:marRight w:val="0"/>
      <w:marTop w:val="0"/>
      <w:marBottom w:val="0"/>
      <w:divBdr>
        <w:top w:val="none" w:sz="0" w:space="0" w:color="auto"/>
        <w:left w:val="none" w:sz="0" w:space="0" w:color="auto"/>
        <w:bottom w:val="none" w:sz="0" w:space="0" w:color="auto"/>
        <w:right w:val="none" w:sz="0" w:space="0" w:color="auto"/>
      </w:divBdr>
    </w:div>
    <w:div w:id="766389936">
      <w:bodyDiv w:val="1"/>
      <w:marLeft w:val="0"/>
      <w:marRight w:val="0"/>
      <w:marTop w:val="0"/>
      <w:marBottom w:val="0"/>
      <w:divBdr>
        <w:top w:val="none" w:sz="0" w:space="0" w:color="auto"/>
        <w:left w:val="none" w:sz="0" w:space="0" w:color="auto"/>
        <w:bottom w:val="none" w:sz="0" w:space="0" w:color="auto"/>
        <w:right w:val="none" w:sz="0" w:space="0" w:color="auto"/>
      </w:divBdr>
    </w:div>
    <w:div w:id="778645951">
      <w:bodyDiv w:val="1"/>
      <w:marLeft w:val="0"/>
      <w:marRight w:val="0"/>
      <w:marTop w:val="0"/>
      <w:marBottom w:val="0"/>
      <w:divBdr>
        <w:top w:val="none" w:sz="0" w:space="0" w:color="auto"/>
        <w:left w:val="none" w:sz="0" w:space="0" w:color="auto"/>
        <w:bottom w:val="none" w:sz="0" w:space="0" w:color="auto"/>
        <w:right w:val="none" w:sz="0" w:space="0" w:color="auto"/>
      </w:divBdr>
    </w:div>
    <w:div w:id="882136586">
      <w:bodyDiv w:val="1"/>
      <w:marLeft w:val="0"/>
      <w:marRight w:val="0"/>
      <w:marTop w:val="0"/>
      <w:marBottom w:val="0"/>
      <w:divBdr>
        <w:top w:val="none" w:sz="0" w:space="0" w:color="auto"/>
        <w:left w:val="none" w:sz="0" w:space="0" w:color="auto"/>
        <w:bottom w:val="none" w:sz="0" w:space="0" w:color="auto"/>
        <w:right w:val="none" w:sz="0" w:space="0" w:color="auto"/>
      </w:divBdr>
    </w:div>
    <w:div w:id="922183092">
      <w:bodyDiv w:val="1"/>
      <w:marLeft w:val="0"/>
      <w:marRight w:val="0"/>
      <w:marTop w:val="0"/>
      <w:marBottom w:val="0"/>
      <w:divBdr>
        <w:top w:val="none" w:sz="0" w:space="0" w:color="auto"/>
        <w:left w:val="none" w:sz="0" w:space="0" w:color="auto"/>
        <w:bottom w:val="none" w:sz="0" w:space="0" w:color="auto"/>
        <w:right w:val="none" w:sz="0" w:space="0" w:color="auto"/>
      </w:divBdr>
    </w:div>
    <w:div w:id="1095515606">
      <w:bodyDiv w:val="1"/>
      <w:marLeft w:val="0"/>
      <w:marRight w:val="0"/>
      <w:marTop w:val="0"/>
      <w:marBottom w:val="0"/>
      <w:divBdr>
        <w:top w:val="none" w:sz="0" w:space="0" w:color="auto"/>
        <w:left w:val="none" w:sz="0" w:space="0" w:color="auto"/>
        <w:bottom w:val="none" w:sz="0" w:space="0" w:color="auto"/>
        <w:right w:val="none" w:sz="0" w:space="0" w:color="auto"/>
      </w:divBdr>
    </w:div>
    <w:div w:id="1123380787">
      <w:bodyDiv w:val="1"/>
      <w:marLeft w:val="0"/>
      <w:marRight w:val="0"/>
      <w:marTop w:val="0"/>
      <w:marBottom w:val="0"/>
      <w:divBdr>
        <w:top w:val="none" w:sz="0" w:space="0" w:color="auto"/>
        <w:left w:val="none" w:sz="0" w:space="0" w:color="auto"/>
        <w:bottom w:val="none" w:sz="0" w:space="0" w:color="auto"/>
        <w:right w:val="none" w:sz="0" w:space="0" w:color="auto"/>
      </w:divBdr>
    </w:div>
    <w:div w:id="1265963164">
      <w:bodyDiv w:val="1"/>
      <w:marLeft w:val="0"/>
      <w:marRight w:val="0"/>
      <w:marTop w:val="0"/>
      <w:marBottom w:val="0"/>
      <w:divBdr>
        <w:top w:val="none" w:sz="0" w:space="0" w:color="auto"/>
        <w:left w:val="none" w:sz="0" w:space="0" w:color="auto"/>
        <w:bottom w:val="none" w:sz="0" w:space="0" w:color="auto"/>
        <w:right w:val="none" w:sz="0" w:space="0" w:color="auto"/>
      </w:divBdr>
    </w:div>
    <w:div w:id="1303929715">
      <w:bodyDiv w:val="1"/>
      <w:marLeft w:val="0"/>
      <w:marRight w:val="0"/>
      <w:marTop w:val="0"/>
      <w:marBottom w:val="0"/>
      <w:divBdr>
        <w:top w:val="none" w:sz="0" w:space="0" w:color="auto"/>
        <w:left w:val="none" w:sz="0" w:space="0" w:color="auto"/>
        <w:bottom w:val="none" w:sz="0" w:space="0" w:color="auto"/>
        <w:right w:val="none" w:sz="0" w:space="0" w:color="auto"/>
      </w:divBdr>
    </w:div>
    <w:div w:id="1338341231">
      <w:bodyDiv w:val="1"/>
      <w:marLeft w:val="0"/>
      <w:marRight w:val="0"/>
      <w:marTop w:val="0"/>
      <w:marBottom w:val="0"/>
      <w:divBdr>
        <w:top w:val="none" w:sz="0" w:space="0" w:color="auto"/>
        <w:left w:val="none" w:sz="0" w:space="0" w:color="auto"/>
        <w:bottom w:val="none" w:sz="0" w:space="0" w:color="auto"/>
        <w:right w:val="none" w:sz="0" w:space="0" w:color="auto"/>
      </w:divBdr>
    </w:div>
    <w:div w:id="1430159307">
      <w:bodyDiv w:val="1"/>
      <w:marLeft w:val="0"/>
      <w:marRight w:val="0"/>
      <w:marTop w:val="0"/>
      <w:marBottom w:val="0"/>
      <w:divBdr>
        <w:top w:val="none" w:sz="0" w:space="0" w:color="auto"/>
        <w:left w:val="none" w:sz="0" w:space="0" w:color="auto"/>
        <w:bottom w:val="none" w:sz="0" w:space="0" w:color="auto"/>
        <w:right w:val="none" w:sz="0" w:space="0" w:color="auto"/>
      </w:divBdr>
    </w:div>
    <w:div w:id="1475100131">
      <w:bodyDiv w:val="1"/>
      <w:marLeft w:val="0"/>
      <w:marRight w:val="0"/>
      <w:marTop w:val="0"/>
      <w:marBottom w:val="0"/>
      <w:divBdr>
        <w:top w:val="none" w:sz="0" w:space="0" w:color="auto"/>
        <w:left w:val="none" w:sz="0" w:space="0" w:color="auto"/>
        <w:bottom w:val="none" w:sz="0" w:space="0" w:color="auto"/>
        <w:right w:val="none" w:sz="0" w:space="0" w:color="auto"/>
      </w:divBdr>
    </w:div>
    <w:div w:id="1580481930">
      <w:bodyDiv w:val="1"/>
      <w:marLeft w:val="0"/>
      <w:marRight w:val="0"/>
      <w:marTop w:val="0"/>
      <w:marBottom w:val="0"/>
      <w:divBdr>
        <w:top w:val="none" w:sz="0" w:space="0" w:color="auto"/>
        <w:left w:val="none" w:sz="0" w:space="0" w:color="auto"/>
        <w:bottom w:val="none" w:sz="0" w:space="0" w:color="auto"/>
        <w:right w:val="none" w:sz="0" w:space="0" w:color="auto"/>
      </w:divBdr>
    </w:div>
    <w:div w:id="1643852847">
      <w:bodyDiv w:val="1"/>
      <w:marLeft w:val="0"/>
      <w:marRight w:val="0"/>
      <w:marTop w:val="0"/>
      <w:marBottom w:val="0"/>
      <w:divBdr>
        <w:top w:val="none" w:sz="0" w:space="0" w:color="auto"/>
        <w:left w:val="none" w:sz="0" w:space="0" w:color="auto"/>
        <w:bottom w:val="none" w:sz="0" w:space="0" w:color="auto"/>
        <w:right w:val="none" w:sz="0" w:space="0" w:color="auto"/>
      </w:divBdr>
    </w:div>
    <w:div w:id="1786928396">
      <w:bodyDiv w:val="1"/>
      <w:marLeft w:val="0"/>
      <w:marRight w:val="0"/>
      <w:marTop w:val="0"/>
      <w:marBottom w:val="0"/>
      <w:divBdr>
        <w:top w:val="none" w:sz="0" w:space="0" w:color="auto"/>
        <w:left w:val="none" w:sz="0" w:space="0" w:color="auto"/>
        <w:bottom w:val="none" w:sz="0" w:space="0" w:color="auto"/>
        <w:right w:val="none" w:sz="0" w:space="0" w:color="auto"/>
      </w:divBdr>
    </w:div>
    <w:div w:id="1952080725">
      <w:bodyDiv w:val="1"/>
      <w:marLeft w:val="0"/>
      <w:marRight w:val="0"/>
      <w:marTop w:val="0"/>
      <w:marBottom w:val="0"/>
      <w:divBdr>
        <w:top w:val="none" w:sz="0" w:space="0" w:color="auto"/>
        <w:left w:val="none" w:sz="0" w:space="0" w:color="auto"/>
        <w:bottom w:val="none" w:sz="0" w:space="0" w:color="auto"/>
        <w:right w:val="none" w:sz="0" w:space="0" w:color="auto"/>
      </w:divBdr>
    </w:div>
    <w:div w:id="20686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70F8681EE88724069A702803CDD700721DA224ED293127D40164B5144A095DE217154080C3B41985F1A639E8121771650E9B078823B863DEjC76H" TargetMode="External"/><Relationship Id="rId18" Type="http://schemas.openxmlformats.org/officeDocument/2006/relationships/hyperlink" Target="consultantplus://offline/ref=D370F8681EE88724069A702803CDD700721DA225EB283E27D40164B5144A095DE217154080C0B11E83FEF93CFD034F7D60148503923FBA61jD7CH" TargetMode="External"/><Relationship Id="rId26" Type="http://schemas.openxmlformats.org/officeDocument/2006/relationships/hyperlink" Target="consultantplus://offline/ref=D370F8681EE88724069A702803CDD700721DA225EB283E27D40164B5144A095DE217154080C7B01480FEF93CFD034F7D60148503923FBA61jD7CH" TargetMode="External"/><Relationship Id="rId39" Type="http://schemas.openxmlformats.org/officeDocument/2006/relationships/hyperlink" Target="consultantplus://offline/ref=57474DA13C8318E21F3E6F9929535871CA8B371C74B2B7CE3E69B2852107F6A1E4F8A9F947F6CAF100CBB3AF219E4D9EFCFD64A5D164956034cF1FH" TargetMode="External"/><Relationship Id="rId3" Type="http://schemas.openxmlformats.org/officeDocument/2006/relationships/settings" Target="settings.xml"/><Relationship Id="rId21" Type="http://schemas.openxmlformats.org/officeDocument/2006/relationships/hyperlink" Target="consultantplus://offline/ref=D370F8681EE88724069A702803CDD700721DA225EB283E27D40164B5144A095DE217154080C0B11E83FEF93CFD034F7D60148503923FBA61jD7CH" TargetMode="External"/><Relationship Id="rId34" Type="http://schemas.openxmlformats.org/officeDocument/2006/relationships/hyperlink" Target="consultantplus://offline/ref=55A7DDBFB70ACF08DBA9E0DB30A30933320027549B372268EF69C8D235BD2DBA26753C269BA3817CCA6FDF964A38F842A6AAFCA61F0C4724B91206H" TargetMode="External"/><Relationship Id="rId42" Type="http://schemas.openxmlformats.org/officeDocument/2006/relationships/hyperlink" Target="consultantplus://offline/ref=5E66534A832BD4E471B110593570A7D4164F281C8E90F69EAF324FA177B2D21802A92A2E913A535015697D1EB9706024257253811A6BD0FBDAN0pBH" TargetMode="External"/><Relationship Id="rId47" Type="http://schemas.openxmlformats.org/officeDocument/2006/relationships/hyperlink" Target="https://clubtk.ru/docs/kodeks/trudovoy" TargetMode="External"/><Relationship Id="rId50" Type="http://schemas.openxmlformats.org/officeDocument/2006/relationships/fontTable" Target="fontTable.xml"/><Relationship Id="rId7" Type="http://schemas.openxmlformats.org/officeDocument/2006/relationships/hyperlink" Target="consultantplus://offline/ref=D370F8681EE88724069A702803CDD700721DA225EB283E27D40164B5144A095DE217154080C0B11987FEF93CFD034F7D60148503923FBA61jD7CH" TargetMode="External"/><Relationship Id="rId12" Type="http://schemas.openxmlformats.org/officeDocument/2006/relationships/hyperlink" Target="consultantplus://offline/ref=D370F8681EE88724069A702803CDD700721DA224ED293127D40164B5144A095DE217154080C3B41984F6A639E8121771650E9B078823B863DEjC76H" TargetMode="External"/><Relationship Id="rId17" Type="http://schemas.openxmlformats.org/officeDocument/2006/relationships/hyperlink" Target="consultantplus://offline/ref=D370F8681EE88724069A702803CDD700721DA224ED293127D40164B5144A095DE217154080C3B41985F2A639E8121771650E9B078823B863DEjC76H" TargetMode="External"/><Relationship Id="rId25" Type="http://schemas.openxmlformats.org/officeDocument/2006/relationships/hyperlink" Target="consultantplus://offline/ref=D370F8681EE88724069A702803CDD700721DA225EB283E27D40164B5144A095DE217154080C7B01589FEF93CFD034F7D60148503923FBA61jD7CH" TargetMode="External"/><Relationship Id="rId33" Type="http://schemas.openxmlformats.org/officeDocument/2006/relationships/hyperlink" Target="consultantplus://offline/ref=D370F8681EE88724069A702803CDD700721DA224ED293127D40164B5144A095DE217154080C3B41985F1A639E8121771650E9B078823B863DEjC76H" TargetMode="External"/><Relationship Id="rId38" Type="http://schemas.openxmlformats.org/officeDocument/2006/relationships/hyperlink" Target="consultantplus://offline/ref=55A7DDBFB70ACF08DBA9E0DB30A30933320027549B372268EF69C8D235BD2DBA26753C269BA3817FCB68DF964A38F842A6AAFCA61F0C4724B91206H" TargetMode="External"/><Relationship Id="rId46" Type="http://schemas.openxmlformats.org/officeDocument/2006/relationships/hyperlink" Target="https://clubtk.ru/docs/kodeks/trudovoy/paper/60" TargetMode="External"/><Relationship Id="rId2" Type="http://schemas.openxmlformats.org/officeDocument/2006/relationships/styles" Target="styles.xml"/><Relationship Id="rId16" Type="http://schemas.openxmlformats.org/officeDocument/2006/relationships/hyperlink" Target="consultantplus://offline/ref=D370F8681EE88724069A702803CDD700721DA225EB283E27D40164B5144A095DE217154080C0B11A81FEF93CFD034F7D60148503923FBA61jD7CH" TargetMode="External"/><Relationship Id="rId20" Type="http://schemas.openxmlformats.org/officeDocument/2006/relationships/hyperlink" Target="consultantplus://offline/ref=D370F8681EE88724069A702803CDD700721DA224ED293127D40164B5144A095DE217154080C3B41985FCA639E8121771650E9B078823B863DEjC76H" TargetMode="External"/><Relationship Id="rId29" Type="http://schemas.openxmlformats.org/officeDocument/2006/relationships/hyperlink" Target="consultantplus://offline/ref=D370F8681EE88724069A702803CDD700721DA225EB283E27D40164B5144A095DE217154080C0B11A81FEF93CFD034F7D60148503923FBA61jD7CH" TargetMode="External"/><Relationship Id="rId41" Type="http://schemas.openxmlformats.org/officeDocument/2006/relationships/hyperlink" Target="consultantplus://offline/ref=5E66534A832BD4E471B110593570A7D4164F281C8E90F69EAF324FA177B2D21802A92A2E913A5357116A7D1EB9706024257253811A6BD0FBDAN0pBH" TargetMode="External"/><Relationship Id="rId1" Type="http://schemas.openxmlformats.org/officeDocument/2006/relationships/numbering" Target="numbering.xml"/><Relationship Id="rId6" Type="http://schemas.openxmlformats.org/officeDocument/2006/relationships/hyperlink" Target="consultantplus://offline/ref=D370F8681EE88724069A702803CDD700721DA224ED293127D40164B5144A095DE217154080C3B41985F4A639E8121771650E9B078823B863DEjC76H" TargetMode="External"/><Relationship Id="rId11" Type="http://schemas.openxmlformats.org/officeDocument/2006/relationships/hyperlink" Target="consultantplus://offline/ref=D370F8681EE88724069A702803CDD700721DA224ED293127D40164B5144A095DE217154080C3B41985F1A639E8121771650E9B078823B863DEjC76H" TargetMode="External"/><Relationship Id="rId24" Type="http://schemas.openxmlformats.org/officeDocument/2006/relationships/hyperlink" Target="consultantplus://offline/ref=D370F8681EE88724069A702803CDD700721DA225EB283E27D40164B5144A095DE217154080C7B01586FEF93CFD034F7D60148503923FBA61jD7CH" TargetMode="External"/><Relationship Id="rId32" Type="http://schemas.openxmlformats.org/officeDocument/2006/relationships/hyperlink" Target="consultantplus://offline/ref=D370F8681EE88724069A702803CDD700721DA224ED293127D40164B5144A095DE217154080C3B41984F4A639E8121771650E9B078823B863DEjC76H" TargetMode="External"/><Relationship Id="rId37" Type="http://schemas.openxmlformats.org/officeDocument/2006/relationships/hyperlink" Target="consultantplus://offline/ref=55A7DDBFB70ACF08DBA9E0DB30A30933320027549B372268EF69C8D235BD2DBA26753C269BA3817ACD6BDF964A38F842A6AAFCA61F0C4724B91206H" TargetMode="External"/><Relationship Id="rId40" Type="http://schemas.openxmlformats.org/officeDocument/2006/relationships/hyperlink" Target="consultantplus://offline/ref=5E66534A832BD4E471B110593570A7D4164F281C8E90F69EAF324FA177B2D21802A92A2E913A535217687D1EB9706024257253811A6BD0FBDAN0pBH" TargetMode="External"/><Relationship Id="rId45" Type="http://schemas.openxmlformats.org/officeDocument/2006/relationships/hyperlink" Target="https://clubtk.ru/docs/kodeks/trudovoy/paper/282" TargetMode="External"/><Relationship Id="rId5" Type="http://schemas.openxmlformats.org/officeDocument/2006/relationships/hyperlink" Target="consultantplus://offline/ref=BDE9948766B3F13DD3A63BCEBA058D1BA761581E7EC71FA4FBF4A03B86550BF3CF35C0003A48FDA8994304219B2E9016245D983328133236DB19C2I" TargetMode="External"/><Relationship Id="rId15" Type="http://schemas.openxmlformats.org/officeDocument/2006/relationships/hyperlink" Target="consultantplus://offline/ref=D370F8681EE88724069A702803CDD700721DA225EB283E27D40164B5144A095DE217154085C2B41A8AA1FC29EC5B43787A0A81198E3DB8j673H" TargetMode="External"/><Relationship Id="rId23" Type="http://schemas.openxmlformats.org/officeDocument/2006/relationships/hyperlink" Target="consultantplus://offline/ref=D370F8681EE88724069A702803CDD700721DA224ED293127D40164B5144A095DE217154080C3B41984F4A639E8121771650E9B078823B863DEjC76H" TargetMode="External"/><Relationship Id="rId28" Type="http://schemas.openxmlformats.org/officeDocument/2006/relationships/hyperlink" Target="consultantplus://offline/ref=D370F8681EE88724069A702803CDD700721DA224ED293127D40164B5144A095DE217154080C3B41984F6A639E8121771650E9B078823B863DEjC76H" TargetMode="External"/><Relationship Id="rId36" Type="http://schemas.openxmlformats.org/officeDocument/2006/relationships/hyperlink" Target="consultantplus://offline/ref=55A7DDBFB70ACF08DBA9E0DB30A30933320027549B372268EF69C8D235BD2DBA26753C269BA3817ACD6BDF964A38F842A6AAFCA61F0C4724B91206H" TargetMode="External"/><Relationship Id="rId49" Type="http://schemas.openxmlformats.org/officeDocument/2006/relationships/hyperlink" Target="https://clubtk.ru/docs/kodeks/trudovoy/paper/66" TargetMode="External"/><Relationship Id="rId10" Type="http://schemas.openxmlformats.org/officeDocument/2006/relationships/hyperlink" Target="consultantplus://offline/ref=D370F8681EE88724069A702803CDD700721DA224ED293127D40164B5144A095DE217154080C3B41984F6A639E8121771650E9B078823B863DEjC76H" TargetMode="External"/><Relationship Id="rId19" Type="http://schemas.openxmlformats.org/officeDocument/2006/relationships/hyperlink" Target="consultantplus://offline/ref=D370F8681EE88724069A702803CDD700721DA225EB283E27D40164B5144A095DE217154085C4B21D8AA1FC29EC5B43787A0A81198E3DB8j673H" TargetMode="External"/><Relationship Id="rId31" Type="http://schemas.openxmlformats.org/officeDocument/2006/relationships/hyperlink" Target="consultantplus://offline/ref=D370F8681EE88724069A702803CDD700721DA224ED293127D40164B5144A095DE217154080C3B41985FCA639E8121771650E9B078823B863DEjC76H" TargetMode="External"/><Relationship Id="rId44" Type="http://schemas.openxmlformats.org/officeDocument/2006/relationships/hyperlink" Target="consultantplus://offline/ref=5E66534A832BD4E471B110593570A7D4164F281C8E90F69EAF324FA177B2D21802A92A2E913A535217697D1EB9706024257253811A6BD0FBDAN0pBH" TargetMode="External"/><Relationship Id="rId4" Type="http://schemas.openxmlformats.org/officeDocument/2006/relationships/webSettings" Target="webSettings.xml"/><Relationship Id="rId9" Type="http://schemas.openxmlformats.org/officeDocument/2006/relationships/hyperlink" Target="consultantplus://offline/ref=D370F8681EE88724069A702803CDD700721DA224ED293127D40164B5144A095DE217154080C3B41985F1A639E8121771650E9B078823B863DEjC76H" TargetMode="External"/><Relationship Id="rId14" Type="http://schemas.openxmlformats.org/officeDocument/2006/relationships/hyperlink" Target="consultantplus://offline/ref=D370F8681EE88724069A702803CDD700721DA225EB283E27D40164B5144A095DE217154080C2BC1988FEF93CFD034F7D60148503923FBA61jD7CH" TargetMode="External"/><Relationship Id="rId22" Type="http://schemas.openxmlformats.org/officeDocument/2006/relationships/hyperlink" Target="consultantplus://offline/ref=D370F8681EE88724069A702803CDD700721DA225EB283E27D40164B5144A095DE217154082C4B21D8AA1FC29EC5B43787A0A81198E3DB8j673H" TargetMode="External"/><Relationship Id="rId27" Type="http://schemas.openxmlformats.org/officeDocument/2006/relationships/hyperlink" Target="consultantplus://offline/ref=D370F8681EE88724069A702803CDD700721DA225EB283E27D40164B5144A095DE217154080C7B01488FEF93CFD034F7D60148503923FBA61jD7CH" TargetMode="External"/><Relationship Id="rId30" Type="http://schemas.openxmlformats.org/officeDocument/2006/relationships/hyperlink" Target="consultantplus://offline/ref=D370F8681EE88724069A702803CDD700721DA224ED293127D40164B5144A095DE217154080C3B41985F2A639E8121771650E9B078823B863DEjC76H" TargetMode="External"/><Relationship Id="rId35" Type="http://schemas.openxmlformats.org/officeDocument/2006/relationships/hyperlink" Target="consultantplus://offline/ref=55A7DDBFB70ACF08DBA9F5C732CB5C6038032A549B3F753FED389DDC30B57DE03663752A9FBD807BD76BD4C0110BH" TargetMode="External"/><Relationship Id="rId43" Type="http://schemas.openxmlformats.org/officeDocument/2006/relationships/hyperlink" Target="consultantplus://offline/ref=5E66534A832BD4E471B110593570A7D4164F281C8E90F69EAF324FA177B2D21802A92A2E913A5350126D7D1EB9706024257253811A6BD0FBDAN0pBH" TargetMode="External"/><Relationship Id="rId48" Type="http://schemas.openxmlformats.org/officeDocument/2006/relationships/hyperlink" Target="https://clubtk.ru/docs/kodeks/trudovoy/paper/60" TargetMode="External"/><Relationship Id="rId8" Type="http://schemas.openxmlformats.org/officeDocument/2006/relationships/hyperlink" Target="consultantplus://offline/ref=D370F8681EE88724069A702803CDD700721DA225EB283E27D40164B5144A095DE217154080C0B11A81FEF93CFD034F7D60148503923FBA61jD7C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 Савкова</cp:lastModifiedBy>
  <cp:revision>9</cp:revision>
  <dcterms:created xsi:type="dcterms:W3CDTF">2020-05-14T22:01:00Z</dcterms:created>
  <dcterms:modified xsi:type="dcterms:W3CDTF">2020-05-15T11:07:00Z</dcterms:modified>
</cp:coreProperties>
</file>