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2943" w14:textId="77777777" w:rsidR="00452B59" w:rsidRPr="00E0045D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521D4323" w14:textId="77777777" w:rsidR="002712D5" w:rsidRPr="00E0045D" w:rsidRDefault="002712D5" w:rsidP="00452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29FD7" w14:textId="77777777" w:rsidR="006840E4" w:rsidRPr="00E0045D" w:rsidRDefault="00452B59" w:rsidP="00684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40E4"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№8 от</w:t>
      </w:r>
    </w:p>
    <w:p w14:paraId="2C9ADD7D" w14:textId="77777777" w:rsidR="006840E4" w:rsidRPr="00E0045D" w:rsidRDefault="006840E4" w:rsidP="00684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Евгения Сергеевна Л.</w:t>
      </w:r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14:paraId="4C2FCAD8" w14:textId="77777777" w:rsidR="006840E4" w:rsidRPr="00E0045D" w:rsidRDefault="006840E4" w:rsidP="00684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по ответственности руководителя.</w:t>
      </w:r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bookmarkStart w:id="0" w:name="_Hlk40276545"/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благотворительного фонда хочет оформить доверенность на право подписания документов. Накладных, актов, приказов на мероприятия</w:t>
      </w:r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bookmarkStart w:id="1" w:name="_Hlk40430372"/>
      <w:r w:rsidRPr="00E0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вместе с правом подписания документов передать ответственность директора фонда или фонда как организации?</w:t>
      </w:r>
      <w:bookmarkEnd w:id="0"/>
      <w:bookmarkEnd w:id="1"/>
    </w:p>
    <w:p w14:paraId="6085906A" w14:textId="77777777" w:rsidR="006840E4" w:rsidRPr="00E0045D" w:rsidRDefault="006840E4" w:rsidP="0068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22B70" w14:textId="77777777" w:rsidR="006840E4" w:rsidRPr="00E0045D" w:rsidRDefault="006840E4" w:rsidP="0068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6E56" w14:textId="0D673F30" w:rsidR="006840E4" w:rsidRPr="004C1744" w:rsidRDefault="00584C95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Ответ:</w:t>
      </w:r>
    </w:p>
    <w:p w14:paraId="491A9C74" w14:textId="6347E1BA" w:rsidR="006840E4" w:rsidRPr="00E0045D" w:rsidRDefault="006840E4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Отдельно ответственность за что-либо по доверенности передать нельзя это следует из системного толкования норм, устанавливающих правила предста-вительства и выдачи доверенности (ст.ст.182, 183, 185 ГК РФ).</w:t>
      </w:r>
    </w:p>
    <w:p w14:paraId="57AB9AC0" w14:textId="77777777" w:rsidR="002712D5" w:rsidRPr="00E0045D" w:rsidRDefault="002712D5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3764F6" w14:textId="33C95951" w:rsidR="00584C95" w:rsidRPr="00E0045D" w:rsidRDefault="00E57E15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ГК РФ Вся ответсвенность за деятельность Орг</w:t>
      </w:r>
      <w:r w:rsidR="00584C95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аниза</w:t>
      </w: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ции в т.ч. и </w:t>
      </w:r>
      <w:r w:rsid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материальная</w:t>
      </w: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лежит на Руководителе организации. </w:t>
      </w:r>
    </w:p>
    <w:p w14:paraId="3DA978E3" w14:textId="519DF7C7" w:rsidR="00E57E15" w:rsidRPr="00E0045D" w:rsidRDefault="00E57E15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том сдучае, если в орг-ции </w:t>
      </w:r>
      <w:r w:rsidR="001D4F1D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заключены договоры о мат. отв</w:t>
      </w:r>
      <w:r w:rsidR="00584C95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етственности</w:t>
      </w:r>
      <w:r w:rsidR="001D4F1D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конкретными лицами, то они </w:t>
      </w:r>
      <w:r w:rsidR="00584C95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отвечают</w:t>
      </w:r>
      <w:r w:rsidR="001D4F1D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сохранность </w:t>
      </w:r>
      <w:r w:rsidR="00584C95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конкретных</w:t>
      </w:r>
      <w:r w:rsidR="001D4F1D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МЦ – указанных в договоре. И доверенность не имеет к этому договору никакого отношения.</w:t>
      </w:r>
    </w:p>
    <w:p w14:paraId="1CF0E55C" w14:textId="77777777" w:rsidR="006840E4" w:rsidRPr="00E0045D" w:rsidRDefault="006840E4" w:rsidP="0068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385C6" w14:textId="0F04C729" w:rsidR="006840E4" w:rsidRPr="00E0045D" w:rsidRDefault="00584C95" w:rsidP="005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6840E4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сотруднику поручено подписание документов на получение МЦ и он не обеспечил их </w:t>
      </w:r>
      <w:proofErr w:type="gramStart"/>
      <w:r w:rsidR="006840E4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40E4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proofErr w:type="gramEnd"/>
      <w:r w:rsidR="006840E4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судебного разбирательства будет важно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8FE468" w14:textId="0EA613C0" w:rsidR="006840E4" w:rsidRPr="00E0045D" w:rsidRDefault="006840E4" w:rsidP="005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Включена ли его</w:t>
      </w:r>
      <w:r w:rsidRPr="00E004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должность или работа в специальный Перечень, </w:t>
      </w:r>
      <w:proofErr w:type="spellStart"/>
      <w:proofErr w:type="gramStart"/>
      <w:r w:rsidRPr="00E004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утв</w:t>
      </w:r>
      <w:r w:rsidR="00584C95" w:rsidRPr="00E004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Pr="00E004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постановлением</w:t>
      </w:r>
      <w:proofErr w:type="spellEnd"/>
      <w:proofErr w:type="gramEnd"/>
      <w:r w:rsidRPr="00E004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Минтруда России от 31.12.2002 N 85. </w:t>
      </w:r>
    </w:p>
    <w:p w14:paraId="4B3A3DB3" w14:textId="44B728FA" w:rsidR="006840E4" w:rsidRPr="00E0045D" w:rsidRDefault="006840E4" w:rsidP="005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 ним оформлены кадровые документы (трудовой </w:t>
      </w:r>
      <w:proofErr w:type="gramStart"/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 должностная</w:t>
      </w:r>
      <w:proofErr w:type="gramEnd"/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инструкция, приказы)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 о материальной ответственности 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ТК РФ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DE6A7" w14:textId="7EA6F885" w:rsidR="006840E4" w:rsidRPr="00E0045D" w:rsidRDefault="006840E4" w:rsidP="005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доказательной базы – по ф</w:t>
      </w:r>
      <w:r w:rsidR="00584C95"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причинения этим сотрудником ущерба организации.</w:t>
      </w:r>
    </w:p>
    <w:p w14:paraId="71665A59" w14:textId="77777777" w:rsidR="006840E4" w:rsidRPr="00E0045D" w:rsidRDefault="006840E4" w:rsidP="005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8066F" w14:textId="43DA563C" w:rsidR="006840E4" w:rsidRPr="00E0045D" w:rsidRDefault="006840E4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Следует также иметь ввиду, что </w:t>
      </w:r>
      <w:r w:rsidR="004C17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определении виновного лица, </w:t>
      </w:r>
      <w:bookmarkStart w:id="2" w:name="_GoBack"/>
      <w:bookmarkEnd w:id="2"/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суды обращают внимание на то, насколько действия руководителя организации, при выдачи доверенности лицу, причинившему ущерб организации, </w:t>
      </w:r>
      <w:r w:rsidR="00584C95"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E00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противоречат принципам разумности и добросовестности (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53 ГК РФ</w:t>
      </w:r>
      <w:r w:rsidRPr="00E00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постановления Пленума ВАС РФ № 62</w:t>
      </w:r>
      <w:r w:rsidRPr="00E00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0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Президиума ВАС РФ от 21 января 2014 г. № 9324/13</w:t>
      </w:r>
      <w:r w:rsidRPr="00E00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14:paraId="497B8D8A" w14:textId="77777777" w:rsidR="006840E4" w:rsidRPr="00E0045D" w:rsidRDefault="006840E4" w:rsidP="006840E4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71D8109" w14:textId="77777777" w:rsidR="001D4F1D" w:rsidRPr="00E0045D" w:rsidRDefault="001D4F1D" w:rsidP="00452B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2E67991" w14:textId="2F46B0F7" w:rsidR="00F02814" w:rsidRPr="004C1744" w:rsidRDefault="00F02814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 №</w:t>
      </w:r>
      <w:r w:rsidR="006840E4" w:rsidRPr="004C17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9</w:t>
      </w:r>
      <w:r w:rsidRPr="004C17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 </w:t>
      </w:r>
    </w:p>
    <w:p w14:paraId="3F59AE76" w14:textId="77777777" w:rsidR="00F02814" w:rsidRPr="004C1744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Светлана Игоревна С.</w:t>
      </w:r>
    </w:p>
    <w:p w14:paraId="3FC83486" w14:textId="7B5D1E28" w:rsidR="00F02814" w:rsidRPr="004C1744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1) Как составить баланс у НКО, которая 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получает только гранты и расходы ведутся в рамках них целевые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</w:p>
    <w:p w14:paraId="08EBBF63" w14:textId="16C674CA" w:rsidR="00F02814" w:rsidRPr="004C1744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Куда отнесётся данные виды 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поступлений и расходов в балансе?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998F0D4" w14:textId="6A179D55" w:rsidR="00F02814" w:rsidRPr="004C1744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можно посмотреть образец составления баланса НКО?</w:t>
      </w:r>
    </w:p>
    <w:p w14:paraId="26F6F477" w14:textId="2269C219" w:rsidR="00F02814" w:rsidRPr="004C1744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2</w:t>
      </w:r>
      <w:r w:rsidR="00F02814"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Start"/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Как</w:t>
      </w:r>
      <w:proofErr w:type="gramEnd"/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рассчитывается 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УСН доходы минус расходы</w:t>
      </w: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если у НКО доходов нет, есть только целевые гранты и расходы целевые в рамках этих грантов? </w:t>
      </w:r>
    </w:p>
    <w:p w14:paraId="2BEAAB87" w14:textId="6B6A3C10" w:rsidR="001B5179" w:rsidRPr="004C1744" w:rsidRDefault="00E0045D" w:rsidP="00452B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452B59" w:rsidRPr="004C1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акой системой налогообложения лучше пользоваться НКО? УСН или общей режим налогообложения?</w:t>
      </w:r>
    </w:p>
    <w:p w14:paraId="2D29339D" w14:textId="77777777" w:rsidR="001B5179" w:rsidRPr="000B2107" w:rsidRDefault="001B5179" w:rsidP="0045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30AA1" w14:textId="15339824" w:rsidR="005B7B68" w:rsidRPr="004C1744" w:rsidRDefault="001B5179" w:rsidP="00452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 w:rsidR="004C17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№1:</w:t>
      </w:r>
    </w:p>
    <w:p w14:paraId="4E47D3C7" w14:textId="1309A072" w:rsidR="00651659" w:rsidRPr="000B2107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составлению баланса не зависят от осуществляемой деятельности. В балансе надо отразить остатки по счетам бухгалтерского учета, образовавшимся на отчетную дату</w:t>
      </w:r>
      <w:r w:rsidR="0097430C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EE1671" w14:textId="77777777" w:rsidR="00A13F40" w:rsidRPr="000B2107" w:rsidRDefault="0097430C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217F43B" w14:textId="3A4306DC" w:rsidR="00A13F40" w:rsidRPr="000B2107" w:rsidRDefault="0097430C" w:rsidP="00A1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 у вас нет обязательного аудита и вы ведете </w:t>
      </w:r>
      <w:proofErr w:type="spellStart"/>
      <w:proofErr w:type="gram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бух.учет</w:t>
      </w:r>
      <w:proofErr w:type="spellEnd"/>
      <w:proofErr w:type="gram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упрощенной форме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13F4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Минфином </w:t>
      </w:r>
      <w:r w:rsidR="00A13F4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предусмотрена </w:t>
      </w:r>
      <w:r w:rsidR="00A13F40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Упрощенн</w:t>
      </w:r>
      <w:r w:rsidR="00E0045D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A13F40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E0045D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13F40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бухгалтерского баланса</w:t>
      </w:r>
      <w:r w:rsidR="00E0045D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F40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ОКУД 0710001</w:t>
      </w:r>
      <w:r w:rsidR="00E0045D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13F40" w:rsidRPr="000B2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</w:t>
      </w:r>
      <w:r w:rsidR="00A13F4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="00A13F40" w:rsidRPr="000B21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="00A13F4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02.07.2010 N 66н</w:t>
      </w:r>
      <w:r w:rsidR="00506784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№5) последняя редакция от 19.04.2019г</w:t>
      </w:r>
    </w:p>
    <w:p w14:paraId="485E656F" w14:textId="2AD2EEEA" w:rsidR="00A13F40" w:rsidRPr="000B2107" w:rsidRDefault="00A13F40" w:rsidP="00A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сдачи в налоговую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составить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ашиночитаемую форма </w:t>
      </w:r>
      <w:proofErr w:type="spell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бух.баланса</w:t>
      </w:r>
      <w:proofErr w:type="spell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т.ж</w:t>
      </w:r>
      <w:proofErr w:type="spell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упрощенной форме КНД 0710096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в </w:t>
      </w:r>
      <w:hyperlink r:id="rId6" w:history="1">
        <w:r w:rsidRPr="000B21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Письме</w:t>
        </w:r>
      </w:hyperlink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25.11.2019 N ВД-4-1/24013@.</w:t>
      </w:r>
    </w:p>
    <w:p w14:paraId="6ED73A8F" w14:textId="77777777" w:rsidR="00A13F40" w:rsidRPr="000B2107" w:rsidRDefault="00A13F40" w:rsidP="00A13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F74EA" w14:textId="481A7B5E" w:rsidR="00A42BB8" w:rsidRPr="000B2107" w:rsidRDefault="00493A13" w:rsidP="0049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вопросе указано, что НКО получает только гранты и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использован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ому назначению</w:t>
      </w:r>
      <w:r w:rsidRPr="000B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7CEFF411" w14:textId="6AD8DD3B" w:rsidR="00493A13" w:rsidRPr="000B2107" w:rsidRDefault="00493A13" w:rsidP="0049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</w:t>
      </w:r>
      <w:proofErr w:type="gram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,</w:t>
      </w:r>
      <w:proofErr w:type="gram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 могут быть задействованы  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</w:t>
      </w:r>
    </w:p>
    <w:p w14:paraId="08FCF79C" w14:textId="0061A203" w:rsidR="00493A13" w:rsidRPr="000B2107" w:rsidRDefault="00493A13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10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«Материалы»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ADAA9EC" w14:textId="4BC03104" w:rsidR="00493A13" w:rsidRPr="000B2107" w:rsidRDefault="000B2107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асчеты с 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№71 «Р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асчеты с подотчетными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DE348" w14:textId="429DF145" w:rsidR="00493A13" w:rsidRPr="000B2107" w:rsidRDefault="000B2107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«Расчеты по оплате труда»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B1CA61A" w14:textId="19BBE9C9" w:rsidR="00493A13" w:rsidRPr="000B2107" w:rsidRDefault="00493A13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68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с бюджетом» и № 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B2107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B2107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тчисления в страховые фонды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D270F2" w14:textId="097B99F5" w:rsidR="00493A13" w:rsidRPr="000B2107" w:rsidRDefault="00493A13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76</w:t>
      </w:r>
      <w:r w:rsidR="000B2107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«Расчеты с прочими дебиторами и кредиторами» по выплате </w:t>
      </w:r>
      <w:r w:rsidR="000B2107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B2107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ГПХ</w:t>
      </w:r>
    </w:p>
    <w:p w14:paraId="4D1F0FDD" w14:textId="61015688" w:rsidR="00493A13" w:rsidRPr="000B2107" w:rsidRDefault="000B2107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«Касса»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3DE24D" w14:textId="5DD1EE02" w:rsidR="00493A13" w:rsidRPr="000B2107" w:rsidRDefault="000B2107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«Расчетный счет»</w:t>
      </w:r>
    </w:p>
    <w:p w14:paraId="328DDBFB" w14:textId="5E271FA5" w:rsidR="00493A13" w:rsidRPr="000B2107" w:rsidRDefault="009909F5" w:rsidP="00493A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ОСНОВНОЙ СЧЕТ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«Целевое финансирование»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отражается 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источников финансирования и их использование</w:t>
      </w:r>
      <w:r w:rsidR="009065E5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13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CFD3ED" w14:textId="209E7C8B" w:rsidR="00493A13" w:rsidRPr="000B2107" w:rsidRDefault="00493A13" w:rsidP="00493A13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u w:val="single"/>
          <w:lang w:eastAsia="ru-RU"/>
        </w:rPr>
        <w:t xml:space="preserve"> </w:t>
      </w:r>
      <w:r w:rsidRPr="000B210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</w:p>
    <w:p w14:paraId="53DBE04A" w14:textId="7A8631B8" w:rsidR="009065E5" w:rsidRPr="000B2107" w:rsidRDefault="009065E5" w:rsidP="000B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Если все средства использованы в полном объеме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 остатков по вышеперечисленным счетам, 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остатки по счетам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балансе </w:t>
      </w:r>
      <w:r w:rsidR="00E0045D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равны «0».</w:t>
      </w:r>
    </w:p>
    <w:p w14:paraId="0093761E" w14:textId="4C5FBFC8" w:rsidR="00F32300" w:rsidRPr="000B2107" w:rsidRDefault="009065E5" w:rsidP="000B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A42BB8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</w:t>
      </w:r>
      <w:proofErr w:type="gram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 целевые средства используются не полностью и на Р\</w:t>
      </w:r>
      <w:proofErr w:type="spell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кассе</w:t>
      </w:r>
      <w:r w:rsid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подотчетного лица остаются денежные средства. </w:t>
      </w:r>
    </w:p>
    <w:p w14:paraId="7082AF78" w14:textId="1705A280" w:rsidR="009065E5" w:rsidRPr="000B2107" w:rsidRDefault="00F32300" w:rsidP="0090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65E5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активе отражаются остатки </w:t>
      </w:r>
      <w:bookmarkStart w:id="3" w:name="_Hlk40293278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строкам баланса: </w:t>
      </w:r>
    </w:p>
    <w:bookmarkEnd w:id="3"/>
    <w:p w14:paraId="3F02564A" w14:textId="5AB1676E" w:rsidR="00F32300" w:rsidRPr="000B2107" w:rsidRDefault="00F32300" w:rsidP="00F323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12</w:t>
      </w:r>
      <w:r w:rsidR="009909F5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</w:t>
      </w: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0 – </w:t>
      </w:r>
      <w:r w:rsidR="009909F5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Денежные средства</w:t>
      </w:r>
    </w:p>
    <w:p w14:paraId="5101D577" w14:textId="0FB46BF5" w:rsidR="00F32300" w:rsidRPr="000B2107" w:rsidRDefault="00F32300" w:rsidP="00F323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12</w:t>
      </w:r>
      <w:r w:rsidR="009909F5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</w:t>
      </w:r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-</w:t>
      </w:r>
      <w:proofErr w:type="gramEnd"/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Финансовые и другие оборотные активы</w:t>
      </w:r>
    </w:p>
    <w:p w14:paraId="5F83000A" w14:textId="0F24EF86" w:rsidR="00493A13" w:rsidRPr="000B2107" w:rsidRDefault="00F32300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Пассиве - по </w:t>
      </w:r>
      <w:proofErr w:type="gramStart"/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строкам :баланса</w:t>
      </w:r>
      <w:proofErr w:type="gramEnd"/>
    </w:p>
    <w:p w14:paraId="5A0315C2" w14:textId="76E88960" w:rsidR="00F32300" w:rsidRPr="000B2107" w:rsidRDefault="00F32300" w:rsidP="00F3230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1300 – </w:t>
      </w:r>
      <w:r w:rsidR="00E0045D" w:rsidRPr="000B2107">
        <w:rPr>
          <w:rFonts w:ascii="Times New Roman" w:hAnsi="Times New Roman" w:cs="Times New Roman"/>
          <w:color w:val="C00000"/>
          <w:sz w:val="24"/>
          <w:szCs w:val="24"/>
        </w:rPr>
        <w:t xml:space="preserve">Целевые средства </w:t>
      </w:r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Фонд недвижимого и особо ценного движимого имуществ</w:t>
      </w:r>
    </w:p>
    <w:p w14:paraId="5AFDA4DA" w14:textId="0496BFE8" w:rsidR="00F32300" w:rsidRPr="000B2107" w:rsidRDefault="00F32300" w:rsidP="00F3230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15</w:t>
      </w:r>
      <w:r w:rsidR="00A42BB8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0 -</w:t>
      </w:r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0045D" w:rsidRPr="000B210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Кредиторская задолженность</w:t>
      </w:r>
    </w:p>
    <w:p w14:paraId="741116CA" w14:textId="77777777" w:rsidR="00506784" w:rsidRPr="000B2107" w:rsidRDefault="00506784" w:rsidP="0050678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проверочная арифметика по балансу получается простой.</w:t>
      </w:r>
    </w:p>
    <w:p w14:paraId="4EA43619" w14:textId="77777777" w:rsidR="00506784" w:rsidRPr="000B2107" w:rsidRDefault="00506784" w:rsidP="0050678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tbl>
      <w:tblPr>
        <w:tblW w:w="932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678"/>
        <w:gridCol w:w="3825"/>
      </w:tblGrid>
      <w:tr w:rsidR="00506784" w:rsidRPr="000B2107" w14:paraId="1395B7F2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BC3A85" w14:textId="77777777" w:rsidR="00506784" w:rsidRPr="000B2107" w:rsidRDefault="0050678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1DC733" w14:textId="77777777" w:rsidR="00506784" w:rsidRPr="000B2107" w:rsidRDefault="0050678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6FC2ED" w14:textId="3276DCE6" w:rsidR="00506784" w:rsidRPr="000B2107" w:rsidRDefault="00506784" w:rsidP="00AC06CE">
            <w:pPr>
              <w:spacing w:after="10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Развернутое сальдо четов по ОСВ на конец 2019 г.</w:t>
            </w:r>
          </w:p>
        </w:tc>
      </w:tr>
      <w:tr w:rsidR="00506784" w:rsidRPr="000B2107" w14:paraId="4F49AED1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E7B14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="00506784" w:rsidRPr="000B210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1150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84A900" w14:textId="7F0EE492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1.</w:t>
            </w:r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Материальные</w:t>
            </w:r>
            <w:r w:rsidR="00506784"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внеоборотные активы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542CDC" w14:textId="3EC1C859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01 </w:t>
            </w:r>
          </w:p>
        </w:tc>
      </w:tr>
      <w:tr w:rsidR="00506784" w:rsidRPr="000B2107" w14:paraId="7C344915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C458ED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506784" w:rsidRPr="000B210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1170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945423" w14:textId="060686CB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2. </w:t>
            </w:r>
            <w:r w:rsidR="00506784"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Нематериальные, финансовые и другие внеоборотные активы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6CACF6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04 - </w:t>
            </w: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05</w:t>
            </w:r>
          </w:p>
        </w:tc>
      </w:tr>
      <w:tr w:rsidR="00506784" w:rsidRPr="000B2107" w14:paraId="01B7B1AF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4A43C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506784" w:rsidRPr="000B210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1210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7D8A81" w14:textId="31DB83C7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3. </w:t>
            </w:r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3768AD" w14:textId="23A9F635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10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06784" w:rsidRPr="000B2107" w14:paraId="310F7648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282B5C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10" w:history="1">
              <w:r w:rsidR="00506784" w:rsidRPr="000B210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lang w:eastAsia="ru-RU"/>
                </w:rPr>
                <w:t>1230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146FBF" w14:textId="6951CD89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4. </w:t>
            </w:r>
            <w:bookmarkStart w:id="4" w:name="_Hlk40481644"/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Финансовые и другие оборотные активы</w:t>
            </w:r>
            <w:bookmarkEnd w:id="4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0FBE98" w14:textId="70FEBFAE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Сложить </w:t>
            </w: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счетов, не </w:t>
            </w:r>
            <w:proofErr w:type="spellStart"/>
            <w:proofErr w:type="gram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задейство</w:t>
            </w:r>
            <w:proofErr w:type="spellEnd"/>
            <w:r w:rsidR="00AC06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ванных</w:t>
            </w:r>
            <w:proofErr w:type="gram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 других строках актива баланса (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60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68, 69, 71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76)</w:t>
            </w:r>
          </w:p>
        </w:tc>
      </w:tr>
      <w:tr w:rsidR="00506784" w:rsidRPr="000B2107" w14:paraId="2F200A2A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397051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11" w:history="1">
              <w:r w:rsidR="00506784" w:rsidRPr="000B210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lang w:eastAsia="ru-RU"/>
                </w:rPr>
                <w:t>1250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969AD5" w14:textId="1E455D41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5. </w:t>
            </w:r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BEBB31" w14:textId="1003C88F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Сложить </w:t>
            </w: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50, 51</w:t>
            </w:r>
          </w:p>
        </w:tc>
      </w:tr>
      <w:tr w:rsidR="00713304" w:rsidRPr="000B2107" w14:paraId="240ADA8B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A1EB2" w14:textId="0B958853" w:rsidR="00713304" w:rsidRPr="000B2107" w:rsidRDefault="0071330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877E5" w14:textId="0FB6FBB4" w:rsidR="0071330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БАЛАНС актива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C4EE1" w14:textId="77777777" w:rsidR="0071330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506784" w:rsidRPr="000B2107" w14:paraId="08B76DC4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32AC0B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506784" w:rsidRPr="000B210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lang w:eastAsia="ru-RU"/>
                </w:rPr>
                <w:t>1300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FF2A70" w14:textId="179E5EC3" w:rsidR="0050678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5" w:name="_Hlk40481667"/>
            <w:r w:rsidRPr="000B21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Целевые средства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Фонд недвижимого и особо ценного движимого имуществ</w:t>
            </w:r>
            <w:bookmarkEnd w:id="5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E0E117" w14:textId="5917C84B" w:rsidR="00493A13" w:rsidRPr="000B2107" w:rsidRDefault="00493A13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В НКО </w:t>
            </w:r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Сложить </w:t>
            </w:r>
            <w:proofErr w:type="spellStart"/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Кт</w:t>
            </w:r>
            <w:proofErr w:type="spellEnd"/>
            <w:r w:rsidR="0050678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83, </w:t>
            </w:r>
            <w:r w:rsidR="00713304"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86 </w:t>
            </w:r>
          </w:p>
          <w:p w14:paraId="150C020D" w14:textId="264CD058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506784" w:rsidRPr="000B2107" w14:paraId="1D5C62DE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FA9ECA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506784" w:rsidRPr="000B210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1410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AA9A20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E7A972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506784" w:rsidRPr="000B2107" w14:paraId="0BBF4BB9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499A10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506784" w:rsidRPr="000B210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1510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A85997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Краткосрочные заемные средства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81C06A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506784" w:rsidRPr="000B2107" w14:paraId="048EA3E2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C8A7F0" w14:textId="77777777" w:rsidR="00506784" w:rsidRPr="000B2107" w:rsidRDefault="004C174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" w:history="1">
              <w:r w:rsidR="00506784" w:rsidRPr="000B210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lang w:eastAsia="ru-RU"/>
                </w:rPr>
                <w:t>1520</w:t>
              </w:r>
            </w:hyperlink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DF70B6" w14:textId="77777777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F3DDBD" w14:textId="462E1595" w:rsidR="00506784" w:rsidRPr="000B2107" w:rsidRDefault="0050678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Сложить </w:t>
            </w:r>
            <w:proofErr w:type="spell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Кт</w:t>
            </w:r>
            <w:proofErr w:type="spell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счетов, не </w:t>
            </w:r>
            <w:proofErr w:type="spellStart"/>
            <w:proofErr w:type="gramStart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задействова</w:t>
            </w:r>
            <w:r w:rsidR="00AC06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нных</w:t>
            </w:r>
            <w:proofErr w:type="spellEnd"/>
            <w:proofErr w:type="gramEnd"/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 других строках пассива баланса (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60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68, 69, 70, 71</w:t>
            </w:r>
            <w:r w:rsid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</w:t>
            </w: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B21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76)</w:t>
            </w:r>
          </w:p>
        </w:tc>
      </w:tr>
      <w:tr w:rsidR="00713304" w:rsidRPr="000B2107" w14:paraId="00FEE6DB" w14:textId="77777777" w:rsidTr="00AC06C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83CDB" w14:textId="6CA1A3A6" w:rsidR="00713304" w:rsidRPr="000B2107" w:rsidRDefault="00713304" w:rsidP="0050678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35B5F" w14:textId="34BFBA8F" w:rsidR="0071330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B210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БАЛАНС пассива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54619" w14:textId="77777777" w:rsidR="00713304" w:rsidRPr="000B2107" w:rsidRDefault="00713304" w:rsidP="0050678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25171511" w14:textId="77777777" w:rsidR="00651659" w:rsidRPr="000B2107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</w:p>
    <w:p w14:paraId="1FBC6D30" w14:textId="253A448D" w:rsidR="00F32300" w:rsidRPr="000B2107" w:rsidRDefault="000B2107" w:rsidP="0045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1659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образец составления баланса НКО</w:t>
      </w:r>
      <w:r w:rsidR="00F3230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любой справочной системе - Гарант, Консультант</w:t>
      </w: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F32300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 </w:t>
      </w:r>
    </w:p>
    <w:p w14:paraId="3FEA9261" w14:textId="77777777" w:rsidR="00AD2E5C" w:rsidRPr="000B2107" w:rsidRDefault="002A375E" w:rsidP="0045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D0EF385" w14:textId="17875056" w:rsidR="005B7B68" w:rsidRPr="004C1744" w:rsidRDefault="000B2107" w:rsidP="004C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2A375E" w:rsidRPr="000B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4C1744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избежание ошибок при ведении бухгалтерского учета и составлени</w:t>
      </w:r>
      <w:r w:rsidR="004C1744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бухгалтерской (финансовой) отчетности</w:t>
      </w:r>
      <w:r w:rsidR="004C1744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целесообразно</w:t>
      </w:r>
      <w:r w:rsidR="00AD2E5C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услуги специалиста, знающего специфику учета в НКО или</w:t>
      </w:r>
      <w:r w:rsidR="004C1744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минимум</w:t>
      </w:r>
      <w:r w:rsidR="004C1744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A2FF5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пригласит его на консультацию</w:t>
      </w:r>
      <w:r w:rsidR="00F32300" w:rsidRPr="004C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5A4FEB1" w14:textId="77777777" w:rsidR="005B7B68" w:rsidRPr="000B2107" w:rsidRDefault="005B7B68" w:rsidP="00452B59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</w:p>
    <w:p w14:paraId="7301AA1B" w14:textId="77777777" w:rsidR="005B7B68" w:rsidRPr="000B2107" w:rsidRDefault="005B7B68" w:rsidP="00452B59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</w:p>
    <w:p w14:paraId="58451F27" w14:textId="77777777" w:rsidR="00AC06CE" w:rsidRPr="00AC06CE" w:rsidRDefault="00AC06CE" w:rsidP="00AC06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Вопрос:</w:t>
      </w:r>
    </w:p>
    <w:p w14:paraId="7C5C9986" w14:textId="6EC90244" w:rsidR="00AC06CE" w:rsidRPr="00AC06CE" w:rsidRDefault="00AC06CE" w:rsidP="00AC06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Как рассчитывается </w:t>
      </w:r>
      <w:r w:rsidRPr="00AC06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УСН доходы минус расходы</w:t>
      </w:r>
      <w:r w:rsidRPr="00AC0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если у НКО доходов нет, есть только целевые гранты и расходы целевые в рамках этих грантов? </w:t>
      </w:r>
    </w:p>
    <w:p w14:paraId="077A925C" w14:textId="77777777" w:rsidR="00AC06CE" w:rsidRPr="00AC06CE" w:rsidRDefault="00AC06CE" w:rsidP="00AC06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системой налогообложения лучше пользоваться НКО? УСН или общей режим налогообложения?</w:t>
      </w:r>
    </w:p>
    <w:p w14:paraId="24D167A8" w14:textId="05CBB594" w:rsidR="00452B59" w:rsidRPr="000B2107" w:rsidRDefault="00452B59" w:rsidP="00452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E1FC25" w14:textId="611042ED" w:rsidR="002D2158" w:rsidRPr="004C1744" w:rsidRDefault="00AC06CE" w:rsidP="002869D7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C174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Ответ</w:t>
      </w:r>
      <w:r w:rsidR="004C1744" w:rsidRPr="004C174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№2</w:t>
      </w:r>
      <w:r w:rsidRPr="004C174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</w:p>
    <w:p w14:paraId="24AC2AEF" w14:textId="46808461" w:rsidR="00BA2FF5" w:rsidRPr="00BA2FF5" w:rsidRDefault="004C1744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16" w:history="1">
        <w:r w:rsidR="00BA2FF5" w:rsidRPr="00BA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14 пункта 1 статьи 251</w:t>
        </w:r>
      </w:hyperlink>
      <w:r w:rsidR="00BA2FF5"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при определении налоговой базы не учитываются доходы в виде имущества, полученного налогоплательщиком в рамках целевого финансирования. При этом налогоплательщики, получившие средства целевого финансирования, обязаны вести раздельный учет доходов (расходов), полученных (произведенных) в рамках целевого финансирования. При отсутствии такого учета у налогоплательщика, получившего средства целевого финансирования, указанные средства рассматриваются как подлежащие налогообложению с даты их получения.</w:t>
      </w:r>
    </w:p>
    <w:p w14:paraId="7BF7E89D" w14:textId="77777777" w:rsidR="00BA2FF5" w:rsidRPr="00BA2FF5" w:rsidRDefault="00BA2FF5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целевого финансирования относится имущество, полученное налогоплательщиком и использованное им по назначению, определенному организацией (физическим лицом) - источником целевого финансирования или федеральными законами, в виде полученных грантов.</w:t>
      </w:r>
    </w:p>
    <w:p w14:paraId="70A3CE69" w14:textId="77777777" w:rsidR="00BA2FF5" w:rsidRPr="00BA2FF5" w:rsidRDefault="00BA2FF5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Грантами признаются денежные средства или иное имущество, в случае если их передача (получение) удовлетворяет следующим условиям:</w:t>
      </w:r>
    </w:p>
    <w:p w14:paraId="57328A41" w14:textId="77777777" w:rsidR="00BA2FF5" w:rsidRPr="00BA2FF5" w:rsidRDefault="00BA2FF5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граждан;</w:t>
      </w:r>
    </w:p>
    <w:p w14:paraId="48EEC00C" w14:textId="77777777" w:rsidR="00BA2FF5" w:rsidRPr="00BA2FF5" w:rsidRDefault="00BA2FF5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гранты предоставляются на условиях, определяемых грантодателем, с обязательным предоставлением грантодателю отчета о целевом использовании гранта.</w:t>
      </w:r>
    </w:p>
    <w:p w14:paraId="0A4A5D6F" w14:textId="77777777" w:rsidR="00BA2FF5" w:rsidRPr="00BA2FF5" w:rsidRDefault="00BA2FF5" w:rsidP="00BA2F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</w:pPr>
      <w:r w:rsidRPr="00B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соблюдении вышеперечисленных условий в случае получения гранта в рамках целевого финансирования </w:t>
      </w:r>
      <w:r w:rsidRPr="00BA2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вправе не учитывать полученные средства при применении упрощенной системы налогообложения.</w:t>
      </w:r>
    </w:p>
    <w:p w14:paraId="091DAF72" w14:textId="77777777" w:rsidR="002D2158" w:rsidRDefault="002D2158" w:rsidP="002869D7">
      <w:pPr>
        <w:spacing w:after="0" w:line="254" w:lineRule="auto"/>
        <w:jc w:val="both"/>
        <w:rPr>
          <w:rFonts w:ascii="Bookman Old Style" w:eastAsia="Times New Roman" w:hAnsi="Bookman Old Style" w:cs="Times New Roman"/>
          <w:b/>
          <w:noProof/>
          <w:sz w:val="28"/>
          <w:szCs w:val="28"/>
          <w:highlight w:val="cyan"/>
          <w:lang w:eastAsia="ru-RU"/>
        </w:rPr>
      </w:pPr>
    </w:p>
    <w:p w14:paraId="0221234D" w14:textId="426268CA" w:rsidR="002D2158" w:rsidRPr="00BA2FF5" w:rsidRDefault="004C1744" w:rsidP="002869D7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</w:t>
      </w:r>
      <w:r w:rsidR="00BA2FF5" w:rsidRPr="00BA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показывает, что для НКО наиболее выгодно использовать упрощенную систему налогообложения по ставке 6% с дохода.</w:t>
      </w:r>
    </w:p>
    <w:sectPr w:rsidR="002D2158" w:rsidRPr="00BA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7971"/>
    <w:multiLevelType w:val="hybridMultilevel"/>
    <w:tmpl w:val="5576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6D9"/>
    <w:multiLevelType w:val="hybridMultilevel"/>
    <w:tmpl w:val="7082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5708"/>
    <w:multiLevelType w:val="hybridMultilevel"/>
    <w:tmpl w:val="102C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0B"/>
    <w:rsid w:val="00035833"/>
    <w:rsid w:val="000B2107"/>
    <w:rsid w:val="00134077"/>
    <w:rsid w:val="001B5179"/>
    <w:rsid w:val="001D4F1D"/>
    <w:rsid w:val="002712D5"/>
    <w:rsid w:val="002869D7"/>
    <w:rsid w:val="002A375E"/>
    <w:rsid w:val="002D2158"/>
    <w:rsid w:val="00300A52"/>
    <w:rsid w:val="003A6943"/>
    <w:rsid w:val="0043322D"/>
    <w:rsid w:val="00452B59"/>
    <w:rsid w:val="00477439"/>
    <w:rsid w:val="00493A13"/>
    <w:rsid w:val="004C1744"/>
    <w:rsid w:val="00506784"/>
    <w:rsid w:val="00522D4A"/>
    <w:rsid w:val="00584C95"/>
    <w:rsid w:val="005B7B68"/>
    <w:rsid w:val="00651659"/>
    <w:rsid w:val="0067169A"/>
    <w:rsid w:val="006840E4"/>
    <w:rsid w:val="00713304"/>
    <w:rsid w:val="007D4297"/>
    <w:rsid w:val="009065E5"/>
    <w:rsid w:val="0096611E"/>
    <w:rsid w:val="0097430C"/>
    <w:rsid w:val="009909F5"/>
    <w:rsid w:val="009E5475"/>
    <w:rsid w:val="00A13F40"/>
    <w:rsid w:val="00A42BB8"/>
    <w:rsid w:val="00AC06CE"/>
    <w:rsid w:val="00AD2E5C"/>
    <w:rsid w:val="00B83C37"/>
    <w:rsid w:val="00BA2FF5"/>
    <w:rsid w:val="00CF4971"/>
    <w:rsid w:val="00D9600B"/>
    <w:rsid w:val="00E0045D"/>
    <w:rsid w:val="00E57E15"/>
    <w:rsid w:val="00E66A95"/>
    <w:rsid w:val="00F02814"/>
    <w:rsid w:val="00F24105"/>
    <w:rsid w:val="00F318A2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7ED"/>
  <w15:chartTrackingRefBased/>
  <w15:docId w15:val="{8833AA8A-2914-4E32-BB9C-C8CE9E30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2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554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81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32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540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80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nd=AC4A975047B99FD14522E748140CF0AF&amp;req=doc&amp;base=ROS&amp;n=298154&amp;dst=188&amp;fld=134&amp;REFFIELD=134&amp;REFDST=100034&amp;REFDOC=244556&amp;REFBASE=PBI&amp;stat=refcode%3D16876%3Bdstident%3D188%3Bindex%3D44" TargetMode="External"/><Relationship Id="rId13" Type="http://schemas.openxmlformats.org/officeDocument/2006/relationships/hyperlink" Target="https://online11.consultant.ru/cgi/online.cgi?rnd=AC4A975047B99FD14522E748140CF0AF&amp;req=doc&amp;base=ROS&amp;n=298154&amp;dst=195&amp;fld=134&amp;REFFIELD=134&amp;REFDST=100049&amp;REFDOC=244556&amp;REFBASE=PBI&amp;stat=refcode%3D16876%3Bdstident%3D195%3Bindex%3D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11.consultant.ru/cgi/online.cgi?rnd=AC4A975047B99FD14522E748140CF0AF&amp;req=doc&amp;base=ROS&amp;n=298154&amp;dst=187&amp;fld=134&amp;REFFIELD=134&amp;REFDST=100031&amp;REFDOC=244556&amp;REFBASE=PBI&amp;stat=refcode%3D16876%3Bdstident%3D187%3Bindex%3D41" TargetMode="External"/><Relationship Id="rId12" Type="http://schemas.openxmlformats.org/officeDocument/2006/relationships/hyperlink" Target="https://online11.consultant.ru/cgi/online.cgi?rnd=AC4A975047B99FD14522E748140CF0AF&amp;req=doc&amp;base=ROS&amp;n=298154&amp;dst=324&amp;fld=134&amp;REFFIELD=134&amp;REFDST=100046&amp;REFDOC=244556&amp;REFBASE=PBI&amp;stat=refcode%3D16876%3Bdstident%3D324%3Bindex%3D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9CAF81CB13FFC3C173125B329A41E6C&amp;req=doc&amp;base=ROS&amp;n=210640&amp;dst=3760&amp;fld=134&amp;REFFIELD=134&amp;REFDST=100007&amp;REFDOC=169684&amp;REFBASE=QSA&amp;stat=refcode%3D16876%3Bdstident%3D3760%3Bindex%3D11&amp;date=16.05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C4A975047B99FD14522E748140CF0AF&amp;req=doc&amp;base=ROS&amp;n=338657&amp;REFFIELD=134&amp;REFDST=100002&amp;REFDOC=91438&amp;REFBASE=PAPB&amp;stat=refcode%3D10881%3Bindex%3D3&amp;date=13.05.2020" TargetMode="External"/><Relationship Id="rId11" Type="http://schemas.openxmlformats.org/officeDocument/2006/relationships/hyperlink" Target="https://online11.consultant.ru/cgi/online.cgi?rnd=AC4A975047B99FD14522E748140CF0AF&amp;req=doc&amp;base=ROS&amp;n=298154&amp;dst=190&amp;fld=134&amp;REFFIELD=134&amp;REFDST=100043&amp;REFDOC=244556&amp;REFBASE=PBI&amp;stat=refcode%3D16876%3Bdstident%3D190%3Bindex%3D53" TargetMode="External"/><Relationship Id="rId5" Type="http://schemas.openxmlformats.org/officeDocument/2006/relationships/hyperlink" Target="https://login.consultant.ru/link/?rnd=AC4A975047B99FD14522E748140CF0AF&amp;req=doc&amp;base=ROS&amp;n=325040&amp;dst=175&amp;fld=134&amp;REFFIELD=134&amp;REFDST=100162&amp;REFDOC=32453&amp;REFBASE=ROS&amp;stat=refcode%3D16876%3Bdstident%3D175%3Bindex%3D311&amp;date=13.05.2020" TargetMode="External"/><Relationship Id="rId15" Type="http://schemas.openxmlformats.org/officeDocument/2006/relationships/hyperlink" Target="https://online11.consultant.ru/cgi/online.cgi?rnd=AC4A975047B99FD14522E748140CF0AF&amp;req=doc&amp;base=ROS&amp;n=298154&amp;dst=198&amp;fld=134&amp;REFFIELD=134&amp;REFDST=100055&amp;REFDOC=244556&amp;REFBASE=PBI&amp;stat=refcode%3D16876%3Bdstident%3D198%3Bindex%3D65" TargetMode="External"/><Relationship Id="rId10" Type="http://schemas.openxmlformats.org/officeDocument/2006/relationships/hyperlink" Target="https://online11.consultant.ru/cgi/online.cgi?rnd=AC4A975047B99FD14522E748140CF0AF&amp;req=doc&amp;base=ROS&amp;n=298154&amp;dst=191&amp;fld=134&amp;REFFIELD=134&amp;REFDST=100040&amp;REFDOC=244556&amp;REFBASE=PBI&amp;stat=refcode%3D16876%3Bdstident%3D191%3Bindex%3D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11.consultant.ru/cgi/online.cgi?rnd=AC4A975047B99FD14522E748140CF0AF&amp;req=doc&amp;base=ROS&amp;n=298154&amp;dst=189&amp;fld=134&amp;REFFIELD=134&amp;REFDST=100037&amp;REFDOC=244556&amp;REFBASE=PBI&amp;stat=refcode%3D16876%3Bdstident%3D189%3Bindex%3D47" TargetMode="External"/><Relationship Id="rId14" Type="http://schemas.openxmlformats.org/officeDocument/2006/relationships/hyperlink" Target="https://online11.consultant.ru/cgi/online.cgi?rnd=AC4A975047B99FD14522E748140CF0AF&amp;req=doc&amp;base=ROS&amp;n=298154&amp;dst=197&amp;fld=134&amp;REFFIELD=134&amp;REFDST=100052&amp;REFDOC=244556&amp;REFBASE=PBI&amp;stat=refcode%3D16876%3Bdstident%3D197%3Bindex%3D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2020-05-15T21:15:00Z</dcterms:created>
  <dcterms:modified xsi:type="dcterms:W3CDTF">2020-05-15T22:11:00Z</dcterms:modified>
</cp:coreProperties>
</file>