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B6" w:rsidRPr="00485FB6" w:rsidRDefault="00485FB6" w:rsidP="00485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85FB6">
        <w:rPr>
          <w:rFonts w:ascii="Arial" w:hAnsi="Arial" w:cs="Arial"/>
          <w:b/>
          <w:sz w:val="20"/>
          <w:szCs w:val="20"/>
        </w:rPr>
        <w:t>ВОПРОС 11</w:t>
      </w:r>
    </w:p>
    <w:p w:rsidR="00485FB6" w:rsidRDefault="00485FB6" w:rsidP="00485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FB6" w:rsidRDefault="00485FB6" w:rsidP="00485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признании в бухгалтерском учете сумма выручки от продажи товаров, продукции, выполнения работ, оказания услуг и др. отражается по кредиту счета 90 "Продажи" и дебету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счета 62</w:t>
        </w:r>
      </w:hyperlink>
      <w:r>
        <w:rPr>
          <w:rFonts w:ascii="Arial" w:hAnsi="Arial" w:cs="Arial"/>
          <w:sz w:val="20"/>
          <w:szCs w:val="20"/>
        </w:rPr>
        <w:t xml:space="preserve"> "Расчеты с покупателями и заказчиками".</w:t>
      </w:r>
    </w:p>
    <w:p w:rsidR="00485FB6" w:rsidRDefault="00485FB6" w:rsidP="00786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5FB6" w:rsidRDefault="00485FB6" w:rsidP="00786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 90 "Продажи"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корреспондирует со счетами: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по дебету                           по кредиту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 Животные на выращивании         46 Выполненные этапы по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 откорме                          незавершенным работам</w:t>
      </w:r>
    </w:p>
    <w:p w:rsidR="00786D73" w:rsidRPr="00485FB6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20 Основное производство           </w:t>
      </w:r>
      <w:r w:rsidRPr="00485FB6">
        <w:rPr>
          <w:rFonts w:ascii="Courier New" w:eastAsiaTheme="minorHAnsi" w:hAnsi="Courier New" w:cs="Courier New"/>
          <w:b/>
          <w:color w:val="auto"/>
          <w:sz w:val="20"/>
          <w:szCs w:val="20"/>
        </w:rPr>
        <w:t>50 Касса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21 Полуфабрикаты                   </w:t>
      </w:r>
      <w:r w:rsidRPr="00485FB6">
        <w:rPr>
          <w:rFonts w:ascii="Courier New" w:eastAsiaTheme="minorHAnsi" w:hAnsi="Courier New" w:cs="Courier New"/>
          <w:b/>
          <w:color w:val="auto"/>
          <w:sz w:val="20"/>
          <w:szCs w:val="20"/>
        </w:rPr>
        <w:t>51 Расчетные счета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собственного производства       52 Валютные счета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23 Вспомогательные производства    57 Переводы в пути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26 Общехозяйственные расходы       </w:t>
      </w:r>
      <w:r w:rsidRPr="00485FB6">
        <w:rPr>
          <w:rFonts w:ascii="Courier New" w:eastAsiaTheme="minorHAnsi" w:hAnsi="Courier New" w:cs="Courier New"/>
          <w:b/>
          <w:color w:val="auto"/>
          <w:sz w:val="20"/>
          <w:szCs w:val="20"/>
        </w:rPr>
        <w:t>62 Расчеты с покупателями 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29 Обслуживающие производства         </w:t>
      </w:r>
      <w:r w:rsidRPr="00485FB6">
        <w:rPr>
          <w:rFonts w:ascii="Courier New" w:eastAsiaTheme="minorHAnsi" w:hAnsi="Courier New" w:cs="Courier New"/>
          <w:b/>
          <w:color w:val="auto"/>
          <w:sz w:val="20"/>
          <w:szCs w:val="20"/>
        </w:rPr>
        <w:t>заказчиками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 хозяйства                     76 Расчеты с разными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40 Выпуск продукции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работ,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дебиторами и кредиторами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услуг)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79 Внутрихозяйственные расчеты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41 Товары                          98 Доходы будущих периодов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42 Торговая наценка                99 Прибыли и убытки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43 Готовая продукция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44 Расходы на продажу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45 Товары отгруженные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58 Финансовые вложения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68 Расчеты по налогам и сборам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79 Внутрихозяйственные расчеты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99 Прибыли и убытки</w:t>
      </w:r>
    </w:p>
    <w:p w:rsidR="00786D73" w:rsidRDefault="00786D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054E" w:rsidRDefault="0038054E" w:rsidP="00B37D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ВОПРОС 14</w:t>
      </w:r>
    </w:p>
    <w:p w:rsidR="0038054E" w:rsidRDefault="0038054E" w:rsidP="00B37D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5FB6" w:rsidRDefault="0038054E" w:rsidP="00B37D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НК РФ</w:t>
      </w:r>
    </w:p>
    <w:p w:rsidR="00485FB6" w:rsidRDefault="00485FB6" w:rsidP="00B37D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37D36" w:rsidRDefault="00B37D36" w:rsidP="00B37D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423. Расчетный период. Отчетный период</w:t>
      </w:r>
    </w:p>
    <w:p w:rsidR="00B37D36" w:rsidRDefault="00B37D36" w:rsidP="00B3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243-ФЗ)</w:t>
      </w:r>
    </w:p>
    <w:p w:rsidR="00B37D36" w:rsidRDefault="00B37D36" w:rsidP="00B37D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D36" w:rsidRDefault="00B37D36" w:rsidP="00B37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Расчетным периодом признается календарный год.</w:t>
      </w:r>
    </w:p>
    <w:p w:rsidR="00B37D36" w:rsidRDefault="00B37D36" w:rsidP="00B37D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Отчетными периодами признаются первый квартал, полугодие, девять месяцев календарного года.</w:t>
      </w:r>
    </w:p>
    <w:p w:rsidR="00B37D36" w:rsidRDefault="00B37D36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37D36" w:rsidRDefault="00B37D36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37D36" w:rsidRDefault="00B37D36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908DD" w:rsidRDefault="004908DD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XIV. Заполнение приложения 6 "Расчет</w:t>
      </w:r>
    </w:p>
    <w:p w:rsidR="004908DD" w:rsidRDefault="004908DD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соответствия условиям применения пониженного тарифа</w:t>
      </w:r>
    </w:p>
    <w:p w:rsidR="004908DD" w:rsidRDefault="004908DD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страховых взносов плательщиками, указанными в подпункте 7</w:t>
      </w:r>
    </w:p>
    <w:p w:rsidR="004908DD" w:rsidRDefault="004908DD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пункта 1 статьи 427 Налогового кодекса</w:t>
      </w:r>
    </w:p>
    <w:p w:rsidR="004908DD" w:rsidRDefault="004908DD" w:rsidP="004908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Федерации" к разделу 1</w:t>
      </w:r>
    </w:p>
    <w:p w:rsidR="004908DD" w:rsidRDefault="004908DD" w:rsidP="00490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08DD" w:rsidRDefault="004908DD" w:rsidP="00490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14.1.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Приложение 6</w:t>
        </w:r>
      </w:hyperlink>
      <w:r>
        <w:rPr>
          <w:rFonts w:ascii="Arial" w:hAnsi="Arial" w:cs="Arial"/>
          <w:sz w:val="20"/>
          <w:szCs w:val="20"/>
        </w:rPr>
        <w:t xml:space="preserve"> к разделу 1 заполняется некоммерческими организациями (за исключением государственных (муниципальных) учреждений), зарегистрированными в установленном законодательством Российской Федерации порядке,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 и применяющими тарифы страховых взносов, установленные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3 пункта 2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14.2. В целях соблюдения соответствия условиям, указанным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пункте 7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Кодекса, плательщики заполняют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строки 010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050</w:t>
        </w:r>
      </w:hyperlink>
      <w:r>
        <w:rPr>
          <w:rFonts w:ascii="Arial" w:hAnsi="Arial" w:cs="Arial"/>
          <w:sz w:val="20"/>
          <w:szCs w:val="20"/>
        </w:rPr>
        <w:t xml:space="preserve"> графы 1 приложения 6 к разделу 1 при представлении расчета </w:t>
      </w:r>
      <w:r w:rsidRPr="007E2251">
        <w:rPr>
          <w:rFonts w:ascii="Arial" w:hAnsi="Arial" w:cs="Arial"/>
          <w:b/>
          <w:sz w:val="20"/>
          <w:szCs w:val="20"/>
        </w:rPr>
        <w:t>за расчетный (отчетный) период года, следующего за годом перехода организации на уплату страховых взносов по пониженным тарифам</w:t>
      </w:r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строки 010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050</w:t>
        </w:r>
      </w:hyperlink>
      <w:r>
        <w:rPr>
          <w:rFonts w:ascii="Arial" w:hAnsi="Arial" w:cs="Arial"/>
          <w:sz w:val="20"/>
          <w:szCs w:val="20"/>
        </w:rPr>
        <w:t xml:space="preserve"> графы 2 приложения 6 к разделу 1 при представлении расчета за текущий расчетный (отчетный) период.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14.3. По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строке 010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отражается общая сумма доходов, определяемая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подпунктом 1 пункта 1.1 о статьи 346.15</w:t>
        </w:r>
      </w:hyperlink>
      <w:r>
        <w:rPr>
          <w:rFonts w:ascii="Arial" w:hAnsi="Arial" w:cs="Arial"/>
          <w:sz w:val="20"/>
          <w:szCs w:val="20"/>
        </w:rPr>
        <w:t xml:space="preserve"> Кодекса, с учетом требований, указанных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7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14.4. По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строке 020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отражается сумма доходов в виде целевых поступлений на содержание некоммерческих организаций и ведение ими уставной деятельности, поименованной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подпункте 7 пункта 1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Кодекса, определяемых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251</w:t>
        </w:r>
      </w:hyperlink>
      <w:r>
        <w:rPr>
          <w:rFonts w:ascii="Arial" w:hAnsi="Arial" w:cs="Arial"/>
          <w:sz w:val="20"/>
          <w:szCs w:val="20"/>
        </w:rPr>
        <w:t xml:space="preserve"> Кодекса.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14.5. По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строке 030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отражается сумма доходов в виде грантов, получаемых для осуществления деятельности, поименованной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подпункте 7 пункта 1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Кодекса, определяемых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подпунктом 14 пункта 1 статьи 251</w:t>
        </w:r>
      </w:hyperlink>
      <w:r>
        <w:rPr>
          <w:rFonts w:ascii="Arial" w:hAnsi="Arial" w:cs="Arial"/>
          <w:sz w:val="20"/>
          <w:szCs w:val="20"/>
        </w:rPr>
        <w:t xml:space="preserve"> Кодекса.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14.6. По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строке 040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отражается сумма доходов от осуществления видов экономической деятельности,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абзацах сорок седьмом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сорок восьмом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пятьдесят первом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пятьдесят девятом подпункта 5 пункта 1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Кодекса.</w:t>
      </w:r>
    </w:p>
    <w:p w:rsidR="004908DD" w:rsidRDefault="004908DD" w:rsidP="004908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14.7. По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строке 050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отражается доля доходов, определяемая в целях применения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пункта 7 статьи 427</w:t>
        </w:r>
      </w:hyperlink>
      <w:r>
        <w:rPr>
          <w:rFonts w:ascii="Arial" w:hAnsi="Arial" w:cs="Arial"/>
          <w:sz w:val="20"/>
          <w:szCs w:val="20"/>
        </w:rPr>
        <w:t xml:space="preserve"> Кодекса, которая рассчитывается как отношение суммы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строк 020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030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040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 к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строке 010</w:t>
        </w:r>
      </w:hyperlink>
      <w:r>
        <w:rPr>
          <w:rFonts w:ascii="Arial" w:hAnsi="Arial" w:cs="Arial"/>
          <w:sz w:val="20"/>
          <w:szCs w:val="20"/>
        </w:rPr>
        <w:t xml:space="preserve"> приложения 6 к разделу 1, умноженное на 100.</w:t>
      </w:r>
    </w:p>
    <w:p w:rsidR="006B6AB0" w:rsidRDefault="006B6AB0">
      <w:r>
        <w:br w:type="page"/>
      </w:r>
    </w:p>
    <w:p w:rsidR="0038054E" w:rsidRPr="0038054E" w:rsidRDefault="0038054E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38054E">
        <w:rPr>
          <w:rFonts w:ascii="Arial" w:hAnsi="Arial" w:cs="Arial"/>
          <w:b/>
          <w:sz w:val="20"/>
          <w:szCs w:val="20"/>
        </w:rPr>
        <w:lastRenderedPageBreak/>
        <w:t>ВОПРОС 17</w:t>
      </w:r>
    </w:p>
    <w:p w:rsidR="0038054E" w:rsidRDefault="0038054E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6AB0">
        <w:rPr>
          <w:rFonts w:ascii="Arial" w:hAnsi="Arial" w:cs="Arial"/>
          <w:sz w:val="20"/>
          <w:szCs w:val="20"/>
        </w:rPr>
        <w:t>Закон РФ от 19.04.1991 N 1032-1 (ред. от 02.12.2019) "О занятости населения в Российской Федерации" (с изм. и доп., вступ. в силу с 01.01.2020)</w:t>
      </w: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6AB0">
        <w:rPr>
          <w:rFonts w:ascii="Arial" w:hAnsi="Arial" w:cs="Arial"/>
          <w:sz w:val="20"/>
          <w:szCs w:val="20"/>
        </w:rPr>
        <w:t>Статья 31. Условия и сроки выплаты пособия по безработице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 w:rsidRPr="006B6AB0"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10.01.2003 N 8-ФЗ)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Пособие по безработице выплачивается гражданам, признанным в установленном порядке безработными, за исключением случаев, предусмотренных настоящим Законом.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5" w:history="1">
        <w:r w:rsidRPr="006B6AB0"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03.10.2018 N 350-ФЗ)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Решение о назначении пособия по безработице принимается одновременно с решением о признании гражданина безработным.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Пособие по безработице начисляется гражданам с первого дня признания их безработными.</w:t>
      </w:r>
    </w:p>
    <w:p w:rsid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безработными, но не трудоустроенным в период, в течение которого за ними по последнему месту работы (службы) сохраняется средняя заработ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ная плата (с зачетом выходного пособия), пособие по безработице начисляется начиная с первого дня по истечении указанного периода.</w:t>
      </w: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6B6AB0">
        <w:rPr>
          <w:rFonts w:ascii="Arial" w:hAnsi="Arial" w:cs="Arial"/>
          <w:b/>
          <w:sz w:val="20"/>
          <w:szCs w:val="20"/>
        </w:rPr>
        <w:t>Варианты:</w:t>
      </w: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6AB0">
        <w:rPr>
          <w:rFonts w:ascii="Arial" w:hAnsi="Arial" w:cs="Arial"/>
          <w:sz w:val="20"/>
          <w:szCs w:val="20"/>
        </w:rPr>
        <w:t>Ст.77 п.1 соглашение сторон</w:t>
      </w: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6AB0">
        <w:rPr>
          <w:rFonts w:ascii="Arial" w:hAnsi="Arial" w:cs="Arial"/>
          <w:sz w:val="20"/>
          <w:szCs w:val="20"/>
        </w:rPr>
        <w:t>Ст. 77.п.3 по инициативе работника</w:t>
      </w:r>
    </w:p>
    <w:p w:rsidR="006B6AB0" w:rsidRPr="006B6AB0" w:rsidRDefault="006B6AB0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B6AB0">
        <w:rPr>
          <w:rFonts w:ascii="Arial" w:hAnsi="Arial" w:cs="Arial"/>
          <w:sz w:val="20"/>
          <w:szCs w:val="20"/>
        </w:rPr>
        <w:t>Ст.77 п. 4 по инициативе работодателя (сокращение штата, ликвидация)</w:t>
      </w:r>
    </w:p>
    <w:p w:rsidR="00495192" w:rsidRDefault="004951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8054E" w:rsidRDefault="0038054E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ВОПРОС 22</w:t>
      </w:r>
    </w:p>
    <w:p w:rsidR="0038054E" w:rsidRDefault="0038054E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495192" w:rsidRPr="00495192" w:rsidRDefault="00495192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495192">
        <w:rPr>
          <w:rFonts w:ascii="Arial" w:hAnsi="Arial" w:cs="Arial"/>
          <w:b/>
          <w:sz w:val="20"/>
          <w:szCs w:val="20"/>
        </w:rPr>
        <w:t>Ст. 374 п.1 пп.2</w:t>
      </w:r>
      <w:r>
        <w:rPr>
          <w:rFonts w:ascii="Arial" w:hAnsi="Arial" w:cs="Arial"/>
          <w:b/>
          <w:sz w:val="20"/>
          <w:szCs w:val="20"/>
        </w:rPr>
        <w:t xml:space="preserve"> НК РФ</w:t>
      </w:r>
    </w:p>
    <w:p w:rsidR="00495192" w:rsidRDefault="00495192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5192" w:rsidRDefault="00495192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концессионному соглашению, в случае, если налоговая база в отношении такого имущества определяется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375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если иное не предусмотрено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статьями 378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378.1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495192" w:rsidRDefault="00495192" w:rsidP="0049519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95192" w:rsidRDefault="00495192" w:rsidP="0049519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ГК РФ</w:t>
      </w:r>
    </w:p>
    <w:p w:rsidR="00495192" w:rsidRDefault="00495192" w:rsidP="0049519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223. Момент возникновения права собственности у приобретателя по договору</w:t>
      </w:r>
    </w:p>
    <w:p w:rsidR="00495192" w:rsidRDefault="00495192" w:rsidP="004951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5192" w:rsidRDefault="00495192" w:rsidP="0049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Право собственности у приобретателя вещи по договору возникает с момента ее передачи, если иное не предусмотрено законом или договором.</w:t>
      </w:r>
    </w:p>
    <w:p w:rsidR="00495192" w:rsidRDefault="00495192" w:rsidP="004951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случаях, когда отчуждение имущества </w:t>
      </w:r>
      <w:r w:rsidRPr="00495192">
        <w:rPr>
          <w:rFonts w:ascii="Arial" w:hAnsi="Arial" w:cs="Arial"/>
          <w:b/>
          <w:sz w:val="20"/>
          <w:szCs w:val="20"/>
        </w:rPr>
        <w:t>подлежит государственной регистрации</w:t>
      </w:r>
      <w:r>
        <w:rPr>
          <w:rFonts w:ascii="Arial" w:hAnsi="Arial" w:cs="Arial"/>
          <w:sz w:val="20"/>
          <w:szCs w:val="20"/>
        </w:rPr>
        <w:t>, право собственности у приобретателя возникает с момента такой регистрации, если иное не установлено законом.</w:t>
      </w:r>
    </w:p>
    <w:p w:rsidR="00786D73" w:rsidRPr="00786D73" w:rsidRDefault="00786D73" w:rsidP="004951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786D73">
        <w:rPr>
          <w:rFonts w:ascii="Arial" w:hAnsi="Arial" w:cs="Arial"/>
          <w:b/>
          <w:sz w:val="20"/>
          <w:szCs w:val="20"/>
        </w:rPr>
        <w:t>НК РФ</w:t>
      </w:r>
    </w:p>
    <w:p w:rsidR="00786D73" w:rsidRDefault="00786D73" w:rsidP="00786D7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382. Порядок исчисления суммы налога и сумм авансовых платежей по налогу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В случае возникновения (прекращения) у налогоплательщика в течение налогового (отчетного) периода права собственности на объекты недвижимого имущества, указанные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 378.2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исчисление суммы налога (сумм авансовых платежей по налогу) в отношении данных объектов недвижимого имущества осуществляется с учетом коэффициента, определяемого как отношение количества полных месяцев, в течение которых данные объекты недвижимого имущества находились в собственности налогоплательщика, к количеству месяцев в налоговом (отчетном) периоде, если иное не предусмотрено настоящей статьей.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02.11.2013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307-ФЗ</w:t>
        </w:r>
      </w:hyperlink>
      <w:r>
        <w:rPr>
          <w:rFonts w:ascii="Arial" w:hAnsi="Arial" w:cs="Arial"/>
          <w:sz w:val="20"/>
          <w:szCs w:val="20"/>
        </w:rPr>
        <w:t xml:space="preserve">, от 02.04.2014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52-ФЗ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86D73" w:rsidRDefault="00786D73" w:rsidP="00786D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возникновение права собственности на объекты недвижимого имущества, указанные в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статье 378.2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29.12.2015 N 396-ФЗ)</w:t>
      </w:r>
    </w:p>
    <w:p w:rsidR="00786D73" w:rsidRDefault="00786D73" w:rsidP="00786D7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возникновение права собственности на объекты недвижимого имущества, указанные в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статье 378.2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786D73" w:rsidRDefault="00786D73" w:rsidP="00786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29.12.2015 N 396-ФЗ)</w:t>
      </w:r>
    </w:p>
    <w:p w:rsidR="009A419F" w:rsidRPr="006B6AB0" w:rsidRDefault="0096730A" w:rsidP="006B6A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9A419F" w:rsidRPr="006B6AB0" w:rsidSect="00FD69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DD"/>
    <w:rsid w:val="0038054E"/>
    <w:rsid w:val="00485FB6"/>
    <w:rsid w:val="004908DD"/>
    <w:rsid w:val="00495192"/>
    <w:rsid w:val="00656AB8"/>
    <w:rsid w:val="006B6AB0"/>
    <w:rsid w:val="00786D73"/>
    <w:rsid w:val="007E2251"/>
    <w:rsid w:val="0096730A"/>
    <w:rsid w:val="00B37D36"/>
    <w:rsid w:val="00D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1C863-FFEA-425B-8CF3-07F322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0F8681EE88724069A702803CDD700721DA225EB283E27D40164B5144A095DE217154080C0B11A81FEF93CFD034F7D60148503923FBA61jD7CH" TargetMode="External"/><Relationship Id="rId13" Type="http://schemas.openxmlformats.org/officeDocument/2006/relationships/hyperlink" Target="consultantplus://offline/ref=D370F8681EE88724069A702803CDD700721DA224ED293127D40164B5144A095DE217154080C3B41985F1A639E8121771650E9B078823B863DEjC76H" TargetMode="External"/><Relationship Id="rId18" Type="http://schemas.openxmlformats.org/officeDocument/2006/relationships/hyperlink" Target="consultantplus://offline/ref=D370F8681EE88724069A702803CDD700721DA225EB283E27D40164B5144A095DE217154080C0B11E83FEF93CFD034F7D60148503923FBA61jD7CH" TargetMode="External"/><Relationship Id="rId26" Type="http://schemas.openxmlformats.org/officeDocument/2006/relationships/hyperlink" Target="consultantplus://offline/ref=D370F8681EE88724069A702803CDD700721DA225EB283E27D40164B5144A095DE217154080C7B01480FEF93CFD034F7D60148503923FBA61jD7CH" TargetMode="External"/><Relationship Id="rId39" Type="http://schemas.openxmlformats.org/officeDocument/2006/relationships/hyperlink" Target="consultantplus://offline/ref=0964BE0B407CB992FE34D2C6560CBEA23C16EBD3184DFD0E7F2AEC6EB3716A3E42D3D7968AA2603F1C3C602533D736CCD222C3CEC4ABCCM0l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70F8681EE88724069A702803CDD700721DA225EB283E27D40164B5144A095DE217154080C0B11E83FEF93CFD034F7D60148503923FBA61jD7CH" TargetMode="External"/><Relationship Id="rId34" Type="http://schemas.openxmlformats.org/officeDocument/2006/relationships/hyperlink" Target="consultantplus://offline/ref=313B553B93F02C59F0EAEA4DCDCEF56CD60A5884AEEBCCEAA1879A8BAAB731BC44CFDE0024096E00351E5B15F37263060770AAFA55CABAA3T861G" TargetMode="External"/><Relationship Id="rId42" Type="http://schemas.openxmlformats.org/officeDocument/2006/relationships/hyperlink" Target="consultantplus://offline/ref=0964BE0B407CB992FE34D2C6560CBEA23C16EBD3184DFD0E7F2AEC6EB3716A3E42D3D7968AA2603F1C3C602533D736CCD222C3CEC4ABCCM0l9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370F8681EE88724069A702803CDD700721DA225EB283E27D40164B5144A095DE217154080C0B11987FEF93CFD034F7D60148503923FBA61jD7CH" TargetMode="External"/><Relationship Id="rId12" Type="http://schemas.openxmlformats.org/officeDocument/2006/relationships/hyperlink" Target="consultantplus://offline/ref=D370F8681EE88724069A702803CDD700721DA224ED293127D40164B5144A095DE217154080C3B41984F6A639E8121771650E9B078823B863DEjC76H" TargetMode="External"/><Relationship Id="rId17" Type="http://schemas.openxmlformats.org/officeDocument/2006/relationships/hyperlink" Target="consultantplus://offline/ref=D370F8681EE88724069A702803CDD700721DA224ED293127D40164B5144A095DE217154080C3B41985F2A639E8121771650E9B078823B863DEjC76H" TargetMode="External"/><Relationship Id="rId25" Type="http://schemas.openxmlformats.org/officeDocument/2006/relationships/hyperlink" Target="consultantplus://offline/ref=D370F8681EE88724069A702803CDD700721DA225EB283E27D40164B5144A095DE217154080C7B01589FEF93CFD034F7D60148503923FBA61jD7CH" TargetMode="External"/><Relationship Id="rId33" Type="http://schemas.openxmlformats.org/officeDocument/2006/relationships/hyperlink" Target="consultantplus://offline/ref=D370F8681EE88724069A702803CDD700721DA224ED293127D40164B5144A095DE217154080C3B41985F1A639E8121771650E9B078823B863DEjC76H" TargetMode="External"/><Relationship Id="rId38" Type="http://schemas.openxmlformats.org/officeDocument/2006/relationships/hyperlink" Target="consultantplus://offline/ref=B266900AB5BF272BAC20BA4484600A455529DFFEA50765B3DAA0CFD14C05F721AEA295F04A80062BD9C2E58EACE9FF342A544DC4165EC7VAZ7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70F8681EE88724069A702803CDD700721DA225EB283E27D40164B5144A095DE217154080C0B11A81FEF93CFD034F7D60148503923FBA61jD7CH" TargetMode="External"/><Relationship Id="rId20" Type="http://schemas.openxmlformats.org/officeDocument/2006/relationships/hyperlink" Target="consultantplus://offline/ref=D370F8681EE88724069A702803CDD700721DA224ED293127D40164B5144A095DE217154080C3B41985FCA639E8121771650E9B078823B863DEjC76H" TargetMode="External"/><Relationship Id="rId29" Type="http://schemas.openxmlformats.org/officeDocument/2006/relationships/hyperlink" Target="consultantplus://offline/ref=D370F8681EE88724069A702803CDD700721DA225EB283E27D40164B5144A095DE217154080C0B11A81FEF93CFD034F7D60148503923FBA61jD7CH" TargetMode="External"/><Relationship Id="rId41" Type="http://schemas.openxmlformats.org/officeDocument/2006/relationships/hyperlink" Target="consultantplus://offline/ref=0964BE0B407CB992FE34D2C6560CBEA23C17E9DE174EF90E7F2AEC6EB3716A3E42D3D79682A0603F1F613A35379E62C5CD26D9D0C2B5CC098CMF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702803CDD700721DA224ED293127D40164B5144A095DE217154080C3B41985F4A639E8121771650E9B078823B863DEjC76H" TargetMode="External"/><Relationship Id="rId11" Type="http://schemas.openxmlformats.org/officeDocument/2006/relationships/hyperlink" Target="consultantplus://offline/ref=D370F8681EE88724069A702803CDD700721DA224ED293127D40164B5144A095DE217154080C3B41985F1A639E8121771650E9B078823B863DEjC76H" TargetMode="External"/><Relationship Id="rId24" Type="http://schemas.openxmlformats.org/officeDocument/2006/relationships/hyperlink" Target="consultantplus://offline/ref=D370F8681EE88724069A702803CDD700721DA225EB283E27D40164B5144A095DE217154080C7B01586FEF93CFD034F7D60148503923FBA61jD7CH" TargetMode="External"/><Relationship Id="rId32" Type="http://schemas.openxmlformats.org/officeDocument/2006/relationships/hyperlink" Target="consultantplus://offline/ref=D370F8681EE88724069A702803CDD700721DA224ED293127D40164B5144A095DE217154080C3B41984F4A639E8121771650E9B078823B863DEjC76H" TargetMode="External"/><Relationship Id="rId37" Type="http://schemas.openxmlformats.org/officeDocument/2006/relationships/hyperlink" Target="consultantplus://offline/ref=B266900AB5BF272BAC20BA4484600A455529DFFEA50765B3DAA0CFD14C05F721AEA295F04C81062986C7F09FF4E5FA2E345057D8145CVCZ5I" TargetMode="External"/><Relationship Id="rId40" Type="http://schemas.openxmlformats.org/officeDocument/2006/relationships/hyperlink" Target="consultantplus://offline/ref=0964BE0B407CB992FE34D2C6560CBEA23C17E8D7194CF20E7F2AEC6EB3716A3E42D3D79682A0603F10693A35379E62C5CD26D9D0C2B5CC098CMFlFI" TargetMode="External"/><Relationship Id="rId45" Type="http://schemas.openxmlformats.org/officeDocument/2006/relationships/hyperlink" Target="consultantplus://offline/ref=0964BE0B407CB992FE34D2C6560CBEA23C17EFDE1E4EF30E7F2AEC6EB3716A3E42D3D79682A0603F126D3A35379E62C5CD26D9D0C2B5CC098CMFlFI" TargetMode="External"/><Relationship Id="rId5" Type="http://schemas.openxmlformats.org/officeDocument/2006/relationships/hyperlink" Target="consultantplus://offline/ref=BDE9948766B3F13DD3A63BCEBA058D1BA761581E7EC71FA4FBF4A03B86550BF3CF35C0003A48FDA8994304219B2E9016245D983328133236DB19C2I" TargetMode="External"/><Relationship Id="rId15" Type="http://schemas.openxmlformats.org/officeDocument/2006/relationships/hyperlink" Target="consultantplus://offline/ref=D370F8681EE88724069A702803CDD700721DA225EB283E27D40164B5144A095DE217154085C2B41A8AA1FC29EC5B43787A0A81198E3DB8j673H" TargetMode="External"/><Relationship Id="rId23" Type="http://schemas.openxmlformats.org/officeDocument/2006/relationships/hyperlink" Target="consultantplus://offline/ref=D370F8681EE88724069A702803CDD700721DA224ED293127D40164B5144A095DE217154080C3B41984F4A639E8121771650E9B078823B863DEjC76H" TargetMode="External"/><Relationship Id="rId28" Type="http://schemas.openxmlformats.org/officeDocument/2006/relationships/hyperlink" Target="consultantplus://offline/ref=D370F8681EE88724069A702803CDD700721DA224ED293127D40164B5144A095DE217154080C3B41984F6A639E8121771650E9B078823B863DEjC76H" TargetMode="External"/><Relationship Id="rId36" Type="http://schemas.openxmlformats.org/officeDocument/2006/relationships/hyperlink" Target="consultantplus://offline/ref=B266900AB5BF272BAC20BA4484600A455529DFFEA50765B3DAA0CFD14C05F721AEA295F04F850323D49DE09BBDB1F331304A49DE0A5CC5A5V9Z0I" TargetMode="External"/><Relationship Id="rId10" Type="http://schemas.openxmlformats.org/officeDocument/2006/relationships/hyperlink" Target="consultantplus://offline/ref=D370F8681EE88724069A702803CDD700721DA224ED293127D40164B5144A095DE217154080C3B41984F6A639E8121771650E9B078823B863DEjC76H" TargetMode="External"/><Relationship Id="rId19" Type="http://schemas.openxmlformats.org/officeDocument/2006/relationships/hyperlink" Target="consultantplus://offline/ref=D370F8681EE88724069A702803CDD700721DA225EB283E27D40164B5144A095DE217154085C4B21D8AA1FC29EC5B43787A0A81198E3DB8j673H" TargetMode="External"/><Relationship Id="rId31" Type="http://schemas.openxmlformats.org/officeDocument/2006/relationships/hyperlink" Target="consultantplus://offline/ref=D370F8681EE88724069A702803CDD700721DA224ED293127D40164B5144A095DE217154080C3B41985FCA639E8121771650E9B078823B863DEjC76H" TargetMode="External"/><Relationship Id="rId44" Type="http://schemas.openxmlformats.org/officeDocument/2006/relationships/hyperlink" Target="consultantplus://offline/ref=0964BE0B407CB992FE34D2C6560CBEA23C16EBD3184DFD0E7F2AEC6EB3716A3E42D3D7968AA2603F1C3C602533D736CCD222C3CEC4ABCCM0l9I" TargetMode="External"/><Relationship Id="rId4" Type="http://schemas.openxmlformats.org/officeDocument/2006/relationships/hyperlink" Target="consultantplus://offline/ref=8DB218F525A12E2D15C378A02DD0F79A8D590A1E4B1C5377EAEAC49DB978B0DB0B3AFB62FFBE6E3A5D1C259675263016AB30264F30DB88526EJCvCI" TargetMode="External"/><Relationship Id="rId9" Type="http://schemas.openxmlformats.org/officeDocument/2006/relationships/hyperlink" Target="consultantplus://offline/ref=D370F8681EE88724069A702803CDD700721DA224ED293127D40164B5144A095DE217154080C3B41985F1A639E8121771650E9B078823B863DEjC76H" TargetMode="External"/><Relationship Id="rId14" Type="http://schemas.openxmlformats.org/officeDocument/2006/relationships/hyperlink" Target="consultantplus://offline/ref=D370F8681EE88724069A702803CDD700721DA225EB283E27D40164B5144A095DE217154080C2BC1988FEF93CFD034F7D60148503923FBA61jD7CH" TargetMode="External"/><Relationship Id="rId22" Type="http://schemas.openxmlformats.org/officeDocument/2006/relationships/hyperlink" Target="consultantplus://offline/ref=D370F8681EE88724069A702803CDD700721DA225EB283E27D40164B5144A095DE217154082C4B21D8AA1FC29EC5B43787A0A81198E3DB8j673H" TargetMode="External"/><Relationship Id="rId27" Type="http://schemas.openxmlformats.org/officeDocument/2006/relationships/hyperlink" Target="consultantplus://offline/ref=D370F8681EE88724069A702803CDD700721DA225EB283E27D40164B5144A095DE217154080C7B01488FEF93CFD034F7D60148503923FBA61jD7CH" TargetMode="External"/><Relationship Id="rId30" Type="http://schemas.openxmlformats.org/officeDocument/2006/relationships/hyperlink" Target="consultantplus://offline/ref=D370F8681EE88724069A702803CDD700721DA224ED293127D40164B5144A095DE217154080C3B41985F2A639E8121771650E9B078823B863DEjC76H" TargetMode="External"/><Relationship Id="rId35" Type="http://schemas.openxmlformats.org/officeDocument/2006/relationships/hyperlink" Target="consultantplus://offline/ref=313B553B93F02C59F0EAEA4DCDCEF56CD60D5189AEE7C1B7AB8FC387A8B03EE353C8970C25096F05371D0410E6633B0A026AB4FE4FD6B8A183TB64G" TargetMode="External"/><Relationship Id="rId43" Type="http://schemas.openxmlformats.org/officeDocument/2006/relationships/hyperlink" Target="consultantplus://offline/ref=0964BE0B407CB992FE34D2C6560CBEA23C17EFDE1E4EF30E7F2AEC6EB3716A3E42D3D79682A0603F126B3A35379E62C5CD26D9D0C2B5CC098CMF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2020-04-14T07:59:00Z</dcterms:created>
  <dcterms:modified xsi:type="dcterms:W3CDTF">2020-04-14T10:31:00Z</dcterms:modified>
</cp:coreProperties>
</file>