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18 апреля 2019 г. (четверг)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Надежда С. 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Ситуация: Ассоциация (УСН 6%) недополучила членские взносы за 2018 г., запланированные в смете доходов и расходов. Расходы по смете доходов и расходов продолжаются на з/п, налоги с фот и на аренду помещения и комиссии банка – т.е. текущие расходы по содержанию ассоциации. По расходам - расходы не превысили размера, указанного в смете на 2018 г. Ассоциация получила беспроцентный займ – за счёт этих денежных средств на расчетном счете и осуществляются данные платежи.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 счете 26 есть сальдо на конец года. На 86 остался 0 средств целевого финансирования.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Вопросы: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Может ли компания при отсутствии целевых средств начислять з/п, налоги ?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Куда закрыть счет 26 – на счет 20 или 76 – субсчет расходы без источника покрытия. И при поступлении членских взносов в 2019 г. покрыть эти расходы. И как покрывать: Д-т 51 К-т 76, Д-т 76 К-т 86, Д-т 86 К-т 76/ субсчёт расходы без источника покрытия? А также Д-т 66 К-т 51 – возврат займа. Можно ли закрыть счет 26 на счет 86 и иметь Д-т сальдо по 86 счёту?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 как тогда отразить все это в форме 6 приложения к бухгалтерскому балансу и в самом балансе?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самом балансе по строке «Финансовые и др оборотные активы» как отразить 76/субсчет расчеты по расходам не имеющим источника покрытия – что это будет: дебиторская задолженность с кодом 1230 или же прочие оборотные активы с кодом 1260 упрощенного бухг баланса?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3: Наступил 2019 год, на счете 0 руб. В течение 1 квартала общее собрание так и собрали. Размер взносов не утвердили и счета не выставили. Поступлений целевых взносов нет. Расходы по содержания ассоциации есть – з/п, налоги, аренда. Правомерно ли начисление данных расходов ввиду отсутствия целевых поступлений? Получение взносов в 2019 году планируется, но размер их поступления пока не известен.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4: Поскольку з/п и налоги не выплачиваются вовремя, то организация должна будет уплатить пени и штрафы – и это уже нецелевое использование средств, и как я поняла надо обложить всю сумму налогом (УСН 6%). Какими проводками это отобразить?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5. И как правильно переживать такие ситуации – может и не стоит начислять з/п и налоги с фот, аренда???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6 : Когда лучше проводить общее собрание с целью составления сметы на следующий год?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7: Некоммерческое партнёрство «Одуванчик» изменило организационно-правовую форму на Ассоциация «Одуванчик» - есть обособленное подразделение в г. Одинцово, куда платили НДФЛ, без баланса и отдельного расчётного счёта. Надо ли нам внести изменения по смене наименования обособленного подразделения с некоммерческого партнёрства на ассоциацию, при условии что ИНН и номер в ЕГРЮЛ остался прежним. Можно ли перечислять платежи по НДФЛ с нового наименования организации не внося изменения в сведения об обособленном подразделении и сдавать отчёты. Или же необходимо сначала внести изменения в наименование обособленное подразделение, а потом уже и отчитываться и платить налоги?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8: Как отразить в форме 6-НДФЛ начисленную и не выплаченную зарплату? Как отразить частично выплаченную зарплату и частично перечисленный НДФЛ? Какие штрафы, если не выплачивалась зарплата больше одного квартала и не перечислялся НДФЛ? При этом в справках 2-НДФЛ – отражены все начисления и сумма налога независимо от выплаты дохода физическим лицам, по факту ставим только сумму перечисленного налога?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 Нэлля Николаевна Г.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Существует переплата по налогу (НДС в качестве налогового агента - аренда помещения). В ИФНС отправлено письмо с просьбой засчитывать переплату в счет будущих платежей по этому налогу. В течение какого времени можно будет пользоваться этой переплатой: пока не закончится сумма переплаты или после 3 лет эта сумма пойдёт в бюджет?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Благотворительная общественная организация  оказывает образовательные и социальные услуги детям с особенностями развития (инвалидам). Расходы покрываются частично пожертвованиями, частично оплатой родителей, Учет оплачиваемых и неоплачиваемых услуг ведется раздельно. По прошествии трёх лет  суммы неоплаченных услуг мы списываем на уменьшение НОБ по прибыли. У налоговой каждый квартал возникают по этому поводу вопросы о правомерности уменьшения НОБ. Можно ли списывать суммы неоплаченных услуг сразу на расходы по пожертвованиям (на уставную деятельность), если в конце года мы все равно финансовые итоги списываем на счет пожертвований (86 счет)? Чтобы избежать лишних требований от ИФНС.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по каким показателям отчетности Благотворительная общественная организация подлежит обязательному аудиту? Это общие  для всех (коммерческих)  организаций показатели или есть  именно для НКО?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Любовь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Объясните, пожалуйста, при реорганизации НКО на УСН путём преобразования в со сменой правовой формы, нужно снова подавать заявление на УСН и, если да, в какие сроки?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4. Надежда Николаевна Ю.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Пожалуйста, подскажите, как правильно составить проводки, какая курсовая разница?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Благотворительный фонд поступило пожертвование в долларах.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22.03.19 Зачислена иностранная валюта на транзитный валютный счет - 49 980$.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27.03.19   Выписка по валютному лицевому счету: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Дата последней операции 26.03.19        -</w:t>
        <w:tab/>
        <w:t xml:space="preserve">3 223 675,01 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</w:t>
        <w:tab/>
        <w:t xml:space="preserve">По дебету :   две позиции                                   16 543,38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                                                         </w:t>
        <w:tab/>
        <w:t xml:space="preserve">3 207 131,63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</w:t>
        <w:tab/>
        <w:t xml:space="preserve">Итого                                                                3 223 675,01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27.03.19</w:t>
        <w:tab/>
        <w:t xml:space="preserve">Выписка из лицевого счета (рублевого):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</w:t>
        <w:tab/>
        <w:t xml:space="preserve">по кредиту:                                                       3 218 712,00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</w:t>
        <w:tab/>
        <w:t xml:space="preserve">Продажа клиентом валюты за валюту РФ (Курс Банка 64.4000)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Татьяна Р.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Может ли Благотворительный фонд оплатить штрафы, назначенные трудовой инспекции по результатам проверки, из средств безымянных благотворительных пожертвований на своем счету. При этом административные расходы, включая штраф, не превысят 20% от общего бюджета организации за год.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НКО в 2018 получила субсидию из средств Правительства области на компенсацию части арендной платы за предшествующий 2017 год. Можно ли использовать эту субсидии на другие административные расходы в текущем 2019 году? Облагается ли эта субсидия какими-либо налогами?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6. Ирина Б.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Я являюсь главным бухгалтером в НКО (дистанционно, по совместительству). Хочу устроиться на работу бухгалтером (на тех же условиях) в организацию (ООО). Данное ООО ежемесячно по договору жертвует деньги на уставную деятельность нашей НКО. И в то же время НКО арендует у ООО небольшую площадь (для ККТ, за плату). Получается, это организации-партнеры. Вопрос: будет ли законным мое совмещение должностей бухгалтера у организаций-партнеров? Не вызовет ли это никаких подозрений у ИФНС?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Наша НКО находится в безвозмездном пользовании помещением, предоставленным городом. Площадь - 600 кв.м (некоммерческая выставочная деятельность, музей). Постоянных сотрудников - всего 2 человека в день.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Все 20 лет нашего существования мы делили мусорный контейнер с нашим арендатором (балансодержателем) на двоих. Плату за вывоз ТБО оплачивали им одним счетом с коммуналкой. Это была символическая плата.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Ходили к региональному оператору с целью заключения договора на вывоз ТКО. Нам насчитали, исходя из площадей, сумму в 2650 р/мес. Для нас это неподъемная сумма. Каким образом лучше поступить? Куда можно обратиться с просьбой о возможности пересчета/пересмотра платы для нашей НКО (не по площадям) ? Можно ли заключить доп.соглашение с арендатором на вывоз ТКО?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7. Лина Леонидовна М.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В связи с тем, что в Фонде появилась адресная помощь, помогите, пожалуйста, разобраться с проводками.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1. Благотворительный Фонд оплачивает медуслуги благополучателям - инвалидам в разные мед. учреждения (ст. 217 п. 10), проводки: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Д-т 60 (мед.учреждение) - К-т 51 на сумму Z (оплачены услуги по договору с мед.учреждением);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Д-т 20.03 - К-т 60 на сумму Z (услуга оказана по акту) ;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Д-т 86.02(конкретный источник) - К-т 20.03 на сумму Z (списаны расходы на конкретный источник).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2. Как при этом учесть в бухгалтерском учёте адресную мед. помощь этому конкретному благополучателю?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Можно ли делать технические проводки, или как-то еще?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Технические проводки: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Д-т 86.02 (условный технический источник - на основании Заявления благополучателя) - К-т 76.09 (благополучатель физ.лицо) - оказана безвозмездная медицинская услуга на сумму Z;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Д-т 76.09 (благополучатель физ.лицо) - К-т 86.02 (условный технический источник - на основании Заявления родителей) на сумму Z (техническая проводка - "закрывашка").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Либо можно для учета благополучателей - физ.лиц создать забалансовый счет 076, например?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8. Ирина Б.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Физ.лицо по договору пожертвования пожертвовало нам (НКО) товары для дальнейшей перепродажи (в рамках уставной деятельности). Налог со стоимости товаров уплатили (как с внереализационного дохода). В бухучете сделана проводка Д-т 10 К-т 86.02. Корректна ли эта поводка в данном случае? И каким образом правильно списывать стоимость данных товаров при дальнейшей продаже? Как закрыть при этом 86 счет?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9. Елена 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Юр. лицо (АНО) на УСН доходы продает мобильное приложение через google play. Google play забирает в виде комиссии 30% от стоимости приложения. Google play выступает не в качестве продавца, а в качестве посредника при продаже (т.е. не выкупает приложение у нас, а предоставляет нам услуги при продаже). На территории России, по правилам google play, мы должны сами разбираться с уплатой налогов. Вопрос - должны ли мы платить НДС вообще как налоговый агент? И если да, то от всей стоимости приложения или от 30%, которые выплатили google за их услуги?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10. Людмила Александровна З.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нулевом РСВ за 1 кв. нужно ли заполнять раздел 3.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Сотрудники (руководитель и бухгалтер) находятся в отпуске без сохранения зарплаты.</w:t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11. Татьяна К. 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 зарегистрировано как частное учреждение дополнительного образования, находится на УСН, в 2018 году доходы в виде</w:t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грантов, получаемых для осуществления деятельности (субсидия из областного бюджета частным образовательным организациям)</w:t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  и</w:t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от осуществления видов экономической деятельности, в соответствии с учредительными документами, в области образования</w:t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    составили 99 % от суммы общих доходов.</w:t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2017-2018 году НКО пользовалась льготой на страховые взносы (применяла пониженные тарифы страховых взносов),</w:t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декларации - Расчет по страховым взносам указывала код тарифа 08.</w:t>
      </w:r>
    </w:p>
    <w:p w:rsidR="00000000" w:rsidDel="00000000" w:rsidP="00000000" w:rsidRDefault="00000000" w:rsidRPr="00000000" w14:paraId="0000006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организация в 2019 году пользоваться льготой по Страховым взносам по коду тарифа 10 ?</w:t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Какой код категории застрахованного лица при этом нужно указывать разделе 3 Расчета по страховым взносам в 2019 году?</w:t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12. Адиля Х.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Учредили и зарегистрировали коллегию адвокатов 2 адвоката. Один адвокат хочет выйти из числа учредителей. Но второй адвокат против, т.к. коллегия не может существовать с одним адвокатом. </w:t>
      </w:r>
    </w:p>
    <w:p w:rsidR="00000000" w:rsidDel="00000000" w:rsidP="00000000" w:rsidRDefault="00000000" w:rsidRPr="00000000" w14:paraId="0000007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можно выйти из учредителей коллегии адвокатов, без согласие второго учредителя ? 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На счет Коллегии адвокатов приходят евро по соглашениям. На валютный контроль отправляем только соглашение, т.к срок исполнения наступит через несколько месяцев. После подписания акта, надо на валютный контроль отправить акты?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считать курсовую разницу?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Сколько получить адвокат свой гонорар? </w:t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АНО имеется средства от предпринимательской деятельности и целые средства.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Закупают продукты питания и готовят обеды для своих сотрудников. Бесплатные обеды. </w:t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принять к бухгалтерскому и налоговому учету? Можно не облагать НДФЛ и страховыми взносами, как не показать доход в натуральной форме ?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4. Учредили Фонд китайской культуры.  В Москве будут проходить разные мероприятия, посвященные китайской культуре. Целевые денежные средства будет переводить на счёт фонда ООО на проведение этих мероприятий в качестве пожертвования. ООО получается средства из Китайской организации, (из Китая) на свой счет. ООО имеет договорные отношения с Китаем по продвижению их товара в РФ, в том числе они на счет ООО перечисляют денежные средства для организации разные фестивали, выставки Китайской культуры. 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можно перечислить за организацию фестиваля на счет Фонда? каким договором? Эти средства и будут считаться, что полученные от иностранных источников?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13. Маргарита Николаевна К.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1.НКО утеряла платежные документы.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Какими документами и какой датой НКО может подтвердить расход и принять расход к налоговому и бух учету?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Счет-заказ прилагается.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</w:rPr>
        <w:drawing>
          <wp:inline distB="114300" distT="114300" distL="114300" distR="114300">
            <wp:extent cx="5946775" cy="2514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В какой строке Отчёта о финансовых результатах 2019 нужно указывать пожертвования, перечисленные из средств по предпринимательской деятельности НКО в течение года? какой бухгалтерский счет используется?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14. Ольга Вячеславовна В.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– НКО, Ассоциация, УСН 15%, коттеджный поселок.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</w:t>
        <w:tab/>
        <w:t xml:space="preserve">Вопрос о принятии расходов к уменьшению компенсационных выплат.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поселке А есть очистные сооружения, в ежегодную смету входят расходы, связанные с содержанием очистных сооружений – оплата обслуживающей организации, электроэнергия и вода, обслуживание канализационной сети. В канализационную сеть поселка врезан канализационный сток от маленького соседнего поселка Б (общий сток не превышает лимита, доля соседского слива в общем=0,1). С соседом Б заключен договор (о приеме стоков) с ежемесячной оплатой. 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можно ли уменьшить доход по этому договору на 0,1 от всех расходов, связанных с содержанием очистных сооружений? Конечно, хотелось бы уменьшить налоговую базу. Но есть мнение, что поскольку это некоммерческая организация и все учтено в смете - эти расходы были бы сделаны независимо от добавочных стоков, и оплата за прием стоков от посёлка Б сама по себе и является компенсацией, то есть уменьшать на долю произведенных расходов (соответственно уменьшая эти расходы в смете) неправомочно.  Получается обычный подход производственной коммерческой компании – есть себестоимость товара и есть цена продажи. Могут ли быть проблемы со стороны ФНС – неприятие расходов к уменьшению дохода.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Похожая ситуация (?)– есть собственник участка (ЮЛ), который не является членом ассоциации А. Заключен договор на оказание услуг. Как определить ежемесячную оплату – зависит от величины взноса для членов Ассоциации? Или можно определить значительно большую сумму, или надо рассчитать по конкретным услугам (учитывая, что в доме никто не живет)? Каким должен быть расчет, если он необходим (?).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 насколько правильно уменьшать доход по этому договору на долю всех расходов по смете, относящуюся на 1 участок (непонятно как это делать в программе)? Или можно только конкретные прямые расходы (например, охрана) в какой –то доле (на 1 участок или произвольно?)  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</w:t>
        <w:tab/>
        <w:t xml:space="preserve">Вопрос о величине 1-й части зарплаты (аванс)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ТК зарплата выплачивается 2 раза в месяц, размер 1-й части жестко не определен, но должен быть не меньше з/пл за отработанное время.  Предлагаются варианты – расчет по отработанным дням или некий процент от оклада. НДФЛ удерживается при выплате 2-й части з/пл.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например, в месяце 20 рабочих дней, выплаты 15 и 31 числа месяца. Аванс выплачивается за отработанные 10 дней. Если рассчитывать сумму аванса =Оклад/20*10, а 2-я часть за следующие 10 дней будет = (Оклад*0,87- Оклад/20*10), то есть меньше первой части.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Насколько правильным может быть расчет аванса =Оклад*0,87/20*10 ? В этом случае будет соблюден справедливый баланс по отработанным дням в выплате 1-й и 2-й частей зарплаты.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То есть расчет аванса делать исходя из «чистой» зарплаты или оклада? Или возможны оба варианта?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</w:t>
        <w:tab/>
        <w:t xml:space="preserve">Вопрос по форме 6-НДФЛ.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организации установлены сроки выплаты зарплаты в текущем месяце 15 и последний день месяца. Когда последний день попадает на выходные дни, то зарплата перечисляется в последний рабочий (банковский) день месяца. НДФЛ перечисляется или одновременно с выплатой зарплаты или на следующий рабочий день (если последний календарный день -выходной).  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Например, за март 2019 зарплата была выплачена 29.03, а НДФЛ перечислен 1 апреля.  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Тогда форма 6-НДФЛ за 1 квартал: строка 70 будет равна строке 40, а в первом разделе будут только январь и февраль (декабрь целиком вошел в отчет за 4 кв). А в отчет за 6 месяцев во втором разделе мартовская зарплата будет отражена: 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стр 100 – 31.03.2019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стр 110 – 29.03.2019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стр 120 – 01.04.2019        верно?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Насколько это рискованно с точки зрения признания НДФЛ неполученным, является средствами организации и т.д.?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Эта тема обсуждается постоянно, появляются новые письма МФ и ФНС. Как к этому относятся сейчас?  Может быть все-таки изменить даты выплат, например, – 16 и 01?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4.</w:t>
        <w:tab/>
        <w:t xml:space="preserve">Вопрос по упрощенному Балансу НКО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Строка 1150 -  счет 01 и 08 должна совпадать со строкой 1360 -  фонд недвижимого и особо ценного имущества счет 83?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Когда оплачиваются внеоборотные активы то расходы сразу списываются в д-т сч. 86?  То есть проводки делаются одновременно: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Д-т 08 -  К-т 51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Д-т 86 – К-т 83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Или только после принятия основного средства на 01 счет?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15. Ольга Вячеславовна В.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прошлом году давали ссылку на список плановых проверок различных гос органов (МЮ, ФНС, ....) в текущем году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Есть такой плановый список для 2019?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16. Альфия В.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Уставе благотворительного фонда предусмотрено функционирование контрольно-ревизионного органа (ревизора), однако действующий ревизор хочет снять с себя полномочия досрочно. Нам необходимо в срочном порядке найти нового ревизора. Нам предлагают избрать в качестве ревизора сотрудника фонда. имеющего соответствующее экономическое образование. Но, в этом случае. мы считаем, что такой вариант неприемлем, поскольку деятельность, выполняемая кандидатом в ревизоры, в качестве работника, будет подконтрольна ему же, но  уже в качестве ревизора. 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Есть ли на сегодняшний день  прямые указания на запрет  избрания в качества ревизора работника этой же организации?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695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