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81" w:rsidRDefault="00151681" w:rsidP="00151681">
      <w:pPr>
        <w:pStyle w:val="a4"/>
        <w:spacing w:before="0" w:beforeAutospacing="0" w:after="0" w:afterAutospacing="0"/>
        <w:jc w:val="both"/>
      </w:pPr>
      <w:r>
        <w:rPr>
          <w:b/>
          <w:bCs/>
          <w:color w:val="000000"/>
          <w:sz w:val="36"/>
          <w:szCs w:val="36"/>
        </w:rPr>
        <w:t>9. Марина К.</w:t>
      </w:r>
    </w:p>
    <w:p w:rsidR="00151681" w:rsidRDefault="00151681" w:rsidP="00151681">
      <w:pPr>
        <w:pStyle w:val="a4"/>
        <w:spacing w:before="0" w:beforeAutospacing="0" w:after="0" w:afterAutospacing="0"/>
        <w:jc w:val="both"/>
      </w:pPr>
      <w:r>
        <w:rPr>
          <w:b/>
          <w:bCs/>
          <w:color w:val="FF0000"/>
          <w:sz w:val="36"/>
          <w:szCs w:val="36"/>
          <w:shd w:val="clear" w:color="auto" w:fill="FFFFFF"/>
        </w:rPr>
        <w:t>НЕВЕРОВ</w:t>
      </w:r>
    </w:p>
    <w:p w:rsidR="00151681" w:rsidRDefault="00151681" w:rsidP="00151681">
      <w:pPr>
        <w:pStyle w:val="a4"/>
        <w:spacing w:before="0" w:beforeAutospacing="0" w:after="0" w:afterAutospacing="0"/>
        <w:jc w:val="both"/>
      </w:pPr>
      <w:proofErr w:type="gramStart"/>
      <w:r>
        <w:rPr>
          <w:color w:val="000000"/>
          <w:sz w:val="36"/>
          <w:szCs w:val="36"/>
        </w:rPr>
        <w:t xml:space="preserve">Часто на практике при заключении договоров пожертвования с некоммерческими организациями (в основном, с образовательными учреждениями), бухгалтеры просят договор пожертвования </w:t>
      </w:r>
      <w:proofErr w:type="spellStart"/>
      <w:r>
        <w:rPr>
          <w:color w:val="000000"/>
          <w:sz w:val="36"/>
          <w:szCs w:val="36"/>
        </w:rPr>
        <w:t>поименовывать</w:t>
      </w:r>
      <w:proofErr w:type="spellEnd"/>
      <w:r>
        <w:rPr>
          <w:color w:val="000000"/>
          <w:sz w:val="36"/>
          <w:szCs w:val="36"/>
        </w:rPr>
        <w:t xml:space="preserve"> как договор благотворительного пожертвования (а иногда и договором благотворительного </w:t>
      </w:r>
      <w:proofErr w:type="spellStart"/>
      <w:r>
        <w:rPr>
          <w:color w:val="000000"/>
          <w:sz w:val="36"/>
          <w:szCs w:val="36"/>
        </w:rPr>
        <w:t>неденежного</w:t>
      </w:r>
      <w:proofErr w:type="spellEnd"/>
      <w:r>
        <w:rPr>
          <w:color w:val="000000"/>
          <w:sz w:val="36"/>
          <w:szCs w:val="36"/>
        </w:rPr>
        <w:t xml:space="preserve"> пожертвования - в случае если в качестве пожертвования наш благотворительный фонд передает им ТМЦ на ведении ими уставной деятельности), мотивируя это тем, что в ином случае у них (</w:t>
      </w:r>
      <w:proofErr w:type="spellStart"/>
      <w:r>
        <w:rPr>
          <w:color w:val="000000"/>
          <w:sz w:val="36"/>
          <w:szCs w:val="36"/>
        </w:rPr>
        <w:t>благополучателей</w:t>
      </w:r>
      <w:proofErr w:type="spellEnd"/>
      <w:r>
        <w:rPr>
          <w:color w:val="000000"/>
          <w:sz w:val="36"/>
          <w:szCs w:val="36"/>
        </w:rPr>
        <w:t>) возникает налог</w:t>
      </w:r>
      <w:proofErr w:type="gramEnd"/>
      <w:r>
        <w:rPr>
          <w:color w:val="000000"/>
          <w:sz w:val="36"/>
          <w:szCs w:val="36"/>
        </w:rPr>
        <w:t xml:space="preserve"> на доход. </w:t>
      </w:r>
    </w:p>
    <w:p w:rsidR="00151681" w:rsidRDefault="00151681" w:rsidP="00151681">
      <w:pPr>
        <w:pStyle w:val="a4"/>
        <w:spacing w:before="0" w:beforeAutospacing="0" w:after="0" w:afterAutospacing="0"/>
        <w:jc w:val="both"/>
      </w:pPr>
      <w:r>
        <w:rPr>
          <w:color w:val="000000"/>
          <w:sz w:val="36"/>
          <w:szCs w:val="36"/>
        </w:rPr>
        <w:t xml:space="preserve">Согласно ст. 582 ГК РФ данный договор именуется как договор </w:t>
      </w:r>
      <w:proofErr w:type="spellStart"/>
      <w:r>
        <w:rPr>
          <w:color w:val="000000"/>
          <w:sz w:val="36"/>
          <w:szCs w:val="36"/>
        </w:rPr>
        <w:t>пожертвования</w:t>
      </w:r>
      <w:proofErr w:type="gramStart"/>
      <w:r>
        <w:rPr>
          <w:color w:val="000000"/>
          <w:sz w:val="36"/>
          <w:szCs w:val="36"/>
        </w:rPr>
        <w:t>.У</w:t>
      </w:r>
      <w:proofErr w:type="gramEnd"/>
      <w:r>
        <w:rPr>
          <w:color w:val="000000"/>
          <w:sz w:val="36"/>
          <w:szCs w:val="36"/>
        </w:rPr>
        <w:t>казаний</w:t>
      </w:r>
      <w:proofErr w:type="spellEnd"/>
      <w:r>
        <w:rPr>
          <w:color w:val="000000"/>
          <w:sz w:val="36"/>
          <w:szCs w:val="36"/>
        </w:rPr>
        <w:t>, что договор должен быть поименован как "Благотворительного пожертвования" не содержится.</w:t>
      </w:r>
    </w:p>
    <w:p w:rsidR="00151681" w:rsidRDefault="00151681" w:rsidP="00151681">
      <w:pPr>
        <w:pStyle w:val="a4"/>
        <w:spacing w:before="0" w:beforeAutospacing="0" w:after="0" w:afterAutospacing="0"/>
        <w:jc w:val="both"/>
      </w:pPr>
      <w:r>
        <w:rPr>
          <w:color w:val="000000"/>
          <w:sz w:val="36"/>
          <w:szCs w:val="36"/>
        </w:rPr>
        <w:t xml:space="preserve"> </w:t>
      </w:r>
      <w:proofErr w:type="spellStart"/>
      <w:proofErr w:type="gramStart"/>
      <w:r>
        <w:rPr>
          <w:color w:val="000000"/>
          <w:sz w:val="36"/>
          <w:szCs w:val="36"/>
        </w:rPr>
        <w:t>ст</w:t>
      </w:r>
      <w:proofErr w:type="spellEnd"/>
      <w:proofErr w:type="gramEnd"/>
      <w:r>
        <w:rPr>
          <w:color w:val="000000"/>
          <w:sz w:val="36"/>
          <w:szCs w:val="36"/>
        </w:rPr>
        <w:t xml:space="preserve"> 251 НК РФ и так не включает в налоговую базу (для начисления налога на доход) средства, перечисляемые в данном случае. </w:t>
      </w:r>
    </w:p>
    <w:p w:rsidR="00151681" w:rsidRDefault="00151681" w:rsidP="00151681">
      <w:pPr>
        <w:pStyle w:val="a4"/>
        <w:spacing w:before="0" w:beforeAutospacing="0" w:after="0" w:afterAutospacing="0"/>
        <w:jc w:val="both"/>
      </w:pPr>
      <w:r>
        <w:rPr>
          <w:color w:val="000000"/>
          <w:sz w:val="36"/>
          <w:szCs w:val="36"/>
        </w:rPr>
        <w:t xml:space="preserve">Правомерны ли в данном случае просьбы </w:t>
      </w:r>
      <w:proofErr w:type="gramStart"/>
      <w:r>
        <w:rPr>
          <w:color w:val="000000"/>
          <w:sz w:val="36"/>
          <w:szCs w:val="36"/>
        </w:rPr>
        <w:t xml:space="preserve">( </w:t>
      </w:r>
      <w:proofErr w:type="gramEnd"/>
      <w:r>
        <w:rPr>
          <w:color w:val="000000"/>
          <w:sz w:val="36"/>
          <w:szCs w:val="36"/>
        </w:rPr>
        <w:t xml:space="preserve">а иногда очень настоятельные просьбы) </w:t>
      </w:r>
      <w:proofErr w:type="spellStart"/>
      <w:r>
        <w:rPr>
          <w:color w:val="000000"/>
          <w:sz w:val="36"/>
          <w:szCs w:val="36"/>
        </w:rPr>
        <w:t>поименовывать</w:t>
      </w:r>
      <w:proofErr w:type="spellEnd"/>
      <w:r>
        <w:rPr>
          <w:color w:val="000000"/>
          <w:sz w:val="36"/>
          <w:szCs w:val="36"/>
        </w:rPr>
        <w:t xml:space="preserve"> эти договоры "договорами благотворительного пожертвования".</w:t>
      </w:r>
    </w:p>
    <w:p w:rsidR="00151681" w:rsidRDefault="00151681" w:rsidP="00433504"/>
    <w:p w:rsidR="00151681" w:rsidRDefault="00151681" w:rsidP="00433504"/>
    <w:p w:rsidR="00433504" w:rsidRDefault="00613FDD" w:rsidP="00433504">
      <w:hyperlink r:id="rId5" w:history="1">
        <w:r w:rsidR="00433504">
          <w:rPr>
            <w:rStyle w:val="a3"/>
            <w:b/>
            <w:bCs/>
          </w:rPr>
          <w:t xml:space="preserve">"Гражданский кодекс Российской Федерации (часть вторая)" от 26.01.1996 N 14-ФЗ (ред. от 29.07.2018) (с </w:t>
        </w:r>
        <w:proofErr w:type="spellStart"/>
        <w:r w:rsidR="00433504">
          <w:rPr>
            <w:rStyle w:val="a3"/>
            <w:b/>
            <w:bCs/>
          </w:rPr>
          <w:t>изм</w:t>
        </w:r>
        <w:proofErr w:type="spellEnd"/>
        <w:r w:rsidR="00433504">
          <w:rPr>
            <w:rStyle w:val="a3"/>
            <w:b/>
            <w:bCs/>
          </w:rPr>
          <w:t>. и доп., вступ. в силу с 30.12.2018)</w:t>
        </w:r>
      </w:hyperlink>
    </w:p>
    <w:p w:rsidR="00433504" w:rsidRDefault="00433504" w:rsidP="00433504">
      <w:pPr>
        <w:pStyle w:val="1"/>
        <w:ind w:firstLine="540"/>
      </w:pPr>
      <w:bookmarkStart w:id="0" w:name="dst100564"/>
      <w:bookmarkEnd w:id="0"/>
      <w:r>
        <w:rPr>
          <w:rStyle w:val="hl"/>
        </w:rPr>
        <w:t>ГК РФ Статья 582. Пожертвования</w:t>
      </w:r>
    </w:p>
    <w:p w:rsidR="00433504" w:rsidRDefault="00433504" w:rsidP="00433504">
      <w:pPr>
        <w:pStyle w:val="1"/>
      </w:pPr>
      <w:r>
        <w:rPr>
          <w:rStyle w:val="nobr"/>
          <w:rFonts w:eastAsiaTheme="majorEastAsia"/>
        </w:rPr>
        <w:t> </w:t>
      </w:r>
    </w:p>
    <w:p w:rsidR="00433504" w:rsidRDefault="00433504" w:rsidP="00433504">
      <w:pPr>
        <w:ind w:firstLine="540"/>
      </w:pPr>
      <w:bookmarkStart w:id="1" w:name="dst186"/>
      <w:bookmarkEnd w:id="1"/>
      <w:r>
        <w:rPr>
          <w:rStyle w:val="blk"/>
        </w:rP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w:t>
      </w:r>
      <w:r>
        <w:rPr>
          <w:rStyle w:val="blk"/>
        </w:rPr>
        <w:lastRenderedPageBreak/>
        <w:t xml:space="preserve">соответствии с законом, а также государству и другим субъектам гражданского права, указанным в </w:t>
      </w:r>
      <w:hyperlink r:id="rId6" w:anchor="dst100768" w:history="1">
        <w:r>
          <w:rPr>
            <w:rStyle w:val="a3"/>
          </w:rPr>
          <w:t>статье 124</w:t>
        </w:r>
      </w:hyperlink>
      <w:r>
        <w:rPr>
          <w:rStyle w:val="blk"/>
        </w:rPr>
        <w:t xml:space="preserve"> настоящего Кодекса.</w:t>
      </w:r>
    </w:p>
    <w:p w:rsidR="00433504" w:rsidRDefault="00433504" w:rsidP="00BC34DC"/>
    <w:p w:rsidR="00433504" w:rsidRPr="00433504" w:rsidRDefault="00433504" w:rsidP="004335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33504">
        <w:rPr>
          <w:rFonts w:ascii="Times New Roman" w:eastAsia="Times New Roman" w:hAnsi="Times New Roman" w:cs="Times New Roman"/>
          <w:b/>
          <w:bCs/>
          <w:kern w:val="36"/>
          <w:sz w:val="48"/>
          <w:szCs w:val="48"/>
          <w:lang w:eastAsia="ru-RU"/>
        </w:rPr>
        <w:t>Федеральный закон от 11.08.1995 N 135-ФЗ (ред. от 18.12.2018) "О благотворительной деятельности и добровольчестве (</w:t>
      </w:r>
      <w:proofErr w:type="spellStart"/>
      <w:r w:rsidRPr="00433504">
        <w:rPr>
          <w:rFonts w:ascii="Times New Roman" w:eastAsia="Times New Roman" w:hAnsi="Times New Roman" w:cs="Times New Roman"/>
          <w:b/>
          <w:bCs/>
          <w:kern w:val="36"/>
          <w:sz w:val="48"/>
          <w:szCs w:val="48"/>
          <w:lang w:eastAsia="ru-RU"/>
        </w:rPr>
        <w:t>волонтерстве</w:t>
      </w:r>
      <w:proofErr w:type="spellEnd"/>
      <w:r w:rsidRPr="00433504">
        <w:rPr>
          <w:rFonts w:ascii="Times New Roman" w:eastAsia="Times New Roman" w:hAnsi="Times New Roman" w:cs="Times New Roman"/>
          <w:b/>
          <w:bCs/>
          <w:kern w:val="36"/>
          <w:sz w:val="48"/>
          <w:szCs w:val="48"/>
          <w:lang w:eastAsia="ru-RU"/>
        </w:rPr>
        <w:t>)"</w:t>
      </w:r>
    </w:p>
    <w:p w:rsidR="00433504" w:rsidRDefault="00433504" w:rsidP="00433504">
      <w:pPr>
        <w:pStyle w:val="pboth"/>
      </w:pPr>
      <w:r>
        <w:t>Статья 2. Цели благотворительной деятельности</w:t>
      </w:r>
    </w:p>
    <w:p w:rsidR="00433504" w:rsidRDefault="00433504" w:rsidP="00433504">
      <w:pPr>
        <w:pStyle w:val="pboth"/>
      </w:pPr>
      <w:bookmarkStart w:id="2" w:name="000024"/>
      <w:bookmarkStart w:id="3" w:name="100012"/>
      <w:bookmarkEnd w:id="2"/>
      <w:bookmarkEnd w:id="3"/>
      <w:r>
        <w:t>1. Благотворительная и добровольческая (волонтерская) деятельность осуществляется в целях:</w:t>
      </w:r>
    </w:p>
    <w:p w:rsidR="00433504" w:rsidRDefault="00433504" w:rsidP="00433504">
      <w:pPr>
        <w:pStyle w:val="pboth"/>
      </w:pPr>
      <w:bookmarkStart w:id="4" w:name="100013"/>
      <w:bookmarkEnd w:id="4"/>
      <w: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433504" w:rsidRDefault="00433504" w:rsidP="00433504">
      <w:pPr>
        <w:pStyle w:val="pboth"/>
      </w:pPr>
      <w:bookmarkStart w:id="5" w:name="100014"/>
      <w:bookmarkEnd w:id="5"/>
      <w: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433504" w:rsidRDefault="00433504" w:rsidP="00433504">
      <w:pPr>
        <w:pStyle w:val="pboth"/>
      </w:pPr>
      <w:bookmarkStart w:id="6" w:name="100015"/>
      <w:bookmarkEnd w:id="6"/>
      <w:r>
        <w:t>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433504" w:rsidRDefault="00433504" w:rsidP="00433504">
      <w:pPr>
        <w:pStyle w:val="pboth"/>
      </w:pPr>
      <w:bookmarkStart w:id="7" w:name="100016"/>
      <w:bookmarkEnd w:id="7"/>
      <w:r>
        <w:t>содействия укреплению мира, дружбы и согласия между народами, предотвращению социальных, национальных, религиозных конфликтов;</w:t>
      </w:r>
    </w:p>
    <w:p w:rsidR="00433504" w:rsidRDefault="00433504" w:rsidP="00433504">
      <w:pPr>
        <w:pStyle w:val="pboth"/>
      </w:pPr>
      <w:bookmarkStart w:id="8" w:name="100017"/>
      <w:bookmarkEnd w:id="8"/>
      <w:r>
        <w:t>содействия укреплению престижа и роли семьи в обществе;</w:t>
      </w:r>
    </w:p>
    <w:p w:rsidR="00433504" w:rsidRDefault="00433504" w:rsidP="00433504">
      <w:pPr>
        <w:pStyle w:val="pboth"/>
      </w:pPr>
      <w:bookmarkStart w:id="9" w:name="100018"/>
      <w:bookmarkEnd w:id="9"/>
      <w:r>
        <w:t>содействия защите материнства, детства и отцовства;</w:t>
      </w:r>
    </w:p>
    <w:p w:rsidR="00433504" w:rsidRDefault="00433504" w:rsidP="00433504">
      <w:pPr>
        <w:pStyle w:val="pboth"/>
      </w:pPr>
      <w:bookmarkStart w:id="10" w:name="100019"/>
      <w:bookmarkEnd w:id="10"/>
      <w:r>
        <w:t>содействия деятельности в сфере образования, науки, культуры, искусства, просвещения, духовному развитию личности;</w:t>
      </w:r>
    </w:p>
    <w:p w:rsidR="00433504" w:rsidRDefault="00433504" w:rsidP="00433504">
      <w:pPr>
        <w:pStyle w:val="pboth"/>
      </w:pPr>
      <w:bookmarkStart w:id="11" w:name="100020"/>
      <w:bookmarkEnd w:id="11"/>
      <w: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433504" w:rsidRDefault="00433504" w:rsidP="00433504">
      <w:pPr>
        <w:pStyle w:val="pboth"/>
      </w:pPr>
      <w:bookmarkStart w:id="12" w:name="000025"/>
      <w:bookmarkStart w:id="13" w:name="000020"/>
      <w:bookmarkStart w:id="14" w:name="100021"/>
      <w:bookmarkEnd w:id="12"/>
      <w:bookmarkEnd w:id="13"/>
      <w:bookmarkEnd w:id="14"/>
      <w: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433504" w:rsidRDefault="00433504" w:rsidP="00433504">
      <w:pPr>
        <w:pStyle w:val="pboth"/>
      </w:pPr>
      <w:bookmarkStart w:id="15" w:name="100169"/>
      <w:bookmarkStart w:id="16" w:name="100022"/>
      <w:bookmarkEnd w:id="15"/>
      <w:bookmarkEnd w:id="16"/>
      <w:r>
        <w:t>охраны окружающей среды и защиты животных;</w:t>
      </w:r>
    </w:p>
    <w:p w:rsidR="00433504" w:rsidRDefault="00433504" w:rsidP="00433504">
      <w:pPr>
        <w:pStyle w:val="pboth"/>
      </w:pPr>
      <w:bookmarkStart w:id="17" w:name="100023"/>
      <w:bookmarkEnd w:id="17"/>
      <w:r>
        <w:lastRenderedPageBreak/>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433504" w:rsidRDefault="00433504" w:rsidP="00433504">
      <w:pPr>
        <w:pStyle w:val="pboth"/>
      </w:pPr>
      <w:bookmarkStart w:id="18" w:name="000003"/>
      <w:bookmarkEnd w:id="18"/>
      <w: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433504" w:rsidRDefault="00433504" w:rsidP="00433504">
      <w:pPr>
        <w:pStyle w:val="pboth"/>
      </w:pPr>
      <w:bookmarkStart w:id="19" w:name="000004"/>
      <w:bookmarkEnd w:id="19"/>
      <w: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433504" w:rsidRDefault="00433504" w:rsidP="00433504">
      <w:pPr>
        <w:pStyle w:val="pboth"/>
      </w:pPr>
      <w:bookmarkStart w:id="20" w:name="000005"/>
      <w:bookmarkEnd w:id="20"/>
      <w:r>
        <w:t>оказания бесплатной юридической помощи и правового просвещения населения;</w:t>
      </w:r>
    </w:p>
    <w:p w:rsidR="00433504" w:rsidRDefault="00433504" w:rsidP="00433504">
      <w:pPr>
        <w:pStyle w:val="pboth"/>
      </w:pPr>
      <w:bookmarkStart w:id="21" w:name="000026"/>
      <w:bookmarkStart w:id="22" w:name="000006"/>
      <w:bookmarkEnd w:id="21"/>
      <w:bookmarkEnd w:id="22"/>
      <w:r>
        <w:t>содействия добровольческой (волонтерской) деятельности;</w:t>
      </w:r>
    </w:p>
    <w:p w:rsidR="00433504" w:rsidRDefault="00433504" w:rsidP="00433504">
      <w:pPr>
        <w:pStyle w:val="pboth"/>
      </w:pPr>
      <w:bookmarkStart w:id="23" w:name="000007"/>
      <w:bookmarkEnd w:id="23"/>
      <w:r>
        <w:t>участия в деятельности по профилактике безнадзорности и правонарушений несовершеннолетних;</w:t>
      </w:r>
    </w:p>
    <w:p w:rsidR="00433504" w:rsidRDefault="00433504" w:rsidP="00433504">
      <w:pPr>
        <w:pStyle w:val="pboth"/>
      </w:pPr>
      <w:bookmarkStart w:id="24" w:name="000008"/>
      <w:bookmarkEnd w:id="24"/>
      <w:r>
        <w:t>содействия развитию научно-технического, художественного творчества детей и молодежи;</w:t>
      </w:r>
    </w:p>
    <w:p w:rsidR="00433504" w:rsidRDefault="00433504" w:rsidP="00433504">
      <w:pPr>
        <w:pStyle w:val="pboth"/>
      </w:pPr>
      <w:bookmarkStart w:id="25" w:name="000009"/>
      <w:bookmarkEnd w:id="25"/>
      <w:r>
        <w:t>содействия патриотическому, духовно-нравственному воспитанию детей и молодежи;</w:t>
      </w:r>
    </w:p>
    <w:p w:rsidR="00433504" w:rsidRDefault="00433504" w:rsidP="00433504">
      <w:pPr>
        <w:pStyle w:val="pboth"/>
      </w:pPr>
      <w:bookmarkStart w:id="26" w:name="000010"/>
      <w:bookmarkEnd w:id="26"/>
      <w:r>
        <w:t>поддержки общественно значимых молодежных инициатив, проектов, детского и молодежного движения, детских и молодежных организаций;</w:t>
      </w:r>
    </w:p>
    <w:p w:rsidR="00433504" w:rsidRDefault="00433504" w:rsidP="00433504">
      <w:pPr>
        <w:pStyle w:val="pboth"/>
      </w:pPr>
      <w:bookmarkStart w:id="27" w:name="000011"/>
      <w:bookmarkEnd w:id="27"/>
      <w:r>
        <w:t>содействия деятельности по производству и (или) распространению социальной рекламы;</w:t>
      </w:r>
    </w:p>
    <w:p w:rsidR="00433504" w:rsidRDefault="00433504" w:rsidP="00433504">
      <w:pPr>
        <w:pStyle w:val="pboth"/>
      </w:pPr>
      <w:bookmarkStart w:id="28" w:name="000012"/>
      <w:bookmarkEnd w:id="28"/>
      <w:r>
        <w:t>содействия профилактике социально опасных форм поведения граждан.</w:t>
      </w:r>
    </w:p>
    <w:p w:rsidR="00433504" w:rsidRPr="00433504" w:rsidRDefault="00433504" w:rsidP="004335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33504">
        <w:rPr>
          <w:rFonts w:ascii="Times New Roman" w:eastAsia="Times New Roman" w:hAnsi="Times New Roman" w:cs="Times New Roman"/>
          <w:b/>
          <w:bCs/>
          <w:kern w:val="36"/>
          <w:sz w:val="48"/>
          <w:szCs w:val="48"/>
          <w:lang w:eastAsia="ru-RU"/>
        </w:rPr>
        <w:t>НК РФ Статья 251. Доходы, не учитываемые при определении налоговой базы</w:t>
      </w:r>
    </w:p>
    <w:p w:rsidR="00433504" w:rsidRDefault="00433504" w:rsidP="00433504">
      <w:pPr>
        <w:ind w:firstLine="540"/>
      </w:pPr>
      <w:r>
        <w:rPr>
          <w:rStyle w:val="blk"/>
        </w:rPr>
        <w:t xml:space="preserve">2. При определении налоговой базы также не учитываются целевые поступления (за исключением целевых поступлений в виде </w:t>
      </w:r>
      <w:hyperlink r:id="rId7" w:anchor="dst100661" w:history="1">
        <w:r>
          <w:rPr>
            <w:rStyle w:val="a3"/>
          </w:rPr>
          <w:t>подакцизных товаров</w:t>
        </w:r>
      </w:hyperlink>
      <w:r>
        <w:rPr>
          <w:rStyle w:val="blk"/>
        </w:rPr>
        <w:t xml:space="preserve">). </w:t>
      </w:r>
      <w:proofErr w:type="gramStart"/>
      <w:r>
        <w:rPr>
          <w:rStyle w:val="blk"/>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roofErr w:type="gramEnd"/>
      <w:r>
        <w:rPr>
          <w:rStyle w:val="blk"/>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433504" w:rsidRDefault="00433504" w:rsidP="00433504">
      <w:r>
        <w:rPr>
          <w:rStyle w:val="blk"/>
        </w:rPr>
        <w:t xml:space="preserve">(в ред. Федерального </w:t>
      </w:r>
      <w:hyperlink r:id="rId8" w:anchor="dst100300" w:history="1">
        <w:r>
          <w:rPr>
            <w:rStyle w:val="a3"/>
          </w:rPr>
          <w:t>закона</w:t>
        </w:r>
      </w:hyperlink>
      <w:r>
        <w:rPr>
          <w:rStyle w:val="blk"/>
        </w:rPr>
        <w:t xml:space="preserve"> от 25.11.2009 N 281-ФЗ)</w:t>
      </w:r>
    </w:p>
    <w:p w:rsidR="00433504" w:rsidRDefault="00433504" w:rsidP="00433504">
      <w:r>
        <w:rPr>
          <w:rStyle w:val="blk"/>
        </w:rPr>
        <w:t>(</w:t>
      </w:r>
      <w:proofErr w:type="gramStart"/>
      <w:r>
        <w:rPr>
          <w:rStyle w:val="blk"/>
        </w:rPr>
        <w:t>см</w:t>
      </w:r>
      <w:proofErr w:type="gramEnd"/>
      <w:r>
        <w:rPr>
          <w:rStyle w:val="blk"/>
        </w:rPr>
        <w:t>. текст в предыдущей редакции)</w:t>
      </w:r>
    </w:p>
    <w:p w:rsidR="00433504" w:rsidRDefault="00433504" w:rsidP="00433504">
      <w:pPr>
        <w:ind w:firstLine="540"/>
      </w:pPr>
      <w:bookmarkStart w:id="29" w:name="dst3765"/>
      <w:bookmarkEnd w:id="29"/>
      <w:r>
        <w:rPr>
          <w:rStyle w:val="blk"/>
        </w:rPr>
        <w:t>К целевым поступлениям на содержание некоммерческих организаций и ведение ими уставной деятельности относятся:</w:t>
      </w:r>
    </w:p>
    <w:p w:rsidR="00433504" w:rsidRDefault="00433504" w:rsidP="00433504">
      <w:r>
        <w:rPr>
          <w:rStyle w:val="blk"/>
        </w:rPr>
        <w:lastRenderedPageBreak/>
        <w:t xml:space="preserve"> </w:t>
      </w:r>
    </w:p>
    <w:p w:rsidR="00433504" w:rsidRDefault="00433504" w:rsidP="00433504">
      <w:pPr>
        <w:ind w:firstLine="540"/>
      </w:pPr>
      <w:bookmarkStart w:id="30" w:name="dst6758"/>
      <w:bookmarkEnd w:id="30"/>
      <w:proofErr w:type="gramStart"/>
      <w:r>
        <w:rPr>
          <w:rStyle w:val="blk"/>
        </w:rPr>
        <w:t xml:space="preserve">1) осуществленные в соответствии с </w:t>
      </w:r>
      <w:hyperlink r:id="rId9" w:anchor="dst0" w:history="1">
        <w:r>
          <w:rPr>
            <w:rStyle w:val="a3"/>
          </w:rPr>
          <w:t>законодательством</w:t>
        </w:r>
      </w:hyperlink>
      <w:r>
        <w:rPr>
          <w:rStyle w:val="blk"/>
        </w:rPr>
        <w:t xml:space="preserve"> Российской Федерации о некоммерческих организациях взносы учредителей (участников, членов), </w:t>
      </w:r>
      <w:r w:rsidRPr="00433504">
        <w:rPr>
          <w:rStyle w:val="blk"/>
          <w:highlight w:val="yellow"/>
        </w:rPr>
        <w:t xml:space="preserve">пожертвования, признаваемые таковыми в соответствии с гражданским </w:t>
      </w:r>
      <w:hyperlink r:id="rId10" w:anchor="dst100564" w:history="1">
        <w:r w:rsidRPr="00433504">
          <w:rPr>
            <w:rStyle w:val="a3"/>
            <w:highlight w:val="yellow"/>
          </w:rPr>
          <w:t>законодательством</w:t>
        </w:r>
      </w:hyperlink>
      <w:r w:rsidRPr="00433504">
        <w:rPr>
          <w:rStyle w:val="blk"/>
          <w:highlight w:val="yellow"/>
        </w:rPr>
        <w:t xml:space="preserve"> Российской Федерации</w:t>
      </w:r>
      <w:r>
        <w:rPr>
          <w:rStyle w:val="blk"/>
        </w:rPr>
        <w:t xml:space="preserve">,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w:t>
      </w:r>
      <w:hyperlink r:id="rId11" w:anchor="dst103198" w:history="1">
        <w:r>
          <w:rPr>
            <w:rStyle w:val="a3"/>
          </w:rPr>
          <w:t>статьей 324</w:t>
        </w:r>
      </w:hyperlink>
      <w:r>
        <w:rPr>
          <w:rStyle w:val="blk"/>
        </w:rPr>
        <w:t xml:space="preserve"> настоящего Кодекса порядке резерва на проведение ремонта, капитального ремонта общего имущества</w:t>
      </w:r>
      <w:proofErr w:type="gramEnd"/>
      <w:r>
        <w:rPr>
          <w:rStyle w:val="blk"/>
        </w:rPr>
        <w:t>, которые производятся товариществу собственников жилья, жилищному кооперативу, садоводческому, садово-огородному, гаражно-строительному, жилищно-строительному кооперативу или иному специализированному потребительскому кооперативу их членами;</w:t>
      </w:r>
    </w:p>
    <w:p w:rsidR="00433504" w:rsidRDefault="00433504" w:rsidP="00BC34DC"/>
    <w:p w:rsidR="00433504" w:rsidRDefault="00433504" w:rsidP="00BC34DC"/>
    <w:p w:rsidR="00151681" w:rsidRDefault="00151681" w:rsidP="00151681">
      <w:pPr>
        <w:pStyle w:val="a4"/>
        <w:spacing w:before="0" w:beforeAutospacing="0" w:after="0" w:afterAutospacing="0"/>
        <w:jc w:val="both"/>
      </w:pPr>
      <w:r>
        <w:rPr>
          <w:b/>
          <w:bCs/>
          <w:color w:val="000000"/>
          <w:sz w:val="36"/>
          <w:szCs w:val="36"/>
        </w:rPr>
        <w:t>11. Ольга Геннадьевна Г.</w:t>
      </w:r>
    </w:p>
    <w:p w:rsidR="00151681" w:rsidRDefault="00151681" w:rsidP="00151681">
      <w:pPr>
        <w:pStyle w:val="a4"/>
        <w:spacing w:before="0" w:beforeAutospacing="0" w:after="0" w:afterAutospacing="0"/>
        <w:jc w:val="both"/>
      </w:pPr>
      <w:r>
        <w:rPr>
          <w:b/>
          <w:bCs/>
          <w:color w:val="FF0000"/>
          <w:sz w:val="36"/>
          <w:szCs w:val="36"/>
          <w:shd w:val="clear" w:color="auto" w:fill="FFFFFF"/>
        </w:rPr>
        <w:t>НЕВЕРОВ</w:t>
      </w:r>
    </w:p>
    <w:p w:rsidR="00151681" w:rsidRDefault="00151681" w:rsidP="00151681">
      <w:pPr>
        <w:pStyle w:val="a4"/>
        <w:spacing w:before="0" w:beforeAutospacing="0" w:after="0" w:afterAutospacing="0"/>
        <w:jc w:val="both"/>
      </w:pPr>
      <w:r>
        <w:rPr>
          <w:color w:val="000000"/>
          <w:sz w:val="36"/>
          <w:szCs w:val="36"/>
        </w:rPr>
        <w:t>1) Может ли он сдавать баланс и проходить обязательную аудиторскую проверку  только по итогам 2019 года как и прочие организации, открытые после 01 октября.  Или должен предоставить баланс за 2018 год</w:t>
      </w:r>
    </w:p>
    <w:p w:rsidR="00433504" w:rsidRDefault="00433504" w:rsidP="00BC34DC"/>
    <w:p w:rsidR="00433504" w:rsidRDefault="00433504" w:rsidP="00BC34DC"/>
    <w:p w:rsidR="00433504" w:rsidRDefault="00433504" w:rsidP="00BC34DC"/>
    <w:p w:rsidR="00BC34DC" w:rsidRDefault="00613FDD" w:rsidP="00BC34DC">
      <w:hyperlink r:id="rId12" w:history="1">
        <w:r w:rsidR="00BC34DC">
          <w:rPr>
            <w:rStyle w:val="a3"/>
            <w:b/>
            <w:bCs/>
          </w:rPr>
          <w:t>Федеральный закон от 06.12.2011 N 402-ФЗ (ред. от 28.11.2018) "О бухгалтерском учете"</w:t>
        </w:r>
      </w:hyperlink>
    </w:p>
    <w:p w:rsidR="00BC34DC" w:rsidRDefault="00BC34DC" w:rsidP="00BC34DC">
      <w:pPr>
        <w:pStyle w:val="1"/>
        <w:ind w:firstLine="540"/>
      </w:pPr>
      <w:bookmarkStart w:id="31" w:name="dst100139"/>
      <w:bookmarkEnd w:id="31"/>
      <w:r>
        <w:rPr>
          <w:rStyle w:val="hl"/>
        </w:rPr>
        <w:t>Статья 15. Отчетный период, отчетная дата</w:t>
      </w:r>
    </w:p>
    <w:p w:rsidR="00BC34DC" w:rsidRDefault="00BC34DC" w:rsidP="00BC34DC">
      <w:pPr>
        <w:pStyle w:val="1"/>
        <w:ind w:firstLine="540"/>
      </w:pPr>
      <w:r>
        <w:rPr>
          <w:rStyle w:val="nobr"/>
          <w:rFonts w:eastAsiaTheme="majorEastAsia"/>
        </w:rPr>
        <w:t> </w:t>
      </w:r>
    </w:p>
    <w:p w:rsidR="00BC34DC" w:rsidRDefault="00BC34DC" w:rsidP="00BC34DC">
      <w:pPr>
        <w:ind w:firstLine="540"/>
      </w:pPr>
      <w:bookmarkStart w:id="32" w:name="dst100140"/>
      <w:bookmarkEnd w:id="32"/>
      <w:r>
        <w:rPr>
          <w:rStyle w:val="blk"/>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BC34DC" w:rsidRDefault="00BC34DC" w:rsidP="00BC34DC">
      <w:pPr>
        <w:ind w:firstLine="540"/>
      </w:pPr>
      <w:bookmarkStart w:id="33" w:name="dst100141"/>
      <w:bookmarkEnd w:id="33"/>
      <w:r>
        <w:rPr>
          <w:rStyle w:val="blk"/>
        </w:rPr>
        <w:t xml:space="preserve">2. Первым отчетным годом является период </w:t>
      </w:r>
      <w:proofErr w:type="gramStart"/>
      <w:r>
        <w:rPr>
          <w:rStyle w:val="blk"/>
        </w:rPr>
        <w:t xml:space="preserve">с </w:t>
      </w:r>
      <w:hyperlink r:id="rId13" w:anchor="dst100253" w:history="1">
        <w:r>
          <w:rPr>
            <w:rStyle w:val="a3"/>
          </w:rPr>
          <w:t>даты</w:t>
        </w:r>
        <w:proofErr w:type="gramEnd"/>
      </w:hyperlink>
      <w:r>
        <w:rPr>
          <w:rStyle w:val="blk"/>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BC34DC" w:rsidRDefault="00BC34DC" w:rsidP="00BC34DC">
      <w:pPr>
        <w:ind w:firstLine="540"/>
      </w:pPr>
      <w:bookmarkStart w:id="34" w:name="dst100142"/>
      <w:bookmarkEnd w:id="34"/>
      <w:r>
        <w:rPr>
          <w:rStyle w:val="blk"/>
        </w:rPr>
        <w:t>3. В случае</w:t>
      </w:r>
      <w:proofErr w:type="gramStart"/>
      <w:r>
        <w:rPr>
          <w:rStyle w:val="blk"/>
        </w:rPr>
        <w:t>,</w:t>
      </w:r>
      <w:proofErr w:type="gramEnd"/>
      <w:r>
        <w:rPr>
          <w:rStyle w:val="blk"/>
        </w:rPr>
        <w:t xml:space="preserve"> если государственная регистрация экономического субъекта, за исключением кредитной организации, произведена после 30 сентября, </w:t>
      </w:r>
      <w:r w:rsidRPr="00BC34DC">
        <w:rPr>
          <w:rStyle w:val="blk"/>
          <w:highlight w:val="yellow"/>
        </w:rPr>
        <w:t xml:space="preserve">первым отчетным годом является, если </w:t>
      </w:r>
      <w:r w:rsidRPr="00BC34DC">
        <w:rPr>
          <w:rStyle w:val="blk"/>
          <w:highlight w:val="yellow"/>
        </w:rPr>
        <w:lastRenderedPageBreak/>
        <w:t>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w:t>
      </w:r>
      <w:r>
        <w:rPr>
          <w:rStyle w:val="blk"/>
        </w:rPr>
        <w:t>, включительно.</w:t>
      </w:r>
    </w:p>
    <w:p w:rsidR="00BC34DC" w:rsidRDefault="00BC34DC" w:rsidP="005D3CE2">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w:t>
      </w:r>
    </w:p>
    <w:p w:rsidR="00151681" w:rsidRDefault="00151681" w:rsidP="00151681">
      <w:pPr>
        <w:pStyle w:val="a4"/>
        <w:spacing w:before="0" w:beforeAutospacing="0" w:after="0" w:afterAutospacing="0"/>
        <w:jc w:val="both"/>
      </w:pPr>
      <w:r>
        <w:rPr>
          <w:b/>
          <w:bCs/>
          <w:color w:val="000000"/>
          <w:sz w:val="36"/>
          <w:szCs w:val="36"/>
        </w:rPr>
        <w:t xml:space="preserve">13. </w:t>
      </w:r>
      <w:r>
        <w:rPr>
          <w:b/>
          <w:bCs/>
          <w:color w:val="000000"/>
          <w:sz w:val="36"/>
          <w:szCs w:val="36"/>
          <w:shd w:val="clear" w:color="auto" w:fill="FFFFFF"/>
        </w:rPr>
        <w:t>Нина Георгиевна П.</w:t>
      </w:r>
    </w:p>
    <w:p w:rsidR="00151681" w:rsidRDefault="00151681" w:rsidP="00151681">
      <w:pPr>
        <w:pStyle w:val="a4"/>
        <w:spacing w:before="0" w:beforeAutospacing="0" w:after="0" w:afterAutospacing="0"/>
        <w:jc w:val="both"/>
      </w:pPr>
      <w:r>
        <w:rPr>
          <w:b/>
          <w:bCs/>
          <w:color w:val="FF0000"/>
          <w:sz w:val="36"/>
          <w:szCs w:val="36"/>
          <w:shd w:val="clear" w:color="auto" w:fill="FFFFFF"/>
        </w:rPr>
        <w:t>НЕВЕРОВ</w:t>
      </w:r>
    </w:p>
    <w:p w:rsidR="00151681" w:rsidRDefault="00151681" w:rsidP="00151681">
      <w:pPr>
        <w:pStyle w:val="a4"/>
        <w:shd w:val="clear" w:color="auto" w:fill="FFFFFF"/>
        <w:spacing w:before="0" w:beforeAutospacing="0" w:after="0" w:afterAutospacing="0"/>
        <w:jc w:val="both"/>
      </w:pPr>
      <w:r>
        <w:rPr>
          <w:color w:val="000000"/>
          <w:sz w:val="36"/>
          <w:szCs w:val="36"/>
        </w:rPr>
        <w:t>1.Религиозная организация на УСН имеет в собственности жилую квартиру, в которой по договору безвозмездного пользования живет сотрудник.</w:t>
      </w:r>
    </w:p>
    <w:p w:rsidR="00151681" w:rsidRDefault="00151681" w:rsidP="00151681">
      <w:pPr>
        <w:pStyle w:val="a4"/>
        <w:shd w:val="clear" w:color="auto" w:fill="FFFFFF"/>
        <w:spacing w:before="0" w:beforeAutospacing="0" w:after="0" w:afterAutospacing="0"/>
        <w:jc w:val="both"/>
      </w:pPr>
      <w:r>
        <w:rPr>
          <w:color w:val="000000"/>
          <w:sz w:val="36"/>
          <w:szCs w:val="36"/>
        </w:rPr>
        <w:t>Будет ли облагаться эта  жилая площадь налогом на имущество, если  квартире будет присвоен кадастровый номер?  О присвоении кадастрового номера не удалось узнать по адресу. Есть ли другие способы узнать кадастровый номер самим или налоговая должна известить организацию об этом?</w:t>
      </w:r>
    </w:p>
    <w:p w:rsidR="00151681" w:rsidRDefault="00151681" w:rsidP="00151681">
      <w:pPr>
        <w:pStyle w:val="a4"/>
        <w:shd w:val="clear" w:color="auto" w:fill="FFFFFF"/>
        <w:spacing w:before="0" w:beforeAutospacing="0" w:after="0" w:afterAutospacing="0"/>
        <w:jc w:val="both"/>
      </w:pPr>
      <w:r>
        <w:rPr>
          <w:color w:val="000000"/>
          <w:sz w:val="36"/>
          <w:szCs w:val="36"/>
        </w:rPr>
        <w:t xml:space="preserve">2. Организация выплатила авторский гонорар, оплатила в этот же день НДФЛ, но, автор </w:t>
      </w:r>
      <w:proofErr w:type="gramStart"/>
      <w:r>
        <w:rPr>
          <w:color w:val="000000"/>
          <w:sz w:val="36"/>
          <w:szCs w:val="36"/>
        </w:rPr>
        <w:t>прислал неверные банковские реквизиты и банк отказал</w:t>
      </w:r>
      <w:proofErr w:type="gramEnd"/>
      <w:r>
        <w:rPr>
          <w:color w:val="000000"/>
          <w:sz w:val="36"/>
          <w:szCs w:val="36"/>
        </w:rPr>
        <w:t xml:space="preserve"> в выплате.  Спустя несколько дней, автор прислал другие реквизиты. Нужно ли повторно оплатить НДФЛ? Сумма небольшая.</w:t>
      </w:r>
    </w:p>
    <w:p w:rsidR="00BC34DC" w:rsidRDefault="00BC34DC" w:rsidP="005D3CE2">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p>
    <w:p w:rsidR="00BC34DC" w:rsidRDefault="00BC34DC" w:rsidP="005D3CE2">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p>
    <w:p w:rsidR="005D3CE2" w:rsidRPr="005D3CE2" w:rsidRDefault="005D3CE2" w:rsidP="005D3CE2">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sidRPr="005D3CE2">
        <w:rPr>
          <w:rFonts w:ascii="Times New Roman" w:eastAsia="Times New Roman" w:hAnsi="Times New Roman" w:cs="Times New Roman"/>
          <w:b/>
          <w:bCs/>
          <w:kern w:val="36"/>
          <w:sz w:val="48"/>
          <w:szCs w:val="48"/>
          <w:lang w:eastAsia="ru-RU"/>
        </w:rPr>
        <w:t>НК РФ Статья 378.2. Особенности определения налоговой базы, исчисления и уплаты налога в отношении отдельных объектов недвижимого имущества</w:t>
      </w:r>
    </w:p>
    <w:p w:rsidR="005D3CE2" w:rsidRPr="005D3CE2" w:rsidRDefault="005D3CE2" w:rsidP="005D3CE2">
      <w:pPr>
        <w:spacing w:after="0" w:line="240" w:lineRule="auto"/>
        <w:ind w:firstLine="540"/>
        <w:rPr>
          <w:rFonts w:ascii="Times New Roman" w:eastAsia="Times New Roman" w:hAnsi="Times New Roman" w:cs="Times New Roman"/>
          <w:sz w:val="24"/>
          <w:szCs w:val="24"/>
          <w:lang w:eastAsia="ru-RU"/>
        </w:rPr>
      </w:pPr>
      <w:r w:rsidRPr="005D3CE2">
        <w:rPr>
          <w:rFonts w:ascii="Times New Roman" w:eastAsia="Times New Roman" w:hAnsi="Times New Roman" w:cs="Times New Roman"/>
          <w:sz w:val="24"/>
          <w:szCs w:val="24"/>
          <w:lang w:eastAsia="ru-RU"/>
        </w:rPr>
        <w:t>(</w:t>
      </w:r>
      <w:proofErr w:type="gramStart"/>
      <w:r w:rsidRPr="005D3CE2">
        <w:rPr>
          <w:rFonts w:ascii="Times New Roman" w:eastAsia="Times New Roman" w:hAnsi="Times New Roman" w:cs="Times New Roman"/>
          <w:sz w:val="24"/>
          <w:szCs w:val="24"/>
          <w:lang w:eastAsia="ru-RU"/>
        </w:rPr>
        <w:t>введена</w:t>
      </w:r>
      <w:proofErr w:type="gramEnd"/>
      <w:r w:rsidRPr="005D3CE2">
        <w:rPr>
          <w:rFonts w:ascii="Times New Roman" w:eastAsia="Times New Roman" w:hAnsi="Times New Roman" w:cs="Times New Roman"/>
          <w:sz w:val="24"/>
          <w:szCs w:val="24"/>
          <w:lang w:eastAsia="ru-RU"/>
        </w:rPr>
        <w:t xml:space="preserve"> Федеральным </w:t>
      </w:r>
      <w:hyperlink r:id="rId14" w:anchor="dst100029" w:history="1">
        <w:r w:rsidRPr="005D3CE2">
          <w:rPr>
            <w:rFonts w:ascii="Times New Roman" w:eastAsia="Times New Roman" w:hAnsi="Times New Roman" w:cs="Times New Roman"/>
            <w:color w:val="0000FF"/>
            <w:sz w:val="24"/>
            <w:szCs w:val="24"/>
            <w:u w:val="single"/>
            <w:lang w:eastAsia="ru-RU"/>
          </w:rPr>
          <w:t>законом</w:t>
        </w:r>
      </w:hyperlink>
      <w:r w:rsidRPr="005D3CE2">
        <w:rPr>
          <w:rFonts w:ascii="Times New Roman" w:eastAsia="Times New Roman" w:hAnsi="Times New Roman" w:cs="Times New Roman"/>
          <w:sz w:val="24"/>
          <w:szCs w:val="24"/>
          <w:lang w:eastAsia="ru-RU"/>
        </w:rPr>
        <w:t xml:space="preserve"> от 02.11.2013 N 307-ФЗ)</w:t>
      </w:r>
    </w:p>
    <w:p w:rsidR="005D3CE2" w:rsidRPr="005D3CE2" w:rsidRDefault="005D3CE2" w:rsidP="005D3CE2">
      <w:pPr>
        <w:spacing w:after="0" w:line="240" w:lineRule="auto"/>
        <w:ind w:firstLine="540"/>
        <w:rPr>
          <w:rFonts w:ascii="Times New Roman" w:eastAsia="Times New Roman" w:hAnsi="Times New Roman" w:cs="Times New Roman"/>
          <w:sz w:val="24"/>
          <w:szCs w:val="24"/>
          <w:lang w:eastAsia="ru-RU"/>
        </w:rPr>
      </w:pPr>
      <w:r w:rsidRPr="005D3CE2">
        <w:rPr>
          <w:rFonts w:ascii="Times New Roman" w:eastAsia="Times New Roman" w:hAnsi="Times New Roman" w:cs="Times New Roman"/>
          <w:sz w:val="24"/>
          <w:szCs w:val="24"/>
          <w:lang w:eastAsia="ru-RU"/>
        </w:rPr>
        <w:t> </w:t>
      </w:r>
    </w:p>
    <w:p w:rsidR="005D3CE2" w:rsidRPr="005D3CE2" w:rsidRDefault="005D3CE2" w:rsidP="005D3CE2">
      <w:pPr>
        <w:spacing w:after="0" w:line="240" w:lineRule="auto"/>
        <w:ind w:firstLine="540"/>
        <w:rPr>
          <w:rFonts w:ascii="Times New Roman" w:eastAsia="Times New Roman" w:hAnsi="Times New Roman" w:cs="Times New Roman"/>
          <w:sz w:val="24"/>
          <w:szCs w:val="24"/>
          <w:lang w:eastAsia="ru-RU"/>
        </w:rPr>
      </w:pPr>
      <w:bookmarkStart w:id="35" w:name="dst13981"/>
      <w:bookmarkEnd w:id="35"/>
      <w:r w:rsidRPr="005D3CE2">
        <w:rPr>
          <w:rFonts w:ascii="Times New Roman" w:eastAsia="Times New Roman" w:hAnsi="Times New Roman" w:cs="Times New Roman"/>
          <w:sz w:val="24"/>
          <w:szCs w:val="24"/>
          <w:lang w:eastAsia="ru-RU"/>
        </w:rPr>
        <w:t>1. Налоговая база определяется с учетом особенностей, установленных настоящей статьей, как кадастровая стоимость имущества в отношении следующих видов недвижимого имущества, признаваемого объектом налогообложения:</w:t>
      </w:r>
    </w:p>
    <w:p w:rsidR="005D3CE2" w:rsidRPr="005D3CE2" w:rsidRDefault="005D3CE2" w:rsidP="005D3CE2">
      <w:pPr>
        <w:spacing w:after="0" w:line="240" w:lineRule="auto"/>
        <w:rPr>
          <w:rFonts w:ascii="Times New Roman" w:eastAsia="Times New Roman" w:hAnsi="Times New Roman" w:cs="Times New Roman"/>
          <w:sz w:val="24"/>
          <w:szCs w:val="24"/>
          <w:lang w:eastAsia="ru-RU"/>
        </w:rPr>
      </w:pPr>
      <w:r w:rsidRPr="005D3CE2">
        <w:rPr>
          <w:rFonts w:ascii="Times New Roman" w:eastAsia="Times New Roman" w:hAnsi="Times New Roman" w:cs="Times New Roman"/>
          <w:sz w:val="24"/>
          <w:szCs w:val="24"/>
          <w:lang w:eastAsia="ru-RU"/>
        </w:rPr>
        <w:lastRenderedPageBreak/>
        <w:t xml:space="preserve">(в ред. Федерального </w:t>
      </w:r>
      <w:hyperlink r:id="rId15" w:anchor="dst100573" w:history="1">
        <w:r w:rsidRPr="005D3CE2">
          <w:rPr>
            <w:rFonts w:ascii="Times New Roman" w:eastAsia="Times New Roman" w:hAnsi="Times New Roman" w:cs="Times New Roman"/>
            <w:color w:val="0000FF"/>
            <w:sz w:val="24"/>
            <w:szCs w:val="24"/>
            <w:u w:val="single"/>
            <w:lang w:eastAsia="ru-RU"/>
          </w:rPr>
          <w:t>закона</w:t>
        </w:r>
      </w:hyperlink>
      <w:r w:rsidRPr="005D3CE2">
        <w:rPr>
          <w:rFonts w:ascii="Times New Roman" w:eastAsia="Times New Roman" w:hAnsi="Times New Roman" w:cs="Times New Roman"/>
          <w:sz w:val="24"/>
          <w:szCs w:val="24"/>
          <w:lang w:eastAsia="ru-RU"/>
        </w:rPr>
        <w:t xml:space="preserve"> от 30.11.2016 N 401-ФЗ)</w:t>
      </w:r>
    </w:p>
    <w:p w:rsidR="005D3CE2" w:rsidRPr="005D3CE2" w:rsidRDefault="005D3CE2" w:rsidP="005D3CE2">
      <w:pPr>
        <w:spacing w:after="0" w:line="240" w:lineRule="auto"/>
        <w:rPr>
          <w:rFonts w:ascii="Times New Roman" w:eastAsia="Times New Roman" w:hAnsi="Times New Roman" w:cs="Times New Roman"/>
          <w:sz w:val="24"/>
          <w:szCs w:val="24"/>
          <w:lang w:eastAsia="ru-RU"/>
        </w:rPr>
      </w:pPr>
      <w:r w:rsidRPr="005D3CE2">
        <w:rPr>
          <w:rFonts w:ascii="Times New Roman" w:eastAsia="Times New Roman" w:hAnsi="Times New Roman" w:cs="Times New Roman"/>
          <w:sz w:val="24"/>
          <w:szCs w:val="24"/>
          <w:lang w:eastAsia="ru-RU"/>
        </w:rPr>
        <w:t>(</w:t>
      </w:r>
      <w:proofErr w:type="gramStart"/>
      <w:r w:rsidRPr="005D3CE2">
        <w:rPr>
          <w:rFonts w:ascii="Times New Roman" w:eastAsia="Times New Roman" w:hAnsi="Times New Roman" w:cs="Times New Roman"/>
          <w:sz w:val="24"/>
          <w:szCs w:val="24"/>
          <w:lang w:eastAsia="ru-RU"/>
        </w:rPr>
        <w:t>см</w:t>
      </w:r>
      <w:proofErr w:type="gramEnd"/>
      <w:r w:rsidRPr="005D3CE2">
        <w:rPr>
          <w:rFonts w:ascii="Times New Roman" w:eastAsia="Times New Roman" w:hAnsi="Times New Roman" w:cs="Times New Roman"/>
          <w:sz w:val="24"/>
          <w:szCs w:val="24"/>
          <w:lang w:eastAsia="ru-RU"/>
        </w:rPr>
        <w:t>. текст в предыдущей редакции)</w:t>
      </w:r>
    </w:p>
    <w:p w:rsidR="005D3CE2" w:rsidRPr="005D3CE2" w:rsidRDefault="005D3CE2" w:rsidP="005D3CE2">
      <w:pPr>
        <w:spacing w:after="0" w:line="240" w:lineRule="auto"/>
        <w:ind w:firstLine="540"/>
        <w:rPr>
          <w:rFonts w:ascii="Times New Roman" w:eastAsia="Times New Roman" w:hAnsi="Times New Roman" w:cs="Times New Roman"/>
          <w:sz w:val="24"/>
          <w:szCs w:val="24"/>
          <w:lang w:eastAsia="ru-RU"/>
        </w:rPr>
      </w:pPr>
      <w:bookmarkStart w:id="36" w:name="dst9202"/>
      <w:bookmarkEnd w:id="36"/>
      <w:r w:rsidRPr="005D3CE2">
        <w:rPr>
          <w:rFonts w:ascii="Times New Roman" w:eastAsia="Times New Roman" w:hAnsi="Times New Roman" w:cs="Times New Roman"/>
          <w:sz w:val="24"/>
          <w:szCs w:val="24"/>
          <w:lang w:eastAsia="ru-RU"/>
        </w:rPr>
        <w:t>1) административно-деловые центры и торговые центры (комплексы) и помещения в них;</w:t>
      </w:r>
    </w:p>
    <w:p w:rsidR="005D3CE2" w:rsidRPr="005D3CE2" w:rsidRDefault="005D3CE2" w:rsidP="005D3CE2">
      <w:pPr>
        <w:spacing w:after="0" w:line="240" w:lineRule="auto"/>
        <w:ind w:firstLine="540"/>
        <w:rPr>
          <w:rFonts w:ascii="Times New Roman" w:eastAsia="Times New Roman" w:hAnsi="Times New Roman" w:cs="Times New Roman"/>
          <w:sz w:val="24"/>
          <w:szCs w:val="24"/>
          <w:lang w:eastAsia="ru-RU"/>
        </w:rPr>
      </w:pPr>
      <w:bookmarkStart w:id="37" w:name="dst13982"/>
      <w:bookmarkEnd w:id="37"/>
      <w:proofErr w:type="gramStart"/>
      <w:r w:rsidRPr="005D3CE2">
        <w:rPr>
          <w:rFonts w:ascii="Times New Roman" w:eastAsia="Times New Roman" w:hAnsi="Times New Roman" w:cs="Times New Roman"/>
          <w:sz w:val="24"/>
          <w:szCs w:val="24"/>
          <w:lang w:eastAsia="ru-RU"/>
        </w:rP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5D3CE2" w:rsidRPr="005D3CE2" w:rsidRDefault="005D3CE2" w:rsidP="005D3CE2">
      <w:pPr>
        <w:spacing w:after="0" w:line="240" w:lineRule="auto"/>
        <w:rPr>
          <w:rFonts w:ascii="Times New Roman" w:eastAsia="Times New Roman" w:hAnsi="Times New Roman" w:cs="Times New Roman"/>
          <w:sz w:val="24"/>
          <w:szCs w:val="24"/>
          <w:lang w:eastAsia="ru-RU"/>
        </w:rPr>
      </w:pPr>
      <w:r w:rsidRPr="005D3CE2">
        <w:rPr>
          <w:rFonts w:ascii="Times New Roman" w:eastAsia="Times New Roman" w:hAnsi="Times New Roman" w:cs="Times New Roman"/>
          <w:sz w:val="24"/>
          <w:szCs w:val="24"/>
          <w:lang w:eastAsia="ru-RU"/>
        </w:rPr>
        <w:t xml:space="preserve">(в ред. Федерального </w:t>
      </w:r>
      <w:hyperlink r:id="rId16" w:anchor="dst100574" w:history="1">
        <w:r w:rsidRPr="005D3CE2">
          <w:rPr>
            <w:rFonts w:ascii="Times New Roman" w:eastAsia="Times New Roman" w:hAnsi="Times New Roman" w:cs="Times New Roman"/>
            <w:color w:val="0000FF"/>
            <w:sz w:val="24"/>
            <w:szCs w:val="24"/>
            <w:u w:val="single"/>
            <w:lang w:eastAsia="ru-RU"/>
          </w:rPr>
          <w:t>закона</w:t>
        </w:r>
      </w:hyperlink>
      <w:r w:rsidRPr="005D3CE2">
        <w:rPr>
          <w:rFonts w:ascii="Times New Roman" w:eastAsia="Times New Roman" w:hAnsi="Times New Roman" w:cs="Times New Roman"/>
          <w:sz w:val="24"/>
          <w:szCs w:val="24"/>
          <w:lang w:eastAsia="ru-RU"/>
        </w:rPr>
        <w:t xml:space="preserve"> от 30.11.2016 N 401-ФЗ)</w:t>
      </w:r>
    </w:p>
    <w:p w:rsidR="005D3CE2" w:rsidRPr="005D3CE2" w:rsidRDefault="005D3CE2" w:rsidP="005D3CE2">
      <w:pPr>
        <w:spacing w:after="0" w:line="240" w:lineRule="auto"/>
        <w:rPr>
          <w:rFonts w:ascii="Times New Roman" w:eastAsia="Times New Roman" w:hAnsi="Times New Roman" w:cs="Times New Roman"/>
          <w:sz w:val="24"/>
          <w:szCs w:val="24"/>
          <w:lang w:eastAsia="ru-RU"/>
        </w:rPr>
      </w:pPr>
      <w:r w:rsidRPr="005D3CE2">
        <w:rPr>
          <w:rFonts w:ascii="Times New Roman" w:eastAsia="Times New Roman" w:hAnsi="Times New Roman" w:cs="Times New Roman"/>
          <w:sz w:val="24"/>
          <w:szCs w:val="24"/>
          <w:lang w:eastAsia="ru-RU"/>
        </w:rPr>
        <w:t>(</w:t>
      </w:r>
      <w:proofErr w:type="gramStart"/>
      <w:r w:rsidRPr="005D3CE2">
        <w:rPr>
          <w:rFonts w:ascii="Times New Roman" w:eastAsia="Times New Roman" w:hAnsi="Times New Roman" w:cs="Times New Roman"/>
          <w:sz w:val="24"/>
          <w:szCs w:val="24"/>
          <w:lang w:eastAsia="ru-RU"/>
        </w:rPr>
        <w:t>см</w:t>
      </w:r>
      <w:proofErr w:type="gramEnd"/>
      <w:r w:rsidRPr="005D3CE2">
        <w:rPr>
          <w:rFonts w:ascii="Times New Roman" w:eastAsia="Times New Roman" w:hAnsi="Times New Roman" w:cs="Times New Roman"/>
          <w:sz w:val="24"/>
          <w:szCs w:val="24"/>
          <w:lang w:eastAsia="ru-RU"/>
        </w:rPr>
        <w:t>. текст в предыдущей редакции)</w:t>
      </w:r>
    </w:p>
    <w:p w:rsidR="005D3CE2" w:rsidRPr="005D3CE2" w:rsidRDefault="005D3CE2" w:rsidP="005D3CE2">
      <w:pPr>
        <w:spacing w:after="0" w:line="240" w:lineRule="auto"/>
        <w:ind w:firstLine="540"/>
        <w:rPr>
          <w:rFonts w:ascii="Times New Roman" w:eastAsia="Times New Roman" w:hAnsi="Times New Roman" w:cs="Times New Roman"/>
          <w:sz w:val="24"/>
          <w:szCs w:val="24"/>
          <w:lang w:eastAsia="ru-RU"/>
        </w:rPr>
      </w:pPr>
      <w:bookmarkStart w:id="38" w:name="dst9204"/>
      <w:bookmarkEnd w:id="38"/>
      <w:r w:rsidRPr="005D3CE2">
        <w:rPr>
          <w:rFonts w:ascii="Times New Roman" w:eastAsia="Times New Roman" w:hAnsi="Times New Roman" w:cs="Times New Roman"/>
          <w:sz w:val="24"/>
          <w:szCs w:val="24"/>
          <w:lang w:eastAsia="ru-RU"/>
        </w:rPr>
        <w:t xml:space="preserve">3) объекты недвижимого имущества иностранных организаций, не осуществляющих деятельности в Российской Федерации через </w:t>
      </w:r>
      <w:hyperlink r:id="rId17" w:anchor="dst102933" w:history="1">
        <w:r w:rsidRPr="005D3CE2">
          <w:rPr>
            <w:rFonts w:ascii="Times New Roman" w:eastAsia="Times New Roman" w:hAnsi="Times New Roman" w:cs="Times New Roman"/>
            <w:color w:val="0000FF"/>
            <w:sz w:val="24"/>
            <w:szCs w:val="24"/>
            <w:u w:val="single"/>
            <w:lang w:eastAsia="ru-RU"/>
          </w:rPr>
          <w:t>постоянные представительства</w:t>
        </w:r>
      </w:hyperlink>
      <w:r w:rsidRPr="005D3CE2">
        <w:rPr>
          <w:rFonts w:ascii="Times New Roman" w:eastAsia="Times New Roman" w:hAnsi="Times New Roman" w:cs="Times New Roman"/>
          <w:sz w:val="24"/>
          <w:szCs w:val="24"/>
          <w:lang w:eastAsia="ru-RU"/>
        </w:rPr>
        <w:t>,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5D3CE2" w:rsidRPr="005D3CE2" w:rsidRDefault="005D3CE2" w:rsidP="005D3CE2">
      <w:pPr>
        <w:spacing w:after="0" w:line="240" w:lineRule="auto"/>
        <w:ind w:firstLine="540"/>
        <w:rPr>
          <w:rFonts w:ascii="Times New Roman" w:eastAsia="Times New Roman" w:hAnsi="Times New Roman" w:cs="Times New Roman"/>
          <w:sz w:val="24"/>
          <w:szCs w:val="24"/>
          <w:lang w:eastAsia="ru-RU"/>
        </w:rPr>
      </w:pPr>
      <w:bookmarkStart w:id="39" w:name="dst10299"/>
      <w:bookmarkEnd w:id="39"/>
      <w:r w:rsidRPr="005D3CE2">
        <w:rPr>
          <w:rFonts w:ascii="Times New Roman" w:eastAsia="Times New Roman" w:hAnsi="Times New Roman" w:cs="Times New Roman"/>
          <w:sz w:val="24"/>
          <w:szCs w:val="24"/>
          <w:highlight w:val="yellow"/>
          <w:lang w:eastAsia="ru-RU"/>
        </w:rPr>
        <w:t>4) жилые дома и жилые помещения, не учитываемые на балансе в качестве объектов основных сре</w:t>
      </w:r>
      <w:proofErr w:type="gramStart"/>
      <w:r w:rsidRPr="005D3CE2">
        <w:rPr>
          <w:rFonts w:ascii="Times New Roman" w:eastAsia="Times New Roman" w:hAnsi="Times New Roman" w:cs="Times New Roman"/>
          <w:sz w:val="24"/>
          <w:szCs w:val="24"/>
          <w:highlight w:val="yellow"/>
          <w:lang w:eastAsia="ru-RU"/>
        </w:rPr>
        <w:t>дств в п</w:t>
      </w:r>
      <w:proofErr w:type="gramEnd"/>
      <w:r w:rsidRPr="005D3CE2">
        <w:rPr>
          <w:rFonts w:ascii="Times New Roman" w:eastAsia="Times New Roman" w:hAnsi="Times New Roman" w:cs="Times New Roman"/>
          <w:sz w:val="24"/>
          <w:szCs w:val="24"/>
          <w:highlight w:val="yellow"/>
          <w:lang w:eastAsia="ru-RU"/>
        </w:rPr>
        <w:t>орядке, установленном для ведения бухгалтерского учета.</w:t>
      </w:r>
    </w:p>
    <w:p w:rsidR="005D3CE2" w:rsidRPr="005D3CE2" w:rsidRDefault="005D3CE2" w:rsidP="005D3CE2">
      <w:pPr>
        <w:spacing w:after="0" w:line="240" w:lineRule="auto"/>
        <w:rPr>
          <w:rFonts w:ascii="Times New Roman" w:eastAsia="Times New Roman" w:hAnsi="Times New Roman" w:cs="Times New Roman"/>
          <w:sz w:val="24"/>
          <w:szCs w:val="24"/>
          <w:lang w:eastAsia="ru-RU"/>
        </w:rPr>
      </w:pPr>
      <w:r w:rsidRPr="005D3CE2">
        <w:rPr>
          <w:rFonts w:ascii="Times New Roman" w:eastAsia="Times New Roman" w:hAnsi="Times New Roman" w:cs="Times New Roman"/>
          <w:sz w:val="24"/>
          <w:szCs w:val="24"/>
          <w:lang w:eastAsia="ru-RU"/>
        </w:rPr>
        <w:t>(</w:t>
      </w:r>
      <w:proofErr w:type="spellStart"/>
      <w:r w:rsidRPr="005D3CE2">
        <w:rPr>
          <w:rFonts w:ascii="Times New Roman" w:eastAsia="Times New Roman" w:hAnsi="Times New Roman" w:cs="Times New Roman"/>
          <w:sz w:val="24"/>
          <w:szCs w:val="24"/>
          <w:lang w:eastAsia="ru-RU"/>
        </w:rPr>
        <w:t>пп</w:t>
      </w:r>
      <w:proofErr w:type="spellEnd"/>
      <w:r w:rsidRPr="005D3CE2">
        <w:rPr>
          <w:rFonts w:ascii="Times New Roman" w:eastAsia="Times New Roman" w:hAnsi="Times New Roman" w:cs="Times New Roman"/>
          <w:sz w:val="24"/>
          <w:szCs w:val="24"/>
          <w:lang w:eastAsia="ru-RU"/>
        </w:rPr>
        <w:t xml:space="preserve">. 4 </w:t>
      </w:r>
      <w:proofErr w:type="gramStart"/>
      <w:r w:rsidRPr="005D3CE2">
        <w:rPr>
          <w:rFonts w:ascii="Times New Roman" w:eastAsia="Times New Roman" w:hAnsi="Times New Roman" w:cs="Times New Roman"/>
          <w:sz w:val="24"/>
          <w:szCs w:val="24"/>
          <w:lang w:eastAsia="ru-RU"/>
        </w:rPr>
        <w:t>введен</w:t>
      </w:r>
      <w:proofErr w:type="gramEnd"/>
      <w:r w:rsidRPr="005D3CE2">
        <w:rPr>
          <w:rFonts w:ascii="Times New Roman" w:eastAsia="Times New Roman" w:hAnsi="Times New Roman" w:cs="Times New Roman"/>
          <w:sz w:val="24"/>
          <w:szCs w:val="24"/>
          <w:lang w:eastAsia="ru-RU"/>
        </w:rPr>
        <w:t xml:space="preserve"> Федеральным </w:t>
      </w:r>
      <w:hyperlink r:id="rId18" w:anchor="dst100021" w:history="1">
        <w:r w:rsidRPr="005D3CE2">
          <w:rPr>
            <w:rFonts w:ascii="Times New Roman" w:eastAsia="Times New Roman" w:hAnsi="Times New Roman" w:cs="Times New Roman"/>
            <w:color w:val="0000FF"/>
            <w:sz w:val="24"/>
            <w:szCs w:val="24"/>
            <w:u w:val="single"/>
            <w:lang w:eastAsia="ru-RU"/>
          </w:rPr>
          <w:t>законом</w:t>
        </w:r>
      </w:hyperlink>
      <w:r w:rsidRPr="005D3CE2">
        <w:rPr>
          <w:rFonts w:ascii="Times New Roman" w:eastAsia="Times New Roman" w:hAnsi="Times New Roman" w:cs="Times New Roman"/>
          <w:sz w:val="24"/>
          <w:szCs w:val="24"/>
          <w:lang w:eastAsia="ru-RU"/>
        </w:rPr>
        <w:t xml:space="preserve"> от 04.10.2014 N 284-ФЗ)</w:t>
      </w:r>
    </w:p>
    <w:p w:rsidR="009A287A" w:rsidRDefault="009A287A"/>
    <w:p w:rsidR="005D3CE2" w:rsidRDefault="005D3CE2"/>
    <w:p w:rsidR="005D3CE2" w:rsidRPr="00D45E20" w:rsidRDefault="005D3CE2" w:rsidP="005D3CE2">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Кроме кадастровой стоимости в отношении имущества должны быть выполнены еще три важных условия: </w:t>
      </w:r>
    </w:p>
    <w:p w:rsidR="005D3CE2" w:rsidRPr="00D45E20" w:rsidRDefault="005D3CE2" w:rsidP="005D3CE2">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Объект недвижимости (здание, строение, сооружение или помещения в них) должен принадлежать организации-налогоплательщику на праве собственности или праве хозяйственного ведения. </w:t>
      </w:r>
    </w:p>
    <w:p w:rsidR="005D3CE2" w:rsidRPr="00D45E20" w:rsidRDefault="005D3CE2" w:rsidP="005D3CE2">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Объект недвижимости должен быть учтен на балансе организации в составе основных средств (на счете 01 «Основные средства» или 03 «Доходные вложения в материальные ценности»). </w:t>
      </w:r>
    </w:p>
    <w:p w:rsidR="005D3CE2" w:rsidRPr="00D45E20" w:rsidRDefault="005D3CE2" w:rsidP="005D3CE2">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Объект недвижимости должен быть включен в перечень объектов недвижимости, по которым налоговая база определяется как кадастровая стоимость. </w:t>
      </w:r>
    </w:p>
    <w:p w:rsidR="005D3CE2" w:rsidRPr="00D45E20" w:rsidRDefault="005D3CE2" w:rsidP="005D3CE2">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Перечень из последнего пункта должен быть определен субъектом РФ (по месту нахождения недвижимости) и опубликован на официальном сайте этого субъекта РФ. Узнать кадастровую стоимость можно, получив в </w:t>
      </w:r>
      <w:proofErr w:type="spellStart"/>
      <w:r w:rsidRPr="00D45E20">
        <w:rPr>
          <w:rFonts w:ascii="Arial" w:hAnsi="Arial" w:cs="Arial"/>
          <w:color w:val="000000" w:themeColor="text1"/>
          <w:sz w:val="32"/>
          <w:szCs w:val="32"/>
        </w:rPr>
        <w:t>Росреестре</w:t>
      </w:r>
      <w:proofErr w:type="spellEnd"/>
      <w:r w:rsidRPr="00D45E20">
        <w:rPr>
          <w:rFonts w:ascii="Arial" w:hAnsi="Arial" w:cs="Arial"/>
          <w:color w:val="000000" w:themeColor="text1"/>
          <w:sz w:val="32"/>
          <w:szCs w:val="32"/>
        </w:rPr>
        <w:t xml:space="preserve"> </w:t>
      </w:r>
      <w:r w:rsidRPr="00D45E20">
        <w:rPr>
          <w:rFonts w:ascii="Arial" w:hAnsi="Arial" w:cs="Arial"/>
          <w:color w:val="000000" w:themeColor="text1"/>
          <w:sz w:val="32"/>
          <w:szCs w:val="32"/>
        </w:rPr>
        <w:lastRenderedPageBreak/>
        <w:t xml:space="preserve">выписку о кадастровой стоимости объекта в соответствии со статьей 63 Закона N 218-ФЗ. </w:t>
      </w:r>
    </w:p>
    <w:p w:rsidR="005D3CE2" w:rsidRPr="00D45E20" w:rsidRDefault="005D3CE2" w:rsidP="005D3CE2">
      <w:pPr>
        <w:spacing w:after="240" w:line="240" w:lineRule="auto"/>
        <w:jc w:val="both"/>
        <w:rPr>
          <w:rFonts w:ascii="Arial" w:hAnsi="Arial" w:cs="Arial"/>
          <w:color w:val="000000" w:themeColor="text1"/>
          <w:sz w:val="32"/>
          <w:szCs w:val="32"/>
        </w:rPr>
      </w:pPr>
      <w:r w:rsidRPr="00D45E20">
        <w:rPr>
          <w:rFonts w:ascii="Arial" w:hAnsi="Arial" w:cs="Arial"/>
          <w:color w:val="000000" w:themeColor="text1"/>
          <w:sz w:val="32"/>
          <w:szCs w:val="32"/>
        </w:rPr>
        <w:t xml:space="preserve">Если все условия выполнены — надо платить налог на недвижимость. Если какое-либо условие не выполнено или кадастровая стоимость не определена, налог за этот год платить не надо. Ведь еще Минфин России в письме от 11.03.2016 N 07-01-09/13596 напоминал, что налог на имущество, исходя из балансовой стоимости объектов, упрощенцы по-прежнему не платят. </w:t>
      </w:r>
    </w:p>
    <w:p w:rsidR="005D3CE2" w:rsidRDefault="005D3CE2" w:rsidP="005D3CE2">
      <w:pPr>
        <w:pBdr>
          <w:bottom w:val="single" w:sz="6" w:space="1" w:color="auto"/>
        </w:pBdr>
        <w:spacing w:after="240" w:line="240" w:lineRule="auto"/>
        <w:jc w:val="both"/>
        <w:rPr>
          <w:rFonts w:ascii="Arial" w:hAnsi="Arial" w:cs="Arial"/>
          <w:color w:val="505B61"/>
          <w:sz w:val="18"/>
          <w:szCs w:val="18"/>
        </w:rPr>
      </w:pPr>
    </w:p>
    <w:p w:rsidR="00CC717F" w:rsidRDefault="00CC717F"/>
    <w:p w:rsidR="00CC717F" w:rsidRDefault="00CC717F"/>
    <w:p w:rsidR="00CC717F" w:rsidRDefault="00CC717F" w:rsidP="00CC717F">
      <w:pPr>
        <w:pStyle w:val="2"/>
      </w:pPr>
      <w:r>
        <w:t>НДФЛ как повод для формальных рассуждений</w:t>
      </w:r>
    </w:p>
    <w:p w:rsidR="00CC717F" w:rsidRDefault="00CC717F" w:rsidP="00CC717F">
      <w:pPr>
        <w:pStyle w:val="a4"/>
      </w:pPr>
      <w:r>
        <w:t xml:space="preserve">Согласно п. 6 ст. 226 НК РФ в общем случае налоговые агенты обязаны перечислять суммы исчисленного и удержанного налога не позднее дня, следующего за днем выплаты налогоплательщику дохода. Лишь при выплате налогоплательщику доходов в виде пособия по временной нетрудоспособности (включая пособие по уходу за больным ребенком) и оплаты отпусков налоговые агенты обязаны перечислять суммы исчисленного и удержанного налога не позднее последнего числа месяца, в котором производились такие выплаты. </w:t>
      </w:r>
    </w:p>
    <w:p w:rsidR="00CC717F" w:rsidRDefault="00CC717F" w:rsidP="00CC717F">
      <w:pPr>
        <w:pStyle w:val="a4"/>
      </w:pPr>
      <w:r>
        <w:t xml:space="preserve">Получается, что в норме обозначен только крайний срок, когда </w:t>
      </w:r>
      <w:hyperlink r:id="rId19" w:tooltip="налоговый агент (определение, описание, подробности)" w:history="1">
        <w:r>
          <w:rPr>
            <w:rStyle w:val="a3"/>
          </w:rPr>
          <w:t>налоговый агент</w:t>
        </w:r>
      </w:hyperlink>
      <w:r>
        <w:t xml:space="preserve"> должен уплатить НДФЛ. Но чиновники выводят из нее и правило о том, ранее какого дня уплатить НДФЛ нельзя. Ведь перечисляется удержанный налог, а в соответствии с п. 4 ст. 226 НК РФ он удерживается непосредственно из доходов налогоплательщика при его фактической выплате. </w:t>
      </w:r>
    </w:p>
    <w:p w:rsidR="00CC717F" w:rsidRDefault="00CC717F" w:rsidP="00CC717F">
      <w:pPr>
        <w:pStyle w:val="a4"/>
      </w:pPr>
      <w:r>
        <w:t xml:space="preserve">Чиновники периодически представляют однотипные разъяснения, </w:t>
      </w:r>
      <w:r w:rsidRPr="00CC717F">
        <w:rPr>
          <w:highlight w:val="yellow"/>
        </w:rPr>
        <w:t xml:space="preserve">основанные на п. 9 ст. 226 НК РФ, согласно которому уплата налога за счет средств налоговых агентов не допускается. А к таким (уплаченным за счет налогового агента) средствам они относят суммы налога, уплаченные сверх сумм, удержанных налоговым агентом из доходов физических лиц. Чиновники признают их </w:t>
      </w:r>
      <w:proofErr w:type="gramStart"/>
      <w:r w:rsidRPr="00CC717F">
        <w:rPr>
          <w:highlight w:val="yellow"/>
        </w:rPr>
        <w:t>не уплатой</w:t>
      </w:r>
      <w:proofErr w:type="gramEnd"/>
      <w:r w:rsidRPr="00CC717F">
        <w:rPr>
          <w:highlight w:val="yellow"/>
        </w:rPr>
        <w:t xml:space="preserve"> НДФЛ, а некими излишними перечислениями в бюджет. Основная рекомендация – подать заявление о возврате этого излишнего перечисления, а </w:t>
      </w:r>
      <w:proofErr w:type="gramStart"/>
      <w:r w:rsidRPr="00CC717F">
        <w:rPr>
          <w:highlight w:val="yellow"/>
        </w:rPr>
        <w:t>удержанный</w:t>
      </w:r>
      <w:proofErr w:type="gramEnd"/>
      <w:r w:rsidRPr="00CC717F">
        <w:rPr>
          <w:highlight w:val="yellow"/>
        </w:rPr>
        <w:t xml:space="preserve"> НДФЛ все равно уплатить.</w:t>
      </w:r>
      <w:r>
        <w:t xml:space="preserve"> То, что бюджет уже попользовался перечисленной суммой, никак не учитывается. </w:t>
      </w:r>
      <w:proofErr w:type="gramStart"/>
      <w:r>
        <w:t xml:space="preserve">Да и возврат происходит не просто по заявлению налогового агента, а на основании выписки из регистра налогового учета за соответствующий </w:t>
      </w:r>
      <w:hyperlink r:id="rId20" w:tooltip="налоговый период (определение, описание, подробности)" w:history="1">
        <w:r>
          <w:rPr>
            <w:rStyle w:val="a3"/>
          </w:rPr>
          <w:t>налоговый период</w:t>
        </w:r>
      </w:hyperlink>
      <w:r>
        <w:t xml:space="preserve"> и платежных документов согласно </w:t>
      </w:r>
      <w:proofErr w:type="spellStart"/>
      <w:r>
        <w:t>абз</w:t>
      </w:r>
      <w:proofErr w:type="spellEnd"/>
      <w:r>
        <w:t xml:space="preserve">. 8 п. 1 ст. 231 НК РФ, сам возврат на расчетный счет организации осуществляется с учетом положений </w:t>
      </w:r>
      <w:proofErr w:type="spellStart"/>
      <w:r>
        <w:t>абз</w:t>
      </w:r>
      <w:proofErr w:type="spellEnd"/>
      <w:r>
        <w:t xml:space="preserve">. 2 п. 6 ст. 78 НК РФ. </w:t>
      </w:r>
      <w:proofErr w:type="gramEnd"/>
    </w:p>
    <w:p w:rsidR="00CC717F" w:rsidRDefault="00CC717F" w:rsidP="00CC717F">
      <w:pPr>
        <w:pStyle w:val="a4"/>
      </w:pPr>
      <w:r>
        <w:t xml:space="preserve">В последнее время чиновники часто говорят также о зачете названных сумм. Но по-прежнему </w:t>
      </w:r>
      <w:r w:rsidRPr="00CC717F">
        <w:rPr>
          <w:highlight w:val="yellow"/>
        </w:rPr>
        <w:t>не в счет будущей уплаты НДФЛ, а в счет иных федеральных налогов</w:t>
      </w:r>
      <w:r>
        <w:t>, в том числе задолженности по ним (</w:t>
      </w:r>
      <w:proofErr w:type="gramStart"/>
      <w:r>
        <w:t>см</w:t>
      </w:r>
      <w:proofErr w:type="gramEnd"/>
      <w:r>
        <w:t>. Письмо ФНС России от 06.02.2017 № ГД-4-8/2085@). Перечисление денежных сре</w:t>
      </w:r>
      <w:proofErr w:type="gramStart"/>
      <w:r>
        <w:t>дств в сч</w:t>
      </w:r>
      <w:proofErr w:type="gramEnd"/>
      <w:r>
        <w:t xml:space="preserve">ет уплаты НДФЛ налоговым агентом в авансовом </w:t>
      </w:r>
      <w:r>
        <w:lastRenderedPageBreak/>
        <w:t xml:space="preserve">порядке, то есть до даты фактического получения налогоплательщиком дохода, гл. 23 НК РФ не предусмотрено (письма Минфина России от 15.12.2017 № 03-04-06/84250, от 12.11.2014 № 03-04-06/57158, ФНС России от 29.09.2014 № БС-4-11/19714@). </w:t>
      </w:r>
    </w:p>
    <w:p w:rsidR="00CC717F" w:rsidRDefault="00CC717F" w:rsidP="00CC717F">
      <w:pPr>
        <w:pStyle w:val="a4"/>
      </w:pPr>
      <w:r>
        <w:t xml:space="preserve">Такое упорство со стороны чиновников до сих пор обычно встречало понимание и в арбитражных судах. </w:t>
      </w:r>
    </w:p>
    <w:p w:rsidR="00CC717F" w:rsidRDefault="00CC717F" w:rsidP="00CC717F">
      <w:pPr>
        <w:pStyle w:val="a4"/>
      </w:pPr>
      <w:r>
        <w:t xml:space="preserve">К примеру, в Постановлении АС МО от 06.06.2017 № Ф05-7240/2017 по делу № А40-170231/2016 указывается, что налоговый агент не стал перечислять часть суммы НДФЛ с начисленной зарплаты за месяц, поскольку считал, что имеет переплату по этому налогу за прошлые периоды. Переплата действительно имелась, но, по мнению судей, ее суммы невозможно соотнести с конкретными налогоплательщиками, поскольку они перечислены за счет налогового агента. В силу </w:t>
      </w:r>
      <w:proofErr w:type="spellStart"/>
      <w:r>
        <w:t>пп</w:t>
      </w:r>
      <w:proofErr w:type="spellEnd"/>
      <w:r>
        <w:t xml:space="preserve">. 1 п. 3 ст. 24, п. 4, 6 и 9 ст. 226 НК РФ налоговый агент по НДФЛ не вправе перечислять в бюджет не изъятые из доходов налогоплательщиков денежные средства. </w:t>
      </w:r>
      <w:proofErr w:type="gramStart"/>
      <w:r>
        <w:t>Перечисление налоговым агентом своих денежных средств является нарушением положений норм НК РФ и не может признаваться исполнением обязанности по перечислению налога досрочно (см. также Постановление АС ПО от 09.11.2017 № Ф06-26341/2017 по делу № А65-2925/2017).</w:t>
      </w:r>
      <w:proofErr w:type="gramEnd"/>
      <w:r>
        <w:t xml:space="preserve"> Данные рассуждения, по нашему мнению, можно было бы оспорить: переплата все равно может быть соотнесена с конкретными налогоплательщиками в тот момент, когда налог удерживается с их доходов. И тогда же переплату можно было бы засчитать в счет этих удержаний. </w:t>
      </w:r>
    </w:p>
    <w:p w:rsidR="00CC717F" w:rsidRDefault="00CC717F" w:rsidP="00CC717F">
      <w:pPr>
        <w:pStyle w:val="a4"/>
      </w:pPr>
      <w:proofErr w:type="gramStart"/>
      <w:r>
        <w:t>А в Постановлении АС СЗО от 19.06.2015 № Ф07-3729/2015 по делу № А56-41307/2014 судьи пришли к такому выводу: особенность расчетов с бюджетом по НДФЛ в том, что сумма удержанного налоговым агентом, но не перечисленного в бюджет налога может быть выявлена только по результатам выездной налоговой проверки, а перечисленные налоговым агентом в бюджет платежи за счет собственных средств ранее установленного срока</w:t>
      </w:r>
      <w:proofErr w:type="gramEnd"/>
      <w:r>
        <w:t xml:space="preserve"> не могут быть учтены при начислении пеней по ст. 75 НК РФ и привлечении к ответственности по ст. 123 НК РФ, поскольку в силу п. 9 ст. 226 НК РФ уплата НДФЛ за счет средств налоговых агентов не допускается. </w:t>
      </w:r>
    </w:p>
    <w:p w:rsidR="00CC717F" w:rsidRDefault="00CC717F" w:rsidP="00CC717F">
      <w:pPr>
        <w:pStyle w:val="2"/>
      </w:pPr>
      <w:r>
        <w:t>А если признать права налоговых агентов?</w:t>
      </w:r>
    </w:p>
    <w:p w:rsidR="00CC717F" w:rsidRDefault="00CC717F" w:rsidP="00CC717F">
      <w:pPr>
        <w:pStyle w:val="a4"/>
      </w:pPr>
      <w:r>
        <w:t xml:space="preserve">Налоговые агенты имеют те же права, что и налогоплательщики, если иное не предусмотрено НК РФ (п. 2 ст. 24 НК РФ). По мнению судов, в случаях, когда принимаются решения в пользу налоговых агентов, это следует относить и к п. 1 ст. 45 НК РФ, который предусматривает, что </w:t>
      </w:r>
      <w:hyperlink r:id="rId21" w:tooltip="налогоплательщик (определение, описание, подробности)" w:history="1">
        <w:r>
          <w:rPr>
            <w:rStyle w:val="a3"/>
          </w:rPr>
          <w:t>налогоплательщик</w:t>
        </w:r>
      </w:hyperlink>
      <w:r>
        <w:t xml:space="preserve"> вправе исполнить обязанность по уплате налога досрочно. </w:t>
      </w:r>
    </w:p>
    <w:p w:rsidR="00CC717F" w:rsidRDefault="00CC717F" w:rsidP="00CC717F">
      <w:pPr>
        <w:pStyle w:val="a4"/>
      </w:pPr>
      <w:r>
        <w:t xml:space="preserve">В Постановлении АС ВВО от 19.02.2016 № Ф01-6216/2015 по делу № А38-1604/2015 была даже сделана ссылка на решения КС РФ (определения от 08.02.2007 № 381-О-П, от 21.12.2011 № 1665-О-О и от 17.02.2015 № 262-О). В них изложена следующая позиция: в случае допущения переплаты суммы налога в текущем налоговом периоде на данную сумму распространяются все конституционные гарантии права собственности, поскольку ее уплата в таком случае произведена при отсутствии законного на то основания. </w:t>
      </w:r>
      <w:proofErr w:type="gramStart"/>
      <w:r>
        <w:t xml:space="preserve">Возврат (зачет) налоговому агенту излишне перечисленного налога не ограничивается случаями, предусмотренными </w:t>
      </w:r>
      <w:proofErr w:type="spellStart"/>
      <w:r>
        <w:t>абз</w:t>
      </w:r>
      <w:proofErr w:type="spellEnd"/>
      <w:r>
        <w:t xml:space="preserve">. 7 п. 1 ст. 231 НК РФ (наличие излишне удержанной и перечисленной в бюджетную систему суммы налога), в иных случаях, не охваченных специальным регулированием данной нормы, возврат (зачет) излишне уплаченного налога должен осуществляться по правилам ст. 78 НК РФ. </w:t>
      </w:r>
      <w:proofErr w:type="gramEnd"/>
    </w:p>
    <w:p w:rsidR="00CC717F" w:rsidRDefault="00CC717F" w:rsidP="00CC717F">
      <w:pPr>
        <w:pStyle w:val="a4"/>
      </w:pPr>
      <w:r>
        <w:lastRenderedPageBreak/>
        <w:t xml:space="preserve">Поэтому данный суд учел, что на начало спорного периода у налогового агента имелась переплата по НДФЛ. Инспекторы привычно предложили суду это проигнорировать, утверждая, что излишне перечисленная организацией сумма НДФЛ не является излишне внесенным налоговым платежом, поскольку в силу п. 9 ст. 226 НК РФ уплата налога за счет средств налогового агента не допускается. </w:t>
      </w:r>
    </w:p>
    <w:p w:rsidR="00CC717F" w:rsidRDefault="00CC717F" w:rsidP="00CC717F">
      <w:pPr>
        <w:pStyle w:val="a4"/>
      </w:pPr>
      <w:proofErr w:type="gramStart"/>
      <w:r>
        <w:t>Но арбитры в ответ указали, что перечисление налоговым агентом при исполнении обязанностей, возложенных на него налоговым законодательством, в бюджет денежной суммы в качестве обязательного платежа, предусмотренного ст. 8, п. 3 ст. 13 НК РФ, с отражением соответствующих назначения платежа и индивидуализирующих платежных реквизитов, в размере, превышающем сумму, подлежащую уплате на законных основаниях, полностью удовлетворяет понятию излишне уплаченного налога, определенному в</w:t>
      </w:r>
      <w:proofErr w:type="gramEnd"/>
      <w:r>
        <w:t xml:space="preserve"> НК РФ. </w:t>
      </w:r>
    </w:p>
    <w:p w:rsidR="00CC717F" w:rsidRDefault="00CC717F" w:rsidP="00CC717F">
      <w:pPr>
        <w:pStyle w:val="a4"/>
      </w:pPr>
      <w:r>
        <w:t xml:space="preserve">Поэтому на основании ст. 78 НК РФ, предусматривающей погашение задолженности по уплате налога посредством ее </w:t>
      </w:r>
      <w:proofErr w:type="gramStart"/>
      <w:r>
        <w:t>зачета</w:t>
      </w:r>
      <w:proofErr w:type="gramEnd"/>
      <w:r>
        <w:t xml:space="preserve"> в счет подлежащих возврату налоговому агенту излишне уплаченных сумм, суд сделал вывод о том, что имеющаяся у организации на дату начала спорного периода переплата по НДФЛ должна быть учтена при исчислении суммы </w:t>
      </w:r>
      <w:proofErr w:type="spellStart"/>
      <w:r>
        <w:t>неперечисленного</w:t>
      </w:r>
      <w:proofErr w:type="spellEnd"/>
      <w:r>
        <w:t xml:space="preserve"> налога. И это, по мнению арбитров, должна была сделать сама налоговая инспекция, то есть без специального заявления со стороны налогового агента (п. 5 ст. 78 НК РФ). См. также Постановление АС ВСО от 06.10.2016 № Ф02-4810/2016 по делу № А69-4427/2014. </w:t>
      </w:r>
    </w:p>
    <w:p w:rsidR="00CC717F" w:rsidRDefault="00CC717F" w:rsidP="00CC717F">
      <w:pPr>
        <w:pStyle w:val="2"/>
      </w:pPr>
      <w:r>
        <w:t xml:space="preserve">Учтут ли налоговики решение </w:t>
      </w:r>
      <w:proofErr w:type="gramStart"/>
      <w:r>
        <w:t>ВС</w:t>
      </w:r>
      <w:proofErr w:type="gramEnd"/>
      <w:r>
        <w:t xml:space="preserve"> РФ?</w:t>
      </w:r>
    </w:p>
    <w:p w:rsidR="00CC717F" w:rsidRDefault="00CC717F" w:rsidP="00CC717F">
      <w:pPr>
        <w:pStyle w:val="a4"/>
      </w:pPr>
      <w:r>
        <w:t xml:space="preserve">Можно признать, что до сих пор позиция судов была неоднозначна, чем и пользовались налоговики. Их подход ни в малейшей степени не корректируется. Но будем надеяться, что ситуация поменяется благодаря </w:t>
      </w:r>
      <w:r w:rsidRPr="00CC717F">
        <w:rPr>
          <w:highlight w:val="yellow"/>
        </w:rPr>
        <w:t xml:space="preserve">Определению </w:t>
      </w:r>
      <w:proofErr w:type="gramStart"/>
      <w:r w:rsidRPr="00CC717F">
        <w:rPr>
          <w:highlight w:val="yellow"/>
        </w:rPr>
        <w:t>ВС</w:t>
      </w:r>
      <w:proofErr w:type="gramEnd"/>
      <w:r w:rsidRPr="00CC717F">
        <w:rPr>
          <w:highlight w:val="yellow"/>
        </w:rPr>
        <w:t xml:space="preserve"> РФ от 21.12.2017 № 305-КГ17-1539</w:t>
      </w:r>
      <w:r>
        <w:t xml:space="preserve">. </w:t>
      </w:r>
    </w:p>
    <w:p w:rsidR="00CC717F" w:rsidRDefault="00CC717F" w:rsidP="00CC717F">
      <w:pPr>
        <w:pStyle w:val="a4"/>
      </w:pPr>
      <w:r>
        <w:t xml:space="preserve">В Постановлении Девятого арбитражного апелляционного суда от 21.03.2017 № 09АП-8193/2017 по делу № А40-167366/16 (которое в итоге и дошло до </w:t>
      </w:r>
      <w:proofErr w:type="gramStart"/>
      <w:r>
        <w:t>ВС</w:t>
      </w:r>
      <w:proofErr w:type="gramEnd"/>
      <w:r>
        <w:t xml:space="preserve"> РФ) была рассмотрена как раз ситуация, когда налоговый агент уплачивал НДФЛ меньше удержанных за некоторые месяцы сумм налога, поскольку засчитывал в счет этих сумм переплату НДФЛ, совершенную в предыдущем году. </w:t>
      </w:r>
    </w:p>
    <w:p w:rsidR="00CC717F" w:rsidRDefault="00CC717F" w:rsidP="00CC717F">
      <w:pPr>
        <w:pStyle w:val="a4"/>
      </w:pPr>
      <w:r>
        <w:t xml:space="preserve">Конечно, налоговый орган, как обычно, не согласился учесть такую переплату. Объяснение было приведено своеобразное – налоговый орган сослался на особенности ведения лицевого счета по НДФЛ. Поскольку лицевой счет по этому налогу не содержит данные о начислении налога, в нем отражаются только суммы перечисленного налога, он не формирует сведения об их сопоставлении, то есть о переплате. Кроме того, налоговый орган ведет лицевой счет по НДФЛ строго в рамках каждого из налоговых периодов, завершение которых оформляется специальной операцией, закрывающей счет за год. </w:t>
      </w:r>
    </w:p>
    <w:p w:rsidR="00CC717F" w:rsidRDefault="00CC717F" w:rsidP="00CC717F">
      <w:pPr>
        <w:pStyle w:val="a4"/>
      </w:pPr>
      <w:r>
        <w:t xml:space="preserve">Разумеется, суд признал это трудностями налоговиков, которые не должны влиять на исполнение обязанностей налогового агента. Он указал, что ведение лицевых счетов не предусмотрено НК РФ, они являются формой внутреннего контроля налоговых органов за исчислением и уплатой налогов, в </w:t>
      </w:r>
      <w:proofErr w:type="gramStart"/>
      <w:r>
        <w:t>связи</w:t>
      </w:r>
      <w:proofErr w:type="gramEnd"/>
      <w:r>
        <w:t xml:space="preserve"> с чем не могут порождать каких-либо дополнительных обязанностей налоговых агентов и налогоплательщиков. </w:t>
      </w:r>
    </w:p>
    <w:p w:rsidR="00CC717F" w:rsidRDefault="00CC717F" w:rsidP="00CC717F">
      <w:pPr>
        <w:pStyle w:val="a4"/>
      </w:pPr>
      <w:r w:rsidRPr="00CC717F">
        <w:rPr>
          <w:highlight w:val="yellow"/>
        </w:rPr>
        <w:t xml:space="preserve">На основании ст. 24, 44, 45 и 78 НК РФ суд решил, что налоговый агент вправе зачесть суммы излишне уплаченного НДФЛ в счет предстоящих платежей по данному налогу (или иным федеральным налогам, поскольку в силу ст. 13 НК РФ он также является </w:t>
      </w:r>
      <w:r w:rsidRPr="00CC717F">
        <w:rPr>
          <w:highlight w:val="yellow"/>
        </w:rPr>
        <w:lastRenderedPageBreak/>
        <w:t>федеральным налогом), а также погашения недоимки по НДФЛ. При этом не имеет значения, что в платежных поручениях по перечислению НДФЛ в предыдущем периоде указывались определенные месяцы, за которые налог перечислялся (например, за декабрь такого-то года). Возникшая за эти определенные месяцы переплата может быть зачтена за любой последующий месяц.</w:t>
      </w:r>
      <w:r>
        <w:t xml:space="preserve"> </w:t>
      </w:r>
    </w:p>
    <w:p w:rsidR="00CC717F" w:rsidRDefault="00CC717F" w:rsidP="00CC717F">
      <w:pPr>
        <w:pStyle w:val="a4"/>
      </w:pPr>
      <w:r>
        <w:t xml:space="preserve">Не принял суд во внимание и слова налогового органа о том, что перечисление НДФЛ в бюджет раньше удержания у налогоплательщика свидетельствует об уплате налога за счет собственных средств налогового агента, не основано на нормах законодательства о налогах и сборах. Кроме того, доказательств перечисления налога за счет собственных средств чиновники не привели. </w:t>
      </w:r>
    </w:p>
    <w:p w:rsidR="00CC717F" w:rsidRDefault="00CC717F" w:rsidP="00CC717F">
      <w:pPr>
        <w:pStyle w:val="a4"/>
      </w:pPr>
      <w:proofErr w:type="gramStart"/>
      <w:r>
        <w:t xml:space="preserve">Примечателен вывод суда: </w:t>
      </w:r>
      <w:r w:rsidRPr="00CC717F">
        <w:rPr>
          <w:highlight w:val="yellow"/>
        </w:rPr>
        <w:t>толкование действующего налогового законодательства, которое применяют налоговики, не отвечает принципу справедливости, поскольку приводит к тому, что налоговые агенты, допустившие перечисление в бюджет сумм НДФЛ ранее момента выплаты дохода, ставятся в невыгодное положение по сравнению с иными налоговыми агентами и налогоплательщиками, которые перечислили налог в большем объеме в установленный срок: при фактическом наличии переплаты они лишаются права учитывать</w:t>
      </w:r>
      <w:proofErr w:type="gramEnd"/>
      <w:r w:rsidRPr="00CC717F">
        <w:rPr>
          <w:highlight w:val="yellow"/>
        </w:rPr>
        <w:t xml:space="preserve"> ранее уплаченные суммы при исполнении обязанности по перечислению налога и привлекаются к налоговой ответственности.</w:t>
      </w:r>
      <w:r>
        <w:t xml:space="preserve"> </w:t>
      </w:r>
    </w:p>
    <w:p w:rsidR="00CC717F" w:rsidRDefault="00CC717F" w:rsidP="00CC717F">
      <w:pPr>
        <w:pStyle w:val="a4"/>
      </w:pPr>
      <w:r>
        <w:t xml:space="preserve">Уплата НДФЛ за счет налогового агента будет иметь место, когда НДФЛ уплачивается налоговым агентом не «за налогоплательщика», а «вместо налогоплательщика», то есть при выплате дохода НДФЛ </w:t>
      </w:r>
      <w:proofErr w:type="gramStart"/>
      <w:r>
        <w:t>исчисляется и перечислялся</w:t>
      </w:r>
      <w:proofErr w:type="gramEnd"/>
      <w:r>
        <w:t xml:space="preserve"> в бюджет, но не удерживается налоговым агентом из дохода налогоплательщика. </w:t>
      </w:r>
    </w:p>
    <w:p w:rsidR="00CC717F" w:rsidRDefault="00CC717F" w:rsidP="00CC717F">
      <w:pPr>
        <w:pStyle w:val="a4"/>
      </w:pPr>
      <w:r>
        <w:t xml:space="preserve">Организация – дисциплинированный налоговый агент – уплату НФДЛ за счет собственных средств не производила, перечисляя этот налог заблаговременно, а в последующем при выплате дохода налогоплательщику всегда удерживала исчисленный НДФЛ из данного дохода. </w:t>
      </w:r>
    </w:p>
    <w:p w:rsidR="00CC717F" w:rsidRDefault="00CC717F" w:rsidP="00CC717F">
      <w:pPr>
        <w:pStyle w:val="a4"/>
      </w:pPr>
      <w:r>
        <w:t xml:space="preserve">То есть расходы на уплату НДФЛ в спорном периоде всегда нес налогоплательщик. В результате задолженность как у налогоплательщика, так и у налогового агента не возникала. </w:t>
      </w:r>
    </w:p>
    <w:p w:rsidR="00CC717F" w:rsidRDefault="00CC717F" w:rsidP="00CC717F">
      <w:pPr>
        <w:pStyle w:val="a4"/>
      </w:pPr>
      <w:r>
        <w:t xml:space="preserve">Все эти, надо признать, убедительные аргументы были признаны правомерными в Постановлении АС МО от 20.07.2017 № Ф05-8390/2017 по делу № А40-167366/2016. Далее кассационную жалобу налоговой инспекции отказался передавать в Судебную коллегию по экономическим спорам судья </w:t>
      </w:r>
      <w:proofErr w:type="gramStart"/>
      <w:r>
        <w:t>ВС</w:t>
      </w:r>
      <w:proofErr w:type="gramEnd"/>
      <w:r>
        <w:t xml:space="preserve"> РФ. И это теперь должны учитывать все арбитражные суды. </w:t>
      </w:r>
    </w:p>
    <w:p w:rsidR="00CC717F" w:rsidRDefault="00CC717F" w:rsidP="00CC717F">
      <w:pPr>
        <w:pStyle w:val="a4"/>
        <w:jc w:val="center"/>
      </w:pPr>
      <w:r>
        <w:t xml:space="preserve">* * * </w:t>
      </w:r>
    </w:p>
    <w:p w:rsidR="00CC717F" w:rsidRDefault="00CC717F" w:rsidP="00CC717F">
      <w:pPr>
        <w:pStyle w:val="a4"/>
      </w:pPr>
      <w:r>
        <w:t xml:space="preserve">Итак, налоговые агенты по НДФЛ, у которых случается переплата по этому налогу, получили весомый аргумент в свою пользу. </w:t>
      </w:r>
    </w:p>
    <w:p w:rsidR="00CC717F" w:rsidRDefault="00CC717F" w:rsidP="00CC717F">
      <w:pPr>
        <w:pStyle w:val="a4"/>
        <w:pBdr>
          <w:bottom w:val="single" w:sz="6" w:space="1" w:color="auto"/>
        </w:pBdr>
      </w:pPr>
      <w:r>
        <w:t xml:space="preserve">Конечно, не стоит ожидать, что его станут учитывать налоговики, свою позицию в данном случае они так просто не изменят. Но организации и предприниматели, которые готовы отстаивать свою позицию в суде, будут иметь там гораздо больше шансов на успех. </w:t>
      </w:r>
    </w:p>
    <w:p w:rsidR="004C6BFD" w:rsidRDefault="004C6BFD"/>
    <w:p w:rsidR="00151681" w:rsidRDefault="00151681" w:rsidP="00151681">
      <w:pPr>
        <w:pStyle w:val="a4"/>
        <w:spacing w:before="0" w:beforeAutospacing="0" w:after="0" w:afterAutospacing="0"/>
        <w:jc w:val="both"/>
      </w:pPr>
      <w:r>
        <w:rPr>
          <w:b/>
          <w:bCs/>
          <w:color w:val="000000"/>
          <w:sz w:val="36"/>
          <w:szCs w:val="36"/>
        </w:rPr>
        <w:lastRenderedPageBreak/>
        <w:t>15. Римма Викторовна С.</w:t>
      </w:r>
    </w:p>
    <w:p w:rsidR="00151681" w:rsidRDefault="00151681" w:rsidP="00151681">
      <w:pPr>
        <w:pStyle w:val="a4"/>
        <w:spacing w:before="0" w:beforeAutospacing="0" w:after="0" w:afterAutospacing="0"/>
        <w:jc w:val="both"/>
      </w:pPr>
      <w:r>
        <w:rPr>
          <w:b/>
          <w:bCs/>
          <w:color w:val="FF0000"/>
          <w:sz w:val="36"/>
          <w:szCs w:val="36"/>
          <w:shd w:val="clear" w:color="auto" w:fill="FFFFFF"/>
        </w:rPr>
        <w:t>НЕВЕРОВ</w:t>
      </w:r>
    </w:p>
    <w:p w:rsidR="00151681" w:rsidRDefault="00151681" w:rsidP="00151681">
      <w:pPr>
        <w:pStyle w:val="a4"/>
        <w:spacing w:before="0" w:beforeAutospacing="0" w:after="0" w:afterAutospacing="0"/>
        <w:jc w:val="both"/>
      </w:pPr>
      <w:r>
        <w:rPr>
          <w:color w:val="000000"/>
          <w:sz w:val="36"/>
          <w:szCs w:val="36"/>
        </w:rPr>
        <w:t>Расскажите, пожалуйста:</w:t>
      </w:r>
    </w:p>
    <w:p w:rsidR="00151681" w:rsidRDefault="00151681" w:rsidP="00151681">
      <w:pPr>
        <w:pStyle w:val="a4"/>
        <w:spacing w:before="0" w:beforeAutospacing="0" w:after="0" w:afterAutospacing="0"/>
        <w:jc w:val="both"/>
      </w:pPr>
      <w:r>
        <w:rPr>
          <w:color w:val="000000"/>
          <w:sz w:val="36"/>
          <w:szCs w:val="36"/>
        </w:rPr>
        <w:t>-  об самых необходимых изменениях в учетную политику по бухгалтерскому учету на 2019 г.;</w:t>
      </w:r>
    </w:p>
    <w:p w:rsidR="00151681" w:rsidRDefault="00151681" w:rsidP="00151681">
      <w:pPr>
        <w:pStyle w:val="a4"/>
        <w:spacing w:before="0" w:beforeAutospacing="0" w:after="0" w:afterAutospacing="0"/>
        <w:jc w:val="both"/>
      </w:pPr>
      <w:r>
        <w:rPr>
          <w:color w:val="000000"/>
          <w:sz w:val="36"/>
          <w:szCs w:val="36"/>
        </w:rPr>
        <w:t xml:space="preserve">- о сроке давности по административным взысканиям (штрафам) за несданный отчет в Росстат (отчет об инвестициях не сдан за 2,3 кварталы прошлого года, </w:t>
      </w:r>
      <w:proofErr w:type="gramStart"/>
      <w:r>
        <w:rPr>
          <w:color w:val="000000"/>
          <w:sz w:val="36"/>
          <w:szCs w:val="36"/>
        </w:rPr>
        <w:t>м</w:t>
      </w:r>
      <w:proofErr w:type="gramEnd"/>
      <w:r>
        <w:rPr>
          <w:color w:val="000000"/>
          <w:sz w:val="36"/>
          <w:szCs w:val="36"/>
        </w:rPr>
        <w:t>. б., годовой не сдавать);</w:t>
      </w:r>
    </w:p>
    <w:p w:rsidR="00151681" w:rsidRDefault="00151681" w:rsidP="00151681">
      <w:pPr>
        <w:pStyle w:val="1"/>
        <w:ind w:firstLine="540"/>
      </w:pPr>
      <w:proofErr w:type="spellStart"/>
      <w:r>
        <w:rPr>
          <w:rStyle w:val="hl"/>
        </w:rPr>
        <w:t>КоАП</w:t>
      </w:r>
      <w:proofErr w:type="spellEnd"/>
      <w:r>
        <w:rPr>
          <w:rStyle w:val="hl"/>
        </w:rPr>
        <w:t xml:space="preserve"> РФ Статья 4.5. Давность привлечения к административной ответственности</w:t>
      </w:r>
    </w:p>
    <w:p w:rsidR="00151681" w:rsidRDefault="00151681" w:rsidP="00151681">
      <w:pPr>
        <w:pStyle w:val="1"/>
      </w:pPr>
      <w:r>
        <w:rPr>
          <w:rStyle w:val="nobr"/>
        </w:rPr>
        <w:t> </w:t>
      </w:r>
    </w:p>
    <w:p w:rsidR="00151681" w:rsidRDefault="00151681" w:rsidP="00151681">
      <w:pPr>
        <w:ind w:firstLine="540"/>
      </w:pPr>
      <w:bookmarkStart w:id="40" w:name="dst8411"/>
      <w:bookmarkEnd w:id="40"/>
      <w:r>
        <w:rPr>
          <w:rStyle w:val="blk"/>
        </w:rPr>
        <w:t xml:space="preserve">1. </w:t>
      </w:r>
      <w:proofErr w:type="gramStart"/>
      <w:r>
        <w:rPr>
          <w:rStyle w:val="blk"/>
        </w:rPr>
        <w:t xml:space="preserve">Постановление по делу об административном правонарушении </w:t>
      </w:r>
      <w:r w:rsidRPr="00350C07">
        <w:rPr>
          <w:rStyle w:val="blk"/>
          <w:highlight w:val="yellow"/>
        </w:rPr>
        <w:t>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w:t>
      </w:r>
      <w:r>
        <w:rPr>
          <w:rStyle w:val="blk"/>
        </w:rPr>
        <w:t>,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w:t>
      </w:r>
      <w:proofErr w:type="gramEnd"/>
      <w:r>
        <w:rPr>
          <w:rStyle w:val="blk"/>
        </w:rPr>
        <w:t xml:space="preserve">,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w:t>
      </w:r>
      <w:proofErr w:type="gramStart"/>
      <w:r>
        <w:rPr>
          <w:rStyle w:val="blk"/>
        </w:rPr>
        <w:t>и</w:t>
      </w:r>
      <w:proofErr w:type="gramEnd"/>
      <w:r>
        <w:rPr>
          <w:rStyle w:val="blk"/>
        </w:rPr>
        <w:t xml:space="preserve">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r:id="rId22" w:anchor="dst100956" w:history="1">
        <w:r>
          <w:rPr>
            <w:rStyle w:val="a3"/>
          </w:rPr>
          <w:t>статьями 12.8</w:t>
        </w:r>
      </w:hyperlink>
      <w:r>
        <w:rPr>
          <w:rStyle w:val="blk"/>
        </w:rPr>
        <w:t xml:space="preserve">, </w:t>
      </w:r>
      <w:hyperlink r:id="rId23" w:anchor="dst500" w:history="1">
        <w:r>
          <w:rPr>
            <w:rStyle w:val="a3"/>
          </w:rPr>
          <w:t>12.24</w:t>
        </w:r>
      </w:hyperlink>
      <w:r>
        <w:rPr>
          <w:rStyle w:val="blk"/>
        </w:rPr>
        <w:t xml:space="preserve">, </w:t>
      </w:r>
      <w:hyperlink r:id="rId24" w:anchor="dst475" w:history="1">
        <w:r>
          <w:rPr>
            <w:rStyle w:val="a3"/>
          </w:rPr>
          <w:t>12.26</w:t>
        </w:r>
      </w:hyperlink>
      <w:r>
        <w:rPr>
          <w:rStyle w:val="blk"/>
        </w:rPr>
        <w:t xml:space="preserve">, </w:t>
      </w:r>
      <w:hyperlink r:id="rId25" w:anchor="dst2536" w:history="1">
        <w:proofErr w:type="gramStart"/>
        <w:r>
          <w:rPr>
            <w:rStyle w:val="a3"/>
          </w:rPr>
          <w:t>частью 3 статьи 12.27</w:t>
        </w:r>
      </w:hyperlink>
      <w:r>
        <w:rPr>
          <w:rStyle w:val="blk"/>
        </w:rPr>
        <w:t xml:space="preserve">, </w:t>
      </w:r>
      <w:hyperlink r:id="rId26" w:anchor="dst104111" w:history="1">
        <w:r>
          <w:rPr>
            <w:rStyle w:val="a3"/>
          </w:rPr>
          <w:t>частью 2 статьи 12.30</w:t>
        </w:r>
      </w:hyperlink>
      <w:r>
        <w:rPr>
          <w:rStyle w:val="blk"/>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w:t>
      </w:r>
      <w:proofErr w:type="gramEnd"/>
      <w:r>
        <w:rPr>
          <w:rStyle w:val="blk"/>
        </w:rPr>
        <w:t xml:space="preserve"> </w:t>
      </w:r>
      <w:proofErr w:type="gramStart"/>
      <w:r>
        <w:rPr>
          <w:rStyle w:val="blk"/>
        </w:rPr>
        <w:t>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w:t>
      </w:r>
      <w:proofErr w:type="gramEnd"/>
      <w:r>
        <w:rPr>
          <w:rStyle w:val="blk"/>
        </w:rPr>
        <w:t xml:space="preserve"> </w:t>
      </w:r>
      <w:proofErr w:type="gramStart"/>
      <w:r>
        <w:rPr>
          <w:rStyle w:val="blk"/>
        </w:rPr>
        <w:lastRenderedPageBreak/>
        <w:t>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w:t>
      </w:r>
      <w:proofErr w:type="gramEnd"/>
      <w:r>
        <w:rPr>
          <w:rStyle w:val="blk"/>
        </w:rPr>
        <w:t xml:space="preserve"> </w:t>
      </w:r>
      <w:proofErr w:type="gramStart"/>
      <w:r>
        <w:rPr>
          <w:rStyle w:val="blk"/>
        </w:rPr>
        <w:t xml:space="preserve">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w:t>
      </w:r>
      <w:proofErr w:type="spellStart"/>
      <w:r>
        <w:rPr>
          <w:rStyle w:val="blk"/>
        </w:rPr>
        <w:t>микрофинансовой</w:t>
      </w:r>
      <w:proofErr w:type="spellEnd"/>
      <w:r>
        <w:rPr>
          <w:rStyle w:val="blk"/>
        </w:rPr>
        <w:t xml:space="preserve"> деятельности и </w:t>
      </w:r>
      <w:proofErr w:type="spellStart"/>
      <w:r>
        <w:rPr>
          <w:rStyle w:val="blk"/>
        </w:rPr>
        <w:t>микрофинансовых</w:t>
      </w:r>
      <w:proofErr w:type="spellEnd"/>
      <w:r>
        <w:rPr>
          <w:rStyle w:val="blk"/>
        </w:rPr>
        <w:t xml:space="preserve"> организациях, о ломбардах, законодательства о противодействии неправомерному использованию </w:t>
      </w:r>
      <w:proofErr w:type="spellStart"/>
      <w:r>
        <w:rPr>
          <w:rStyle w:val="blk"/>
        </w:rPr>
        <w:t>инсайдерской</w:t>
      </w:r>
      <w:proofErr w:type="spellEnd"/>
      <w:r>
        <w:rPr>
          <w:rStyle w:val="blk"/>
        </w:rPr>
        <w:t xml:space="preserve"> информации и манипулированию рынком, законодательства</w:t>
      </w:r>
      <w:proofErr w:type="gramEnd"/>
      <w:r>
        <w:rPr>
          <w:rStyle w:val="blk"/>
        </w:rPr>
        <w:t xml:space="preserve"> </w:t>
      </w:r>
      <w:proofErr w:type="gramStart"/>
      <w:r>
        <w:rPr>
          <w:rStyle w:val="blk"/>
        </w:rPr>
        <w:t xml:space="preserve">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r:id="rId27" w:anchor="dst7951" w:history="1">
        <w:r>
          <w:rPr>
            <w:rStyle w:val="a3"/>
          </w:rPr>
          <w:t>статьей 15.39</w:t>
        </w:r>
      </w:hyperlink>
      <w:r>
        <w:rPr>
          <w:rStyle w:val="blk"/>
        </w:rP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w:t>
      </w:r>
      <w:proofErr w:type="gramEnd"/>
      <w:r>
        <w:rPr>
          <w:rStyle w:val="blk"/>
        </w:rPr>
        <w:t xml:space="preserve"> </w:t>
      </w:r>
      <w:proofErr w:type="gramStart"/>
      <w:r>
        <w:rPr>
          <w:rStyle w:val="blk"/>
        </w:rPr>
        <w:t xml:space="preserve">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r:id="rId28" w:anchor="dst6771" w:history="1">
        <w:r>
          <w:rPr>
            <w:rStyle w:val="a3"/>
          </w:rPr>
          <w:t>статьей 7.32.4</w:t>
        </w:r>
      </w:hyperlink>
      <w:r>
        <w:rPr>
          <w:rStyle w:val="blk"/>
        </w:rP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r:id="rId29" w:anchor="dst4730" w:history="1">
        <w:r>
          <w:rPr>
            <w:rStyle w:val="a3"/>
          </w:rPr>
          <w:t>статьей 7.32.1</w:t>
        </w:r>
      </w:hyperlink>
      <w:r>
        <w:rPr>
          <w:rStyle w:val="blk"/>
        </w:rPr>
        <w:t xml:space="preserve">, </w:t>
      </w:r>
      <w:hyperlink r:id="rId30" w:anchor="dst4734" w:history="1">
        <w:r>
          <w:rPr>
            <w:rStyle w:val="a3"/>
          </w:rPr>
          <w:t>частями 1</w:t>
        </w:r>
      </w:hyperlink>
      <w:r>
        <w:rPr>
          <w:rStyle w:val="blk"/>
        </w:rPr>
        <w:t xml:space="preserve">, </w:t>
      </w:r>
      <w:hyperlink r:id="rId31" w:anchor="dst4736" w:history="1">
        <w:r>
          <w:rPr>
            <w:rStyle w:val="a3"/>
          </w:rPr>
          <w:t>2</w:t>
        </w:r>
      </w:hyperlink>
      <w:r>
        <w:rPr>
          <w:rStyle w:val="blk"/>
        </w:rPr>
        <w:t xml:space="preserve"> и </w:t>
      </w:r>
      <w:hyperlink r:id="rId32" w:anchor="dst6524" w:history="1">
        <w:r>
          <w:rPr>
            <w:rStyle w:val="a3"/>
          </w:rPr>
          <w:t>2.1 статьи 14.55</w:t>
        </w:r>
      </w:hyperlink>
      <w:r>
        <w:rPr>
          <w:rStyle w:val="blk"/>
        </w:rPr>
        <w:t xml:space="preserve">, </w:t>
      </w:r>
      <w:hyperlink r:id="rId33" w:anchor="dst6528" w:history="1">
        <w:r>
          <w:rPr>
            <w:rStyle w:val="a3"/>
          </w:rPr>
          <w:t>статьями 14.55.1</w:t>
        </w:r>
      </w:hyperlink>
      <w:r>
        <w:rPr>
          <w:rStyle w:val="blk"/>
        </w:rPr>
        <w:t xml:space="preserve">, </w:t>
      </w:r>
      <w:hyperlink r:id="rId34" w:anchor="dst6531" w:history="1">
        <w:r>
          <w:rPr>
            <w:rStyle w:val="a3"/>
          </w:rPr>
          <w:t>14.55.2</w:t>
        </w:r>
      </w:hyperlink>
      <w:r>
        <w:rPr>
          <w:rStyle w:val="blk"/>
        </w:rPr>
        <w:t xml:space="preserve">, </w:t>
      </w:r>
      <w:hyperlink r:id="rId35" w:anchor="dst4741" w:history="1">
        <w:r>
          <w:rPr>
            <w:rStyle w:val="a3"/>
          </w:rPr>
          <w:t>15.37</w:t>
        </w:r>
        <w:proofErr w:type="gramEnd"/>
      </w:hyperlink>
      <w:r>
        <w:rPr>
          <w:rStyle w:val="blk"/>
        </w:rPr>
        <w:t xml:space="preserve">, </w:t>
      </w:r>
      <w:hyperlink r:id="rId36" w:anchor="dst6542" w:history="1">
        <w:proofErr w:type="gramStart"/>
        <w:r>
          <w:rPr>
            <w:rStyle w:val="a3"/>
          </w:rPr>
          <w:t>15.40</w:t>
        </w:r>
      </w:hyperlink>
      <w:r>
        <w:rPr>
          <w:rStyle w:val="blk"/>
        </w:rPr>
        <w:t xml:space="preserve">, </w:t>
      </w:r>
      <w:hyperlink r:id="rId37" w:anchor="dst7566" w:history="1">
        <w:r>
          <w:rPr>
            <w:rStyle w:val="a3"/>
          </w:rPr>
          <w:t>15.40.1</w:t>
        </w:r>
      </w:hyperlink>
      <w:r>
        <w:rPr>
          <w:rStyle w:val="blk"/>
        </w:rPr>
        <w:t xml:space="preserve">, </w:t>
      </w:r>
      <w:hyperlink r:id="rId38" w:anchor="dst6546" w:history="1">
        <w:r>
          <w:rPr>
            <w:rStyle w:val="a3"/>
          </w:rPr>
          <w:t>19.4.2</w:t>
        </w:r>
      </w:hyperlink>
      <w:r>
        <w:rPr>
          <w:rStyle w:val="blk"/>
        </w:rPr>
        <w:t xml:space="preserve">, </w:t>
      </w:r>
      <w:hyperlink r:id="rId39" w:anchor="dst4745" w:history="1">
        <w:r>
          <w:rPr>
            <w:rStyle w:val="a3"/>
          </w:rPr>
          <w:t>частью 7.1 статьи 19.5</w:t>
        </w:r>
      </w:hyperlink>
      <w:r>
        <w:rPr>
          <w:rStyle w:val="blk"/>
        </w:rPr>
        <w:t xml:space="preserve">, </w:t>
      </w:r>
      <w:hyperlink r:id="rId40" w:anchor="dst6552" w:history="1">
        <w:r>
          <w:rPr>
            <w:rStyle w:val="a3"/>
          </w:rPr>
          <w:t>частью 2 статьи 19.7.2</w:t>
        </w:r>
      </w:hyperlink>
      <w:r>
        <w:rPr>
          <w:rStyle w:val="blk"/>
        </w:rP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41" w:anchor="dst4964" w:history="1">
        <w:r>
          <w:rPr>
            <w:rStyle w:val="a3"/>
          </w:rPr>
          <w:t>статьями 7.29</w:t>
        </w:r>
      </w:hyperlink>
      <w:r>
        <w:rPr>
          <w:rStyle w:val="blk"/>
        </w:rPr>
        <w:t xml:space="preserve"> - </w:t>
      </w:r>
      <w:hyperlink r:id="rId42" w:anchor="dst5034" w:history="1">
        <w:r>
          <w:rPr>
            <w:rStyle w:val="a3"/>
          </w:rPr>
          <w:t>7.32</w:t>
        </w:r>
      </w:hyperlink>
      <w:r>
        <w:rPr>
          <w:rStyle w:val="blk"/>
        </w:rPr>
        <w:t xml:space="preserve">, </w:t>
      </w:r>
      <w:hyperlink r:id="rId43" w:anchor="dst7922" w:history="1">
        <w:r>
          <w:rPr>
            <w:rStyle w:val="a3"/>
          </w:rPr>
          <w:t>7.32.5</w:t>
        </w:r>
      </w:hyperlink>
      <w:r>
        <w:rPr>
          <w:rStyle w:val="blk"/>
        </w:rPr>
        <w:t xml:space="preserve">, </w:t>
      </w:r>
      <w:hyperlink r:id="rId44" w:anchor="dst5049" w:history="1">
        <w:r>
          <w:rPr>
            <w:rStyle w:val="a3"/>
          </w:rPr>
          <w:t>частью 7 статьи 19.5</w:t>
        </w:r>
      </w:hyperlink>
      <w:r>
        <w:rPr>
          <w:rStyle w:val="blk"/>
        </w:rPr>
        <w:t xml:space="preserve">, </w:t>
      </w:r>
      <w:hyperlink r:id="rId45" w:anchor="dst5052" w:history="1">
        <w:r>
          <w:rPr>
            <w:rStyle w:val="a3"/>
          </w:rPr>
          <w:t>статьей 19.7.2</w:t>
        </w:r>
      </w:hyperlink>
      <w:r>
        <w:rPr>
          <w:rStyle w:val="blk"/>
        </w:rPr>
        <w:t xml:space="preserve"> настоящего Кодекса), законодательства Российской Федерации в сфере закупок товаров, работ, услуг отдельными видами юридических лиц (в части</w:t>
      </w:r>
      <w:proofErr w:type="gramEnd"/>
      <w:r>
        <w:rPr>
          <w:rStyle w:val="blk"/>
        </w:rPr>
        <w:t xml:space="preserve"> </w:t>
      </w:r>
      <w:proofErr w:type="gramStart"/>
      <w:r>
        <w:rPr>
          <w:rStyle w:val="blk"/>
        </w:rPr>
        <w:t xml:space="preserve">административных правонарушений, предусмотренных </w:t>
      </w:r>
      <w:hyperlink r:id="rId46" w:anchor="dst5242" w:history="1">
        <w:r>
          <w:rPr>
            <w:rStyle w:val="a3"/>
          </w:rPr>
          <w:t>статьей 7.32.3</w:t>
        </w:r>
      </w:hyperlink>
      <w:r>
        <w:rPr>
          <w:rStyle w:val="blk"/>
        </w:rPr>
        <w:t xml:space="preserve">, </w:t>
      </w:r>
      <w:hyperlink r:id="rId47" w:anchor="dst5269" w:history="1">
        <w:r>
          <w:rPr>
            <w:rStyle w:val="a3"/>
          </w:rPr>
          <w:t>частью 7.2 статьи 19.5</w:t>
        </w:r>
      </w:hyperlink>
      <w:r>
        <w:rPr>
          <w:rStyle w:val="blk"/>
        </w:rPr>
        <w:t xml:space="preserve">, </w:t>
      </w:r>
      <w:hyperlink r:id="rId48" w:anchor="dst5274" w:history="1">
        <w:r>
          <w:rPr>
            <w:rStyle w:val="a3"/>
          </w:rPr>
          <w:t>статьей 19.7.2-1</w:t>
        </w:r>
      </w:hyperlink>
      <w:r>
        <w:rPr>
          <w:rStyle w:val="blk"/>
        </w:rP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w:t>
      </w:r>
      <w:proofErr w:type="gramEnd"/>
      <w:r>
        <w:rPr>
          <w:rStyle w:val="blk"/>
        </w:rPr>
        <w:t xml:space="preserve">, </w:t>
      </w:r>
      <w:proofErr w:type="gramStart"/>
      <w:r>
        <w:rPr>
          <w:rStyle w:val="blk"/>
        </w:rPr>
        <w:t>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статьей 20.3.1 настоящего Кодекса), а также за административные правонарушения против</w:t>
      </w:r>
      <w:proofErr w:type="gramEnd"/>
      <w:r>
        <w:rPr>
          <w:rStyle w:val="blk"/>
        </w:rPr>
        <w:t xml:space="preserve"> </w:t>
      </w:r>
      <w:proofErr w:type="gramStart"/>
      <w:r>
        <w:rPr>
          <w:rStyle w:val="blk"/>
        </w:rPr>
        <w:t xml:space="preserve">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w:t>
      </w:r>
      <w:r>
        <w:rPr>
          <w:rStyle w:val="blk"/>
        </w:rPr>
        <w:lastRenderedPageBreak/>
        <w:t>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w:t>
      </w:r>
      <w:proofErr w:type="gramEnd"/>
      <w:r>
        <w:rPr>
          <w:rStyle w:val="blk"/>
        </w:rPr>
        <w:t xml:space="preserve"> </w:t>
      </w:r>
      <w:proofErr w:type="gramStart"/>
      <w:r>
        <w:rPr>
          <w:rStyle w:val="blk"/>
        </w:rPr>
        <w:t xml:space="preserve">либо представления в таможенный орган статистической формы учета перемещения товаров, содержащей недостоверные сведения, а также в части </w:t>
      </w:r>
      <w:proofErr w:type="spellStart"/>
      <w:r>
        <w:rPr>
          <w:rStyle w:val="blk"/>
        </w:rPr>
        <w:t>непредоставления</w:t>
      </w:r>
      <w:proofErr w:type="spellEnd"/>
      <w:r>
        <w:rPr>
          <w:rStyle w:val="blk"/>
        </w:rPr>
        <w:t xml:space="preserve">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r:id="rId49" w:anchor="dst1608" w:history="1">
        <w:r>
          <w:rPr>
            <w:rStyle w:val="a3"/>
          </w:rPr>
          <w:t>статьями 7.3</w:t>
        </w:r>
      </w:hyperlink>
      <w:r>
        <w:rPr>
          <w:rStyle w:val="blk"/>
        </w:rPr>
        <w:t xml:space="preserve">, </w:t>
      </w:r>
      <w:hyperlink r:id="rId50" w:anchor="dst1616" w:history="1">
        <w:r>
          <w:rPr>
            <w:rStyle w:val="a3"/>
          </w:rPr>
          <w:t>7.5</w:t>
        </w:r>
      </w:hyperlink>
      <w:r>
        <w:rPr>
          <w:rStyle w:val="blk"/>
        </w:rPr>
        <w:t xml:space="preserve"> настоящего</w:t>
      </w:r>
      <w:proofErr w:type="gramEnd"/>
      <w:r>
        <w:rPr>
          <w:rStyle w:val="blk"/>
        </w:rPr>
        <w:t xml:space="preserve"> </w:t>
      </w:r>
      <w:proofErr w:type="gramStart"/>
      <w:r>
        <w:rPr>
          <w:rStyle w:val="blk"/>
        </w:rPr>
        <w:t xml:space="preserve">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w:t>
      </w:r>
      <w:proofErr w:type="spellStart"/>
      <w:r>
        <w:rPr>
          <w:rStyle w:val="blk"/>
        </w:rPr>
        <w:t>ЕврАзЭС</w:t>
      </w:r>
      <w:proofErr w:type="spellEnd"/>
      <w:r>
        <w:rPr>
          <w:rStyle w:val="blk"/>
        </w:rPr>
        <w:t xml:space="preserve">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r:id="rId51" w:anchor="dst7248" w:history="1">
        <w:r>
          <w:rPr>
            <w:rStyle w:val="a3"/>
          </w:rPr>
          <w:t>статьями 5.35.1</w:t>
        </w:r>
      </w:hyperlink>
      <w:r>
        <w:rPr>
          <w:rStyle w:val="blk"/>
        </w:rPr>
        <w:t xml:space="preserve">, </w:t>
      </w:r>
      <w:hyperlink r:id="rId52" w:anchor="dst7253" w:history="1">
        <w:r>
          <w:rPr>
            <w:rStyle w:val="a3"/>
          </w:rPr>
          <w:t>6.1.1</w:t>
        </w:r>
      </w:hyperlink>
      <w:r>
        <w:rPr>
          <w:rStyle w:val="blk"/>
        </w:rPr>
        <w:t xml:space="preserve"> настоящего Кодекса, за нарушение валютного законодательства Российской</w:t>
      </w:r>
      <w:proofErr w:type="gramEnd"/>
      <w:r>
        <w:rPr>
          <w:rStyle w:val="blk"/>
        </w:rPr>
        <w:t xml:space="preserve"> </w:t>
      </w:r>
      <w:proofErr w:type="gramStart"/>
      <w:r>
        <w:rPr>
          <w:rStyle w:val="blk"/>
        </w:rPr>
        <w:t xml:space="preserve">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r:id="rId53" w:anchor="dst6213" w:history="1">
        <w:r>
          <w:rPr>
            <w:rStyle w:val="a3"/>
          </w:rPr>
          <w:t>статьей 14.1.1</w:t>
        </w:r>
      </w:hyperlink>
      <w:r>
        <w:rPr>
          <w:rStyle w:val="blk"/>
        </w:rP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r:id="rId54" w:anchor="dst6137" w:history="1">
        <w:r>
          <w:rPr>
            <w:rStyle w:val="a3"/>
          </w:rPr>
          <w:t>статьями 5.64</w:t>
        </w:r>
      </w:hyperlink>
      <w:r>
        <w:rPr>
          <w:rStyle w:val="blk"/>
        </w:rPr>
        <w:t xml:space="preserve"> - </w:t>
      </w:r>
      <w:hyperlink r:id="rId55" w:anchor="dst6159" w:history="1">
        <w:r>
          <w:rPr>
            <w:rStyle w:val="a3"/>
          </w:rPr>
          <w:t>5.68</w:t>
        </w:r>
      </w:hyperlink>
      <w:r>
        <w:rPr>
          <w:rStyle w:val="blk"/>
        </w:rPr>
        <w:t xml:space="preserve"> настоящего Кодекса), о</w:t>
      </w:r>
      <w:proofErr w:type="gramEnd"/>
      <w:r>
        <w:rPr>
          <w:rStyle w:val="blk"/>
        </w:rPr>
        <w:t xml:space="preserve"> </w:t>
      </w:r>
      <w:proofErr w:type="gramStart"/>
      <w:r>
        <w:rPr>
          <w:rStyle w:val="blk"/>
        </w:rPr>
        <w:t xml:space="preserve">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r:id="rId56" w:anchor="dst5206" w:history="1">
        <w:r>
          <w:rPr>
            <w:rStyle w:val="a3"/>
          </w:rPr>
          <w:t>статьей 15.27.1</w:t>
        </w:r>
      </w:hyperlink>
      <w:r>
        <w:rPr>
          <w:rStyle w:val="blk"/>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roofErr w:type="gramEnd"/>
    </w:p>
    <w:p w:rsidR="00151681" w:rsidRDefault="00151681" w:rsidP="00151681">
      <w:pPr>
        <w:ind w:firstLine="540"/>
      </w:pPr>
      <w:bookmarkStart w:id="41" w:name="dst100162"/>
      <w:bookmarkEnd w:id="41"/>
      <w:r>
        <w:rPr>
          <w:rStyle w:val="blk"/>
        </w:rPr>
        <w:t xml:space="preserve">2. При </w:t>
      </w:r>
      <w:hyperlink r:id="rId57" w:anchor="dst100129" w:history="1">
        <w:r>
          <w:rPr>
            <w:rStyle w:val="a3"/>
          </w:rPr>
          <w:t>длящемся</w:t>
        </w:r>
      </w:hyperlink>
      <w:r>
        <w:rPr>
          <w:rStyle w:val="blk"/>
        </w:rPr>
        <w:t xml:space="preserve"> административном правонарушении сроки, предусмотренные </w:t>
      </w:r>
      <w:hyperlink r:id="rId58" w:anchor="dst183" w:history="1">
        <w:r>
          <w:rPr>
            <w:rStyle w:val="a3"/>
          </w:rPr>
          <w:t>частью 1</w:t>
        </w:r>
      </w:hyperlink>
      <w:r>
        <w:rPr>
          <w:rStyle w:val="blk"/>
        </w:rPr>
        <w:t xml:space="preserve"> настоящей статьи, начинают исчисляться со дня обнаружения административного правонарушения.</w:t>
      </w:r>
    </w:p>
    <w:p w:rsidR="00350C07" w:rsidRPr="00350C07" w:rsidRDefault="00350C07" w:rsidP="00350C07">
      <w:pPr>
        <w:spacing w:after="0" w:line="240" w:lineRule="auto"/>
        <w:rPr>
          <w:rFonts w:ascii="Times New Roman" w:eastAsia="Times New Roman" w:hAnsi="Times New Roman" w:cs="Times New Roman"/>
          <w:sz w:val="24"/>
          <w:szCs w:val="24"/>
          <w:lang w:eastAsia="ru-RU"/>
        </w:rPr>
      </w:pPr>
      <w:r w:rsidRPr="00350C07">
        <w:rPr>
          <w:rFonts w:ascii="Times New Roman" w:eastAsia="Times New Roman" w:hAnsi="Times New Roman" w:cs="Times New Roman"/>
          <w:sz w:val="24"/>
          <w:szCs w:val="24"/>
          <w:lang w:eastAsia="ru-RU"/>
        </w:rPr>
        <w:t xml:space="preserve">Наказание за непредставление первичных статистических данных либо предоставление недостоверной статистической информации </w:t>
      </w:r>
      <w:proofErr w:type="gramStart"/>
      <w:r w:rsidRPr="00350C07">
        <w:rPr>
          <w:rFonts w:ascii="Times New Roman" w:eastAsia="Times New Roman" w:hAnsi="Times New Roman" w:cs="Times New Roman"/>
          <w:sz w:val="24"/>
          <w:szCs w:val="24"/>
          <w:lang w:eastAsia="ru-RU"/>
        </w:rPr>
        <w:t>является административным правонарушением и влечет</w:t>
      </w:r>
      <w:proofErr w:type="gramEnd"/>
      <w:r w:rsidRPr="00350C07">
        <w:rPr>
          <w:rFonts w:ascii="Times New Roman" w:eastAsia="Times New Roman" w:hAnsi="Times New Roman" w:cs="Times New Roman"/>
          <w:sz w:val="24"/>
          <w:szCs w:val="24"/>
          <w:lang w:eastAsia="ru-RU"/>
        </w:rPr>
        <w:t xml:space="preserve"> наложение административного штрафа, предусмотренного ст. 13.19 </w:t>
      </w:r>
      <w:proofErr w:type="spellStart"/>
      <w:r w:rsidRPr="00350C07">
        <w:rPr>
          <w:rFonts w:ascii="Times New Roman" w:eastAsia="Times New Roman" w:hAnsi="Times New Roman" w:cs="Times New Roman"/>
          <w:sz w:val="24"/>
          <w:szCs w:val="24"/>
          <w:lang w:eastAsia="ru-RU"/>
        </w:rPr>
        <w:t>КоАП</w:t>
      </w:r>
      <w:proofErr w:type="spellEnd"/>
      <w:r w:rsidRPr="00350C07">
        <w:rPr>
          <w:rFonts w:ascii="Times New Roman" w:eastAsia="Times New Roman" w:hAnsi="Times New Roman" w:cs="Times New Roman"/>
          <w:sz w:val="24"/>
          <w:szCs w:val="24"/>
          <w:lang w:eastAsia="ru-RU"/>
        </w:rPr>
        <w:t xml:space="preserve"> РФ.</w:t>
      </w:r>
    </w:p>
    <w:p w:rsidR="00350C07" w:rsidRPr="00350C07" w:rsidRDefault="00350C07" w:rsidP="00350C07">
      <w:pPr>
        <w:spacing w:after="0" w:line="240" w:lineRule="auto"/>
        <w:rPr>
          <w:rFonts w:ascii="Times New Roman" w:eastAsia="Times New Roman" w:hAnsi="Times New Roman" w:cs="Times New Roman"/>
          <w:sz w:val="24"/>
          <w:szCs w:val="24"/>
          <w:lang w:eastAsia="ru-RU"/>
        </w:rPr>
      </w:pPr>
      <w:r w:rsidRPr="00350C07">
        <w:rPr>
          <w:rFonts w:ascii="Times New Roman" w:eastAsia="Times New Roman" w:hAnsi="Times New Roman" w:cs="Times New Roman"/>
          <w:b/>
          <w:bCs/>
          <w:sz w:val="24"/>
          <w:szCs w:val="24"/>
          <w:lang w:eastAsia="ru-RU"/>
        </w:rPr>
        <w:t>Важно!</w:t>
      </w:r>
    </w:p>
    <w:p w:rsidR="00350C07" w:rsidRPr="00350C07" w:rsidRDefault="00350C07" w:rsidP="00350C07">
      <w:pPr>
        <w:spacing w:before="100" w:beforeAutospacing="1" w:after="100" w:afterAutospacing="1" w:line="240" w:lineRule="auto"/>
        <w:rPr>
          <w:rFonts w:ascii="Times New Roman" w:eastAsia="Times New Roman" w:hAnsi="Times New Roman" w:cs="Times New Roman"/>
          <w:sz w:val="24"/>
          <w:szCs w:val="24"/>
          <w:lang w:eastAsia="ru-RU"/>
        </w:rPr>
      </w:pPr>
      <w:r w:rsidRPr="00350C07">
        <w:rPr>
          <w:rFonts w:ascii="Times New Roman" w:eastAsia="Times New Roman" w:hAnsi="Times New Roman" w:cs="Times New Roman"/>
          <w:sz w:val="24"/>
          <w:szCs w:val="24"/>
          <w:lang w:eastAsia="ru-RU"/>
        </w:rPr>
        <w:t>Благодаря вступившему в силу с 30.12.2015 г. Федеральному закону от 30.12.2015 г. № 442-ФЗ «О внесении изменения в ст.13.19 </w:t>
      </w:r>
      <w:proofErr w:type="spellStart"/>
      <w:r w:rsidRPr="00350C07">
        <w:rPr>
          <w:rFonts w:ascii="Times New Roman" w:eastAsia="Times New Roman" w:hAnsi="Times New Roman" w:cs="Times New Roman"/>
          <w:sz w:val="24"/>
          <w:szCs w:val="24"/>
          <w:lang w:eastAsia="ru-RU"/>
        </w:rPr>
        <w:t>КоАП</w:t>
      </w:r>
      <w:proofErr w:type="spellEnd"/>
      <w:r w:rsidRPr="00350C07">
        <w:rPr>
          <w:rFonts w:ascii="Times New Roman" w:eastAsia="Times New Roman" w:hAnsi="Times New Roman" w:cs="Times New Roman"/>
          <w:sz w:val="24"/>
          <w:szCs w:val="24"/>
          <w:lang w:eastAsia="ru-RU"/>
        </w:rPr>
        <w:t>», ужесточена ответственность компаний и индивидуальных предпринимателей за непредставление (несвоевременное представление) статистической информации.</w:t>
      </w:r>
    </w:p>
    <w:p w:rsidR="00350C07" w:rsidRPr="00350C07" w:rsidRDefault="00350C07" w:rsidP="00350C07">
      <w:pPr>
        <w:spacing w:after="0" w:line="240" w:lineRule="auto"/>
        <w:rPr>
          <w:rFonts w:ascii="Times New Roman" w:eastAsia="Times New Roman" w:hAnsi="Times New Roman" w:cs="Times New Roman"/>
          <w:sz w:val="24"/>
          <w:szCs w:val="24"/>
          <w:lang w:eastAsia="ru-RU"/>
        </w:rPr>
      </w:pPr>
      <w:proofErr w:type="spellStart"/>
      <w:r w:rsidRPr="00350C07">
        <w:rPr>
          <w:rFonts w:ascii="Times New Roman" w:eastAsia="Times New Roman" w:hAnsi="Times New Roman" w:cs="Times New Roman"/>
          <w:sz w:val="24"/>
          <w:szCs w:val="24"/>
          <w:lang w:eastAsia="ru-RU"/>
        </w:rPr>
        <w:t>Непредоставление</w:t>
      </w:r>
      <w:proofErr w:type="spellEnd"/>
      <w:r w:rsidRPr="00350C07">
        <w:rPr>
          <w:rFonts w:ascii="Times New Roman" w:eastAsia="Times New Roman" w:hAnsi="Times New Roman" w:cs="Times New Roman"/>
          <w:sz w:val="24"/>
          <w:szCs w:val="24"/>
          <w:lang w:eastAsia="ru-RU"/>
        </w:rPr>
        <w:t xml:space="preserve"> первичных статистических данных в установленном порядке, несвоевременное предоставление этих данных влечет штрафы:</w:t>
      </w:r>
    </w:p>
    <w:p w:rsidR="00350C07" w:rsidRPr="00350C07" w:rsidRDefault="00350C07" w:rsidP="00350C07">
      <w:pPr>
        <w:numPr>
          <w:ilvl w:val="0"/>
          <w:numId w:val="2"/>
        </w:numPr>
        <w:spacing w:before="100" w:beforeAutospacing="1" w:after="100" w:afterAutospacing="1" w:line="240" w:lineRule="auto"/>
        <w:ind w:left="1470"/>
        <w:rPr>
          <w:rFonts w:ascii="Times New Roman" w:eastAsia="Times New Roman" w:hAnsi="Times New Roman" w:cs="Times New Roman"/>
          <w:sz w:val="24"/>
          <w:szCs w:val="24"/>
          <w:lang w:eastAsia="ru-RU"/>
        </w:rPr>
      </w:pPr>
      <w:r w:rsidRPr="00350C07">
        <w:rPr>
          <w:rFonts w:ascii="Times New Roman" w:eastAsia="Times New Roman" w:hAnsi="Times New Roman" w:cs="Times New Roman"/>
          <w:sz w:val="24"/>
          <w:szCs w:val="24"/>
          <w:lang w:eastAsia="ru-RU"/>
        </w:rPr>
        <w:t>на должностных лиц в размере от 10 тыс. до 20 тыс. рублей;</w:t>
      </w:r>
    </w:p>
    <w:p w:rsidR="00350C07" w:rsidRPr="00350C07" w:rsidRDefault="00350C07" w:rsidP="00350C07">
      <w:pPr>
        <w:numPr>
          <w:ilvl w:val="0"/>
          <w:numId w:val="2"/>
        </w:numPr>
        <w:spacing w:before="100" w:beforeAutospacing="1" w:after="100" w:afterAutospacing="1" w:line="240" w:lineRule="auto"/>
        <w:ind w:left="1470"/>
        <w:rPr>
          <w:rFonts w:ascii="Times New Roman" w:eastAsia="Times New Roman" w:hAnsi="Times New Roman" w:cs="Times New Roman"/>
          <w:sz w:val="24"/>
          <w:szCs w:val="24"/>
          <w:lang w:eastAsia="ru-RU"/>
        </w:rPr>
      </w:pPr>
      <w:r w:rsidRPr="00350C07">
        <w:rPr>
          <w:rFonts w:ascii="Times New Roman" w:eastAsia="Times New Roman" w:hAnsi="Times New Roman" w:cs="Times New Roman"/>
          <w:sz w:val="24"/>
          <w:szCs w:val="24"/>
          <w:lang w:eastAsia="ru-RU"/>
        </w:rPr>
        <w:lastRenderedPageBreak/>
        <w:t>на юридических лиц — от 20 тыс. до 70 тыс. рублей.</w:t>
      </w:r>
    </w:p>
    <w:p w:rsidR="00350C07" w:rsidRPr="00350C07" w:rsidRDefault="00350C07" w:rsidP="00350C07">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350C07">
        <w:rPr>
          <w:rFonts w:ascii="Times New Roman" w:eastAsia="Times New Roman" w:hAnsi="Times New Roman" w:cs="Times New Roman"/>
          <w:b/>
          <w:bCs/>
          <w:sz w:val="24"/>
          <w:szCs w:val="24"/>
          <w:lang w:eastAsia="ru-RU"/>
        </w:rPr>
        <w:t>Повторное нарушение карается большим размером штрафов:</w:t>
      </w:r>
    </w:p>
    <w:p w:rsidR="00350C07" w:rsidRPr="00350C07" w:rsidRDefault="00350C07" w:rsidP="00350C07">
      <w:pPr>
        <w:numPr>
          <w:ilvl w:val="0"/>
          <w:numId w:val="3"/>
        </w:numPr>
        <w:spacing w:before="100" w:beforeAutospacing="1" w:after="100" w:afterAutospacing="1" w:line="240" w:lineRule="auto"/>
        <w:ind w:left="1470"/>
        <w:rPr>
          <w:rFonts w:ascii="Times New Roman" w:eastAsia="Times New Roman" w:hAnsi="Times New Roman" w:cs="Times New Roman"/>
          <w:sz w:val="24"/>
          <w:szCs w:val="24"/>
          <w:lang w:eastAsia="ru-RU"/>
        </w:rPr>
      </w:pPr>
      <w:r w:rsidRPr="00350C07">
        <w:rPr>
          <w:rFonts w:ascii="Times New Roman" w:eastAsia="Times New Roman" w:hAnsi="Times New Roman" w:cs="Times New Roman"/>
          <w:sz w:val="24"/>
          <w:szCs w:val="24"/>
          <w:lang w:eastAsia="ru-RU"/>
        </w:rPr>
        <w:t>на должностных лиц в размере от 30 тыс. до 50 тыс</w:t>
      </w:r>
      <w:proofErr w:type="gramStart"/>
      <w:r w:rsidRPr="00350C07">
        <w:rPr>
          <w:rFonts w:ascii="Times New Roman" w:eastAsia="Times New Roman" w:hAnsi="Times New Roman" w:cs="Times New Roman"/>
          <w:sz w:val="24"/>
          <w:szCs w:val="24"/>
          <w:lang w:eastAsia="ru-RU"/>
        </w:rPr>
        <w:t>.р</w:t>
      </w:r>
      <w:proofErr w:type="gramEnd"/>
      <w:r w:rsidRPr="00350C07">
        <w:rPr>
          <w:rFonts w:ascii="Times New Roman" w:eastAsia="Times New Roman" w:hAnsi="Times New Roman" w:cs="Times New Roman"/>
          <w:sz w:val="24"/>
          <w:szCs w:val="24"/>
          <w:lang w:eastAsia="ru-RU"/>
        </w:rPr>
        <w:t>ублей,</w:t>
      </w:r>
    </w:p>
    <w:p w:rsidR="00350C07" w:rsidRPr="00350C07" w:rsidRDefault="00350C07" w:rsidP="00350C07">
      <w:pPr>
        <w:numPr>
          <w:ilvl w:val="0"/>
          <w:numId w:val="3"/>
        </w:numPr>
        <w:spacing w:before="100" w:beforeAutospacing="1" w:after="100" w:afterAutospacing="1" w:line="240" w:lineRule="auto"/>
        <w:ind w:left="1470"/>
        <w:rPr>
          <w:rFonts w:ascii="Times New Roman" w:eastAsia="Times New Roman" w:hAnsi="Times New Roman" w:cs="Times New Roman"/>
          <w:sz w:val="24"/>
          <w:szCs w:val="24"/>
          <w:lang w:eastAsia="ru-RU"/>
        </w:rPr>
      </w:pPr>
      <w:r w:rsidRPr="00350C07">
        <w:rPr>
          <w:rFonts w:ascii="Times New Roman" w:eastAsia="Times New Roman" w:hAnsi="Times New Roman" w:cs="Times New Roman"/>
          <w:sz w:val="24"/>
          <w:szCs w:val="24"/>
          <w:lang w:eastAsia="ru-RU"/>
        </w:rPr>
        <w:t>на юридических лиц — от 100 тыс. до 150 тыс. рублей.</w:t>
      </w:r>
    </w:p>
    <w:p w:rsidR="00350C07" w:rsidRPr="00350C07" w:rsidRDefault="00350C07" w:rsidP="00350C07">
      <w:pPr>
        <w:spacing w:after="0" w:line="240" w:lineRule="auto"/>
        <w:rPr>
          <w:rFonts w:ascii="Times New Roman" w:eastAsia="Times New Roman" w:hAnsi="Times New Roman" w:cs="Times New Roman"/>
          <w:sz w:val="24"/>
          <w:szCs w:val="24"/>
          <w:lang w:eastAsia="ru-RU"/>
        </w:rPr>
      </w:pPr>
      <w:r w:rsidRPr="00350C07">
        <w:rPr>
          <w:rFonts w:ascii="Times New Roman" w:eastAsia="Times New Roman" w:hAnsi="Times New Roman" w:cs="Times New Roman"/>
          <w:sz w:val="24"/>
          <w:szCs w:val="24"/>
          <w:lang w:eastAsia="ru-RU"/>
        </w:rPr>
        <w:t>Повторность административного правонарушения означает, что компания или индивидуальный предприниматель ранее не представляли (либо представляли с нарушением установленного срока) формы статистической отчетности вне зависимости от ее вида. То есть речь идет не о случаях непредставления (либо представления с нарушением срока) конкретной формы статистической отчетности (например, формы П-5 (м) «Основные сведения о деятельности организации», утв. приказом Госкомстата РФ от 11.08.2016 г. № 414). Повышенный размер штрафа применяется по факту неоднократного непредставления (либо предоставления с нарушением срока) любой формы статистической отчетности.</w:t>
      </w:r>
    </w:p>
    <w:p w:rsidR="00350C07" w:rsidRPr="00350C07" w:rsidRDefault="00350C07" w:rsidP="00350C07">
      <w:pPr>
        <w:spacing w:before="100" w:beforeAutospacing="1" w:after="100" w:afterAutospacing="1" w:line="240" w:lineRule="auto"/>
        <w:rPr>
          <w:rFonts w:ascii="Times New Roman" w:eastAsia="Times New Roman" w:hAnsi="Times New Roman" w:cs="Times New Roman"/>
          <w:sz w:val="24"/>
          <w:szCs w:val="24"/>
          <w:lang w:eastAsia="ru-RU"/>
        </w:rPr>
      </w:pPr>
      <w:r w:rsidRPr="00350C07">
        <w:rPr>
          <w:rFonts w:ascii="Times New Roman" w:eastAsia="Times New Roman" w:hAnsi="Times New Roman" w:cs="Times New Roman"/>
          <w:sz w:val="24"/>
          <w:szCs w:val="24"/>
          <w:lang w:eastAsia="ru-RU"/>
        </w:rPr>
        <w:t>При этом уплата штрафных санкций не отменяет необходимость предоставления соответствующих статистических форм отчетности.</w:t>
      </w:r>
    </w:p>
    <w:p w:rsidR="00350C07" w:rsidRPr="00350C07" w:rsidRDefault="00350C07" w:rsidP="00350C07">
      <w:pPr>
        <w:spacing w:after="0" w:line="240" w:lineRule="auto"/>
        <w:rPr>
          <w:rFonts w:ascii="Times New Roman" w:eastAsia="Times New Roman" w:hAnsi="Times New Roman" w:cs="Times New Roman"/>
          <w:sz w:val="24"/>
          <w:szCs w:val="24"/>
          <w:lang w:eastAsia="ru-RU"/>
        </w:rPr>
      </w:pPr>
      <w:r w:rsidRPr="00350C07">
        <w:rPr>
          <w:rFonts w:ascii="Times New Roman" w:eastAsia="Times New Roman" w:hAnsi="Times New Roman" w:cs="Times New Roman"/>
          <w:sz w:val="24"/>
          <w:szCs w:val="24"/>
          <w:lang w:eastAsia="ru-RU"/>
        </w:rPr>
        <w:t xml:space="preserve">Постановление по делу об административном правонарушении в силу ст.4.5 </w:t>
      </w:r>
      <w:proofErr w:type="spellStart"/>
      <w:r w:rsidRPr="00350C07">
        <w:rPr>
          <w:rFonts w:ascii="Times New Roman" w:eastAsia="Times New Roman" w:hAnsi="Times New Roman" w:cs="Times New Roman"/>
          <w:sz w:val="24"/>
          <w:szCs w:val="24"/>
          <w:lang w:eastAsia="ru-RU"/>
        </w:rPr>
        <w:t>КоАП</w:t>
      </w:r>
      <w:proofErr w:type="spellEnd"/>
      <w:r w:rsidRPr="00350C07">
        <w:rPr>
          <w:rFonts w:ascii="Times New Roman" w:eastAsia="Times New Roman" w:hAnsi="Times New Roman" w:cs="Times New Roman"/>
          <w:sz w:val="24"/>
          <w:szCs w:val="24"/>
          <w:lang w:eastAsia="ru-RU"/>
        </w:rPr>
        <w:t xml:space="preserve"> РФ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w:t>
      </w:r>
    </w:p>
    <w:p w:rsidR="00350C07" w:rsidRPr="00350C07" w:rsidRDefault="00350C07" w:rsidP="00350C07">
      <w:pPr>
        <w:pBdr>
          <w:bottom w:val="single" w:sz="6" w:space="1" w:color="auto"/>
        </w:pBdr>
        <w:spacing w:before="100" w:beforeAutospacing="1" w:after="100" w:afterAutospacing="1" w:line="240" w:lineRule="auto"/>
        <w:rPr>
          <w:rFonts w:ascii="Times New Roman" w:eastAsia="Times New Roman" w:hAnsi="Times New Roman" w:cs="Times New Roman"/>
          <w:sz w:val="24"/>
          <w:szCs w:val="24"/>
          <w:lang w:eastAsia="ru-RU"/>
        </w:rPr>
      </w:pPr>
      <w:r w:rsidRPr="00350C07">
        <w:rPr>
          <w:rFonts w:ascii="Times New Roman" w:eastAsia="Times New Roman" w:hAnsi="Times New Roman" w:cs="Times New Roman"/>
          <w:sz w:val="24"/>
          <w:szCs w:val="24"/>
          <w:lang w:eastAsia="ru-RU"/>
        </w:rPr>
        <w:t xml:space="preserve">На практике это означает, что территориальные органы Росстата РФ смогут привлечь компании или индивидуальных предпринимателей к административной ответственности по ст.13.19 </w:t>
      </w:r>
      <w:proofErr w:type="spellStart"/>
      <w:r w:rsidRPr="00350C07">
        <w:rPr>
          <w:rFonts w:ascii="Times New Roman" w:eastAsia="Times New Roman" w:hAnsi="Times New Roman" w:cs="Times New Roman"/>
          <w:sz w:val="24"/>
          <w:szCs w:val="24"/>
          <w:lang w:eastAsia="ru-RU"/>
        </w:rPr>
        <w:t>КоАП</w:t>
      </w:r>
      <w:proofErr w:type="spellEnd"/>
      <w:r w:rsidRPr="00350C07">
        <w:rPr>
          <w:rFonts w:ascii="Times New Roman" w:eastAsia="Times New Roman" w:hAnsi="Times New Roman" w:cs="Times New Roman"/>
          <w:sz w:val="24"/>
          <w:szCs w:val="24"/>
          <w:lang w:eastAsia="ru-RU"/>
        </w:rPr>
        <w:t xml:space="preserve"> РФ в течение 2 месяцев с момента истечения установленного срока сдачи статистической отчетности.</w:t>
      </w:r>
    </w:p>
    <w:p w:rsidR="00350C07" w:rsidRDefault="00350C07" w:rsidP="003975DA">
      <w:pPr>
        <w:pStyle w:val="a4"/>
        <w:rPr>
          <w:rFonts w:ascii="Arial" w:hAnsi="Arial" w:cs="Arial"/>
        </w:rPr>
      </w:pPr>
    </w:p>
    <w:p w:rsidR="00350C07" w:rsidRDefault="00350C07" w:rsidP="00350C07">
      <w:pPr>
        <w:pStyle w:val="a4"/>
        <w:spacing w:before="0" w:beforeAutospacing="0" w:after="0" w:afterAutospacing="0"/>
        <w:jc w:val="both"/>
      </w:pPr>
      <w:r>
        <w:rPr>
          <w:b/>
          <w:bCs/>
          <w:color w:val="000000"/>
          <w:sz w:val="36"/>
          <w:szCs w:val="36"/>
        </w:rPr>
        <w:t>17. Елена Ивановна П.</w:t>
      </w:r>
    </w:p>
    <w:p w:rsidR="00350C07" w:rsidRDefault="00350C07" w:rsidP="00350C07">
      <w:pPr>
        <w:pStyle w:val="a4"/>
        <w:spacing w:before="0" w:beforeAutospacing="0" w:after="0" w:afterAutospacing="0"/>
        <w:jc w:val="both"/>
      </w:pPr>
      <w:r>
        <w:rPr>
          <w:b/>
          <w:bCs/>
          <w:color w:val="FF0000"/>
          <w:sz w:val="36"/>
          <w:szCs w:val="36"/>
          <w:shd w:val="clear" w:color="auto" w:fill="FFFFFF"/>
        </w:rPr>
        <w:t>НЕВЕРОВ</w:t>
      </w:r>
    </w:p>
    <w:p w:rsidR="00350C07" w:rsidRDefault="00350C07" w:rsidP="00350C07">
      <w:pPr>
        <w:pStyle w:val="a4"/>
        <w:spacing w:before="0" w:beforeAutospacing="0" w:after="0" w:afterAutospacing="0"/>
        <w:jc w:val="both"/>
      </w:pPr>
      <w:r>
        <w:rPr>
          <w:color w:val="000000"/>
          <w:sz w:val="36"/>
          <w:szCs w:val="36"/>
        </w:rPr>
        <w:t>Наша организация планирует принимать оплату от физических лиц за их обучение. Это наш основной вид деятельности. Оплата может быть произведена через кассу банка, либо через интернет – банк. Нужно ли оформлять БСО при оплате через интернет? Как должна быть оформлена в организации вся процедура оплаты?</w:t>
      </w:r>
    </w:p>
    <w:p w:rsidR="00350C07" w:rsidRDefault="00350C07" w:rsidP="00350C07">
      <w:pPr>
        <w:pStyle w:val="a4"/>
        <w:spacing w:before="0" w:beforeAutospacing="0" w:after="0" w:afterAutospacing="0"/>
        <w:jc w:val="both"/>
      </w:pPr>
      <w:r>
        <w:rPr>
          <w:color w:val="000000"/>
          <w:sz w:val="36"/>
          <w:szCs w:val="36"/>
        </w:rPr>
        <w:t>Организация (АНО) планирует закупить основные средства за счет субсидии из бюджета. При покупке будет получен счет-фактура. На какой счет относить входящий НДС?</w:t>
      </w:r>
    </w:p>
    <w:p w:rsidR="00350C07" w:rsidRDefault="00350C07" w:rsidP="00350C07">
      <w:pPr>
        <w:pStyle w:val="a4"/>
        <w:spacing w:before="0" w:beforeAutospacing="0" w:after="0" w:afterAutospacing="0"/>
        <w:jc w:val="both"/>
      </w:pPr>
      <w:r>
        <w:rPr>
          <w:color w:val="000000"/>
          <w:sz w:val="36"/>
          <w:szCs w:val="36"/>
        </w:rPr>
        <w:t xml:space="preserve">Наши сотрудники ездят в командировки. Оплата за время в командировках производится в соответствии с положением </w:t>
      </w:r>
      <w:r>
        <w:rPr>
          <w:color w:val="000000"/>
          <w:sz w:val="36"/>
          <w:szCs w:val="36"/>
        </w:rPr>
        <w:lastRenderedPageBreak/>
        <w:t>о командировках исходя из должностного оклада и предусмотренной ежемесячной премии. Не является ли это нарушением или такая форма оплаты тоже возможна?</w:t>
      </w:r>
    </w:p>
    <w:p w:rsidR="00350C07" w:rsidRDefault="00350C07" w:rsidP="00350C07">
      <w:pPr>
        <w:pStyle w:val="a4"/>
        <w:spacing w:before="0" w:beforeAutospacing="0" w:after="0" w:afterAutospacing="0"/>
        <w:jc w:val="both"/>
      </w:pPr>
      <w:r>
        <w:rPr>
          <w:color w:val="000000"/>
          <w:sz w:val="36"/>
          <w:szCs w:val="36"/>
        </w:rPr>
        <w:t>Наша организация (АНО), в соответствии со своими уставными целями (содействие развитию кластеров Нижегородской области), планирует заключить договор с Заказчиком на оказание услуг по подготовке бизнес-плана совместного проекта участников Нижегородского кластера.</w:t>
      </w:r>
    </w:p>
    <w:p w:rsidR="00350C07" w:rsidRDefault="00350C07" w:rsidP="00350C07">
      <w:pPr>
        <w:pStyle w:val="a4"/>
        <w:spacing w:before="0" w:beforeAutospacing="0" w:after="0" w:afterAutospacing="0"/>
        <w:jc w:val="both"/>
      </w:pPr>
      <w:r>
        <w:rPr>
          <w:color w:val="000000"/>
          <w:sz w:val="36"/>
          <w:szCs w:val="36"/>
        </w:rPr>
        <w:t>Услуги по подготовке бизнес-плана выполняются в два этапа.</w:t>
      </w:r>
    </w:p>
    <w:p w:rsidR="00350C07" w:rsidRDefault="00350C07" w:rsidP="00350C07">
      <w:pPr>
        <w:pStyle w:val="a4"/>
        <w:spacing w:before="0" w:beforeAutospacing="0" w:after="0" w:afterAutospacing="0"/>
        <w:jc w:val="both"/>
      </w:pPr>
      <w:r>
        <w:rPr>
          <w:color w:val="000000"/>
          <w:sz w:val="36"/>
          <w:szCs w:val="36"/>
        </w:rPr>
        <w:t>Первый этап выполняется нашей организацией. Стоимость услуг по выполнению первого этапа оплачивается Заказчиком на наш расчетный счет.</w:t>
      </w:r>
    </w:p>
    <w:p w:rsidR="00350C07" w:rsidRDefault="00350C07" w:rsidP="00350C07">
      <w:pPr>
        <w:pStyle w:val="a4"/>
        <w:spacing w:before="0" w:beforeAutospacing="0" w:after="0" w:afterAutospacing="0"/>
        <w:jc w:val="both"/>
      </w:pPr>
      <w:r>
        <w:rPr>
          <w:color w:val="000000"/>
          <w:sz w:val="36"/>
          <w:szCs w:val="36"/>
        </w:rPr>
        <w:t>Второй этап исполняется путем привлечения нами сторонней организации, финансируется из бюджета (целевые средства) и не оплачивается Заказчиком.</w:t>
      </w:r>
    </w:p>
    <w:p w:rsidR="00350C07" w:rsidRDefault="00350C07" w:rsidP="00350C07">
      <w:pPr>
        <w:pStyle w:val="a4"/>
        <w:spacing w:before="0" w:beforeAutospacing="0" w:after="0" w:afterAutospacing="0"/>
        <w:jc w:val="both"/>
      </w:pPr>
      <w:r>
        <w:rPr>
          <w:color w:val="000000"/>
          <w:sz w:val="36"/>
          <w:szCs w:val="36"/>
        </w:rPr>
        <w:t>Вопрос. Возникает ли объект налогообложения по НДС при выполнении второго этапа? Нет ли тут безвозмездного оказания услуг? Или же мы действуем в рамках целевого назначения субсидии, поскольку деньги идут строго на выполнение условий договора и НДС не возникает.</w:t>
      </w:r>
    </w:p>
    <w:p w:rsidR="00350C07" w:rsidRDefault="00350C07" w:rsidP="003975DA">
      <w:pPr>
        <w:pStyle w:val="a4"/>
        <w:rPr>
          <w:rFonts w:ascii="Arial" w:hAnsi="Arial" w:cs="Arial"/>
        </w:rPr>
      </w:pPr>
    </w:p>
    <w:p w:rsidR="00350C07" w:rsidRDefault="00350C07" w:rsidP="003975DA">
      <w:pPr>
        <w:pStyle w:val="a4"/>
        <w:rPr>
          <w:rFonts w:ascii="Arial" w:hAnsi="Arial" w:cs="Arial"/>
        </w:rPr>
      </w:pPr>
    </w:p>
    <w:p w:rsidR="00350C07" w:rsidRDefault="00350C07" w:rsidP="003975DA">
      <w:pPr>
        <w:pStyle w:val="a4"/>
        <w:rPr>
          <w:rFonts w:ascii="Arial" w:hAnsi="Arial" w:cs="Arial"/>
        </w:rPr>
      </w:pPr>
    </w:p>
    <w:p w:rsidR="00350C07" w:rsidRDefault="00350C07" w:rsidP="003975DA">
      <w:pPr>
        <w:pStyle w:val="a4"/>
        <w:rPr>
          <w:rFonts w:ascii="Arial" w:hAnsi="Arial" w:cs="Arial"/>
        </w:rPr>
      </w:pP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b/>
          <w:bCs/>
          <w:color w:val="000000"/>
          <w:sz w:val="36"/>
          <w:szCs w:val="36"/>
          <w:lang w:eastAsia="ru-RU"/>
        </w:rPr>
        <w:t>19. Ольга Вячеславовна В.</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b/>
          <w:bCs/>
          <w:color w:val="FF0000"/>
          <w:sz w:val="36"/>
          <w:szCs w:val="36"/>
          <w:shd w:val="clear" w:color="auto" w:fill="FFFFFF"/>
          <w:lang w:eastAsia="ru-RU"/>
        </w:rPr>
        <w:t>НЕВЕРОВ</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t>Организация - НКО (Ассоциация), применяется УСНО (15%).</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t xml:space="preserve">1. В 2017 году был ошибочно указан доход по договору поручения, то есть вместо </w:t>
      </w:r>
      <w:proofErr w:type="spellStart"/>
      <w:r w:rsidRPr="00350C07">
        <w:rPr>
          <w:rFonts w:ascii="Times New Roman" w:eastAsia="Times New Roman" w:hAnsi="Times New Roman" w:cs="Times New Roman"/>
          <w:color w:val="000000"/>
          <w:sz w:val="36"/>
          <w:szCs w:val="36"/>
          <w:lang w:eastAsia="ru-RU"/>
        </w:rPr>
        <w:t>сч</w:t>
      </w:r>
      <w:proofErr w:type="spellEnd"/>
      <w:r w:rsidRPr="00350C07">
        <w:rPr>
          <w:rFonts w:ascii="Times New Roman" w:eastAsia="Times New Roman" w:hAnsi="Times New Roman" w:cs="Times New Roman"/>
          <w:color w:val="000000"/>
          <w:sz w:val="36"/>
          <w:szCs w:val="36"/>
          <w:lang w:eastAsia="ru-RU"/>
        </w:rPr>
        <w:t xml:space="preserve">. 76 проводка была по </w:t>
      </w:r>
      <w:proofErr w:type="spellStart"/>
      <w:r w:rsidRPr="00350C07">
        <w:rPr>
          <w:rFonts w:ascii="Times New Roman" w:eastAsia="Times New Roman" w:hAnsi="Times New Roman" w:cs="Times New Roman"/>
          <w:color w:val="000000"/>
          <w:sz w:val="36"/>
          <w:szCs w:val="36"/>
          <w:lang w:eastAsia="ru-RU"/>
        </w:rPr>
        <w:t>сч</w:t>
      </w:r>
      <w:proofErr w:type="spellEnd"/>
      <w:r w:rsidRPr="00350C07">
        <w:rPr>
          <w:rFonts w:ascii="Times New Roman" w:eastAsia="Times New Roman" w:hAnsi="Times New Roman" w:cs="Times New Roman"/>
          <w:color w:val="000000"/>
          <w:sz w:val="36"/>
          <w:szCs w:val="36"/>
          <w:lang w:eastAsia="ru-RU"/>
        </w:rPr>
        <w:t xml:space="preserve">. 62 (и соответственно 90), то есть была - неправильная </w:t>
      </w:r>
      <w:r w:rsidRPr="00350C07">
        <w:rPr>
          <w:rFonts w:ascii="Times New Roman" w:eastAsia="Times New Roman" w:hAnsi="Times New Roman" w:cs="Times New Roman"/>
          <w:color w:val="000000"/>
          <w:sz w:val="36"/>
          <w:szCs w:val="36"/>
          <w:lang w:eastAsia="ru-RU"/>
        </w:rPr>
        <w:lastRenderedPageBreak/>
        <w:t xml:space="preserve">классификация или оценка фактов хозяйственной деятельности. </w:t>
      </w:r>
      <w:r w:rsidRPr="00350C07">
        <w:rPr>
          <w:rFonts w:ascii="Times New Roman" w:eastAsia="Times New Roman" w:hAnsi="Times New Roman" w:cs="Times New Roman"/>
          <w:color w:val="000000"/>
          <w:sz w:val="36"/>
          <w:szCs w:val="36"/>
          <w:highlight w:val="yellow"/>
          <w:lang w:eastAsia="ru-RU"/>
        </w:rPr>
        <w:t>Ошибка несущественная</w:t>
      </w:r>
      <w:r w:rsidRPr="00350C07">
        <w:rPr>
          <w:rFonts w:ascii="Times New Roman" w:eastAsia="Times New Roman" w:hAnsi="Times New Roman" w:cs="Times New Roman"/>
          <w:color w:val="000000"/>
          <w:sz w:val="36"/>
          <w:szCs w:val="36"/>
          <w:lang w:eastAsia="ru-RU"/>
        </w:rPr>
        <w:t>.</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t xml:space="preserve">Исправления будем делать в 2018 без ретроспективного пересчета. </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t xml:space="preserve">Вопрос: как правильно сделать проводку - </w:t>
      </w:r>
      <w:proofErr w:type="spellStart"/>
      <w:proofErr w:type="gramStart"/>
      <w:r w:rsidRPr="00350C07">
        <w:rPr>
          <w:rFonts w:ascii="Times New Roman" w:eastAsia="Times New Roman" w:hAnsi="Times New Roman" w:cs="Times New Roman"/>
          <w:color w:val="000000"/>
          <w:sz w:val="36"/>
          <w:szCs w:val="36"/>
          <w:lang w:eastAsia="ru-RU"/>
        </w:rPr>
        <w:t>Д-т</w:t>
      </w:r>
      <w:proofErr w:type="spellEnd"/>
      <w:proofErr w:type="gramEnd"/>
      <w:r w:rsidRPr="00350C07">
        <w:rPr>
          <w:rFonts w:ascii="Times New Roman" w:eastAsia="Times New Roman" w:hAnsi="Times New Roman" w:cs="Times New Roman"/>
          <w:color w:val="000000"/>
          <w:sz w:val="36"/>
          <w:szCs w:val="36"/>
          <w:lang w:eastAsia="ru-RU"/>
        </w:rPr>
        <w:t xml:space="preserve"> </w:t>
      </w:r>
      <w:proofErr w:type="spellStart"/>
      <w:r w:rsidRPr="00350C07">
        <w:rPr>
          <w:rFonts w:ascii="Times New Roman" w:eastAsia="Times New Roman" w:hAnsi="Times New Roman" w:cs="Times New Roman"/>
          <w:color w:val="000000"/>
          <w:sz w:val="36"/>
          <w:szCs w:val="36"/>
          <w:lang w:eastAsia="ru-RU"/>
        </w:rPr>
        <w:t>сч</w:t>
      </w:r>
      <w:proofErr w:type="spellEnd"/>
      <w:r w:rsidRPr="00350C07">
        <w:rPr>
          <w:rFonts w:ascii="Times New Roman" w:eastAsia="Times New Roman" w:hAnsi="Times New Roman" w:cs="Times New Roman"/>
          <w:color w:val="000000"/>
          <w:sz w:val="36"/>
          <w:szCs w:val="36"/>
          <w:lang w:eastAsia="ru-RU"/>
        </w:rPr>
        <w:t xml:space="preserve">. 91 - </w:t>
      </w:r>
      <w:proofErr w:type="spellStart"/>
      <w:r w:rsidRPr="00350C07">
        <w:rPr>
          <w:rFonts w:ascii="Times New Roman" w:eastAsia="Times New Roman" w:hAnsi="Times New Roman" w:cs="Times New Roman"/>
          <w:color w:val="000000"/>
          <w:sz w:val="36"/>
          <w:szCs w:val="36"/>
          <w:lang w:eastAsia="ru-RU"/>
        </w:rPr>
        <w:t>К-т</w:t>
      </w:r>
      <w:proofErr w:type="spellEnd"/>
      <w:r w:rsidRPr="00350C07">
        <w:rPr>
          <w:rFonts w:ascii="Times New Roman" w:eastAsia="Times New Roman" w:hAnsi="Times New Roman" w:cs="Times New Roman"/>
          <w:color w:val="000000"/>
          <w:sz w:val="36"/>
          <w:szCs w:val="36"/>
          <w:lang w:eastAsia="ru-RU"/>
        </w:rPr>
        <w:t xml:space="preserve"> </w:t>
      </w:r>
      <w:proofErr w:type="spellStart"/>
      <w:r w:rsidRPr="00350C07">
        <w:rPr>
          <w:rFonts w:ascii="Times New Roman" w:eastAsia="Times New Roman" w:hAnsi="Times New Roman" w:cs="Times New Roman"/>
          <w:color w:val="000000"/>
          <w:sz w:val="36"/>
          <w:szCs w:val="36"/>
          <w:lang w:eastAsia="ru-RU"/>
        </w:rPr>
        <w:t>сч</w:t>
      </w:r>
      <w:proofErr w:type="spellEnd"/>
      <w:r w:rsidRPr="00350C07">
        <w:rPr>
          <w:rFonts w:ascii="Times New Roman" w:eastAsia="Times New Roman" w:hAnsi="Times New Roman" w:cs="Times New Roman"/>
          <w:color w:val="000000"/>
          <w:sz w:val="36"/>
          <w:szCs w:val="36"/>
          <w:lang w:eastAsia="ru-RU"/>
        </w:rPr>
        <w:t xml:space="preserve">. 76? и какой пункт </w:t>
      </w:r>
      <w:proofErr w:type="spellStart"/>
      <w:r w:rsidRPr="00350C07">
        <w:rPr>
          <w:rFonts w:ascii="Times New Roman" w:eastAsia="Times New Roman" w:hAnsi="Times New Roman" w:cs="Times New Roman"/>
          <w:color w:val="000000"/>
          <w:sz w:val="36"/>
          <w:szCs w:val="36"/>
          <w:lang w:eastAsia="ru-RU"/>
        </w:rPr>
        <w:t>сч</w:t>
      </w:r>
      <w:proofErr w:type="spellEnd"/>
      <w:r w:rsidRPr="00350C07">
        <w:rPr>
          <w:rFonts w:ascii="Times New Roman" w:eastAsia="Times New Roman" w:hAnsi="Times New Roman" w:cs="Times New Roman"/>
          <w:color w:val="000000"/>
          <w:sz w:val="36"/>
          <w:szCs w:val="36"/>
          <w:lang w:eastAsia="ru-RU"/>
        </w:rPr>
        <w:t>. 91 указать - доходы/убытки прошлых лет?</w:t>
      </w:r>
    </w:p>
    <w:p w:rsidR="00350C07" w:rsidRDefault="00350C07" w:rsidP="00350C07">
      <w:pPr>
        <w:spacing w:after="0" w:line="240" w:lineRule="auto"/>
        <w:jc w:val="both"/>
        <w:rPr>
          <w:rFonts w:ascii="Times New Roman" w:eastAsia="Times New Roman" w:hAnsi="Times New Roman" w:cs="Times New Roman"/>
          <w:color w:val="000000"/>
          <w:sz w:val="36"/>
          <w:szCs w:val="36"/>
          <w:lang w:eastAsia="ru-RU"/>
        </w:rPr>
      </w:pPr>
      <w:r w:rsidRPr="00350C07">
        <w:rPr>
          <w:rFonts w:ascii="Times New Roman" w:eastAsia="Times New Roman" w:hAnsi="Times New Roman" w:cs="Times New Roman"/>
          <w:color w:val="000000"/>
          <w:sz w:val="36"/>
          <w:szCs w:val="36"/>
          <w:lang w:eastAsia="ru-RU"/>
        </w:rPr>
        <w:t>Что ещё надо указать в отчетности и в БУ, как правильно (но без излишеств) оформить?</w:t>
      </w:r>
    </w:p>
    <w:p w:rsidR="00063AB7" w:rsidRDefault="00063AB7" w:rsidP="00350C07">
      <w:pPr>
        <w:spacing w:after="0" w:line="240" w:lineRule="auto"/>
        <w:jc w:val="both"/>
        <w:rPr>
          <w:rFonts w:ascii="Times New Roman" w:eastAsia="Times New Roman" w:hAnsi="Times New Roman" w:cs="Times New Roman"/>
          <w:color w:val="000000"/>
          <w:sz w:val="36"/>
          <w:szCs w:val="36"/>
          <w:lang w:eastAsia="ru-RU"/>
        </w:rPr>
      </w:pPr>
    </w:p>
    <w:p w:rsidR="00063AB7" w:rsidRDefault="00063AB7" w:rsidP="00063AB7">
      <w:pPr>
        <w:pStyle w:val="s3"/>
      </w:pPr>
      <w:r>
        <w:t>Положение по бухгалтерскому учету</w:t>
      </w:r>
      <w:r>
        <w:br/>
        <w:t>"Исправление ошибок в бухгалтерском учете и отчетности"</w:t>
      </w:r>
      <w:r>
        <w:br/>
        <w:t>(ПБУ 22/2010)</w:t>
      </w:r>
      <w:r>
        <w:br/>
        <w:t xml:space="preserve">(утв. </w:t>
      </w:r>
      <w:hyperlink r:id="rId59" w:history="1">
        <w:r>
          <w:rPr>
            <w:rStyle w:val="a3"/>
          </w:rPr>
          <w:t>приказом</w:t>
        </w:r>
      </w:hyperlink>
      <w:r>
        <w:t xml:space="preserve"> Минфина РФ от 28 июня 2010 г. N 63н)</w:t>
      </w:r>
    </w:p>
    <w:p w:rsidR="00063AB7" w:rsidRDefault="00063AB7" w:rsidP="00063AB7">
      <w:r>
        <w:rPr>
          <w:color w:val="000000"/>
        </w:rPr>
        <w:br/>
      </w:r>
      <w:r>
        <w:t xml:space="preserve">14. Ошибка предшествующего отчетного года, </w:t>
      </w:r>
      <w:r w:rsidRPr="00063AB7">
        <w:rPr>
          <w:highlight w:val="yellow"/>
        </w:rPr>
        <w:t>не являющаяся существенной</w:t>
      </w:r>
      <w:r>
        <w:t>, выявленная после даты подписания бухгалтерской отчетности за этот год, исправляется записями по соответствующим счетам бухгалтерского учета в том месяце отчетного года, в котором выявлена ошибка. 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p>
    <w:p w:rsidR="00063AB7" w:rsidRDefault="00063AB7" w:rsidP="00063AB7">
      <w:pPr>
        <w:pStyle w:val="s1"/>
      </w:pPr>
      <w:r>
        <w:t xml:space="preserve">15. В пояснительной записке к годовой бухгалтерской отчетности организация обязана раскрывать следующую информацию в отношении </w:t>
      </w:r>
      <w:r w:rsidRPr="00063AB7">
        <w:rPr>
          <w:highlight w:val="yellow"/>
        </w:rPr>
        <w:t>существенных ошибок</w:t>
      </w:r>
      <w:r>
        <w:t xml:space="preserve"> предшествующих отчетных периодов, исправленных в отчетном периоде:</w:t>
      </w:r>
    </w:p>
    <w:p w:rsidR="00063AB7" w:rsidRDefault="00063AB7" w:rsidP="00063AB7">
      <w:pPr>
        <w:pStyle w:val="s1"/>
      </w:pPr>
      <w:r>
        <w:t>1) характер ошибки;</w:t>
      </w:r>
    </w:p>
    <w:p w:rsidR="00063AB7" w:rsidRDefault="00063AB7" w:rsidP="00063AB7">
      <w:pPr>
        <w:pStyle w:val="s1"/>
      </w:pPr>
      <w:r>
        <w:t>2) сумму корректировки по каждой статье бухгалтерской отчетности - по каждому предшествующему отчетному периоду в той степени, в которой это практически осуществимо;</w:t>
      </w:r>
    </w:p>
    <w:p w:rsidR="00063AB7" w:rsidRDefault="00063AB7" w:rsidP="00063AB7">
      <w:pPr>
        <w:pStyle w:val="s1"/>
      </w:pPr>
      <w:r>
        <w:t>3) сумму корректировки по данным о базовой и разводненной прибыли (убытку) на акцию (если организация обязана раскрывать информацию о прибыли, приходящейся на одну акцию);</w:t>
      </w:r>
    </w:p>
    <w:p w:rsidR="00063AB7" w:rsidRDefault="00063AB7" w:rsidP="00063AB7">
      <w:pPr>
        <w:pStyle w:val="s1"/>
      </w:pPr>
      <w:r>
        <w:t>4) сумму корректировки вступительного сальдо самого раннего из представленных отчетных периодов.</w:t>
      </w:r>
    </w:p>
    <w:p w:rsidR="00063AB7" w:rsidRDefault="00063AB7" w:rsidP="00063AB7">
      <w:pPr>
        <w:shd w:val="clear" w:color="auto" w:fill="FFFFFF"/>
        <w:rPr>
          <w:color w:val="000000"/>
        </w:rPr>
      </w:pPr>
      <w:r>
        <w:rPr>
          <w:color w:val="000000"/>
        </w:rPr>
        <w:br/>
      </w:r>
      <w:r>
        <w:rPr>
          <w:color w:val="000000"/>
        </w:rPr>
        <w:br/>
        <w:t xml:space="preserve"> </w:t>
      </w:r>
    </w:p>
    <w:p w:rsidR="00063AB7" w:rsidRDefault="00063AB7" w:rsidP="00063AB7">
      <w:pPr>
        <w:shd w:val="clear" w:color="auto" w:fill="FFFFFF"/>
        <w:rPr>
          <w:color w:val="000000"/>
        </w:rPr>
      </w:pPr>
    </w:p>
    <w:p w:rsidR="00063AB7" w:rsidRDefault="00063AB7" w:rsidP="00350C07">
      <w:pPr>
        <w:spacing w:after="0" w:line="240" w:lineRule="auto"/>
        <w:jc w:val="both"/>
        <w:rPr>
          <w:rFonts w:ascii="Times New Roman" w:eastAsia="Times New Roman" w:hAnsi="Times New Roman" w:cs="Times New Roman"/>
          <w:color w:val="000000"/>
          <w:sz w:val="36"/>
          <w:szCs w:val="36"/>
          <w:lang w:eastAsia="ru-RU"/>
        </w:rPr>
      </w:pPr>
    </w:p>
    <w:p w:rsidR="00063AB7" w:rsidRDefault="00063AB7" w:rsidP="00350C07">
      <w:pPr>
        <w:spacing w:after="0" w:line="240" w:lineRule="auto"/>
        <w:jc w:val="both"/>
        <w:rPr>
          <w:rFonts w:ascii="Times New Roman" w:eastAsia="Times New Roman" w:hAnsi="Times New Roman" w:cs="Times New Roman"/>
          <w:color w:val="000000"/>
          <w:sz w:val="36"/>
          <w:szCs w:val="36"/>
          <w:lang w:eastAsia="ru-RU"/>
        </w:rPr>
      </w:pPr>
    </w:p>
    <w:p w:rsidR="00063AB7" w:rsidRDefault="00063AB7" w:rsidP="00350C07">
      <w:pPr>
        <w:spacing w:after="0" w:line="240" w:lineRule="auto"/>
        <w:jc w:val="both"/>
        <w:rPr>
          <w:rFonts w:ascii="Times New Roman" w:eastAsia="Times New Roman" w:hAnsi="Times New Roman" w:cs="Times New Roman"/>
          <w:color w:val="000000"/>
          <w:sz w:val="36"/>
          <w:szCs w:val="36"/>
          <w:lang w:eastAsia="ru-RU"/>
        </w:rPr>
      </w:pPr>
    </w:p>
    <w:p w:rsidR="00063AB7" w:rsidRPr="00350C07" w:rsidRDefault="00063AB7" w:rsidP="00350C07">
      <w:pPr>
        <w:spacing w:after="0" w:line="240" w:lineRule="auto"/>
        <w:jc w:val="both"/>
        <w:rPr>
          <w:rFonts w:ascii="Times New Roman" w:eastAsia="Times New Roman" w:hAnsi="Times New Roman" w:cs="Times New Roman"/>
          <w:sz w:val="24"/>
          <w:szCs w:val="24"/>
          <w:lang w:eastAsia="ru-RU"/>
        </w:rPr>
      </w:pPr>
    </w:p>
    <w:p w:rsidR="00350C07" w:rsidRPr="00350C07" w:rsidRDefault="00350C07" w:rsidP="00350C07">
      <w:pPr>
        <w:spacing w:after="0" w:line="240" w:lineRule="auto"/>
        <w:rPr>
          <w:rFonts w:ascii="Times New Roman" w:eastAsia="Times New Roman" w:hAnsi="Times New Roman" w:cs="Times New Roman"/>
          <w:sz w:val="24"/>
          <w:szCs w:val="24"/>
          <w:lang w:eastAsia="ru-RU"/>
        </w:rPr>
      </w:pPr>
    </w:p>
    <w:p w:rsidR="00350C07" w:rsidRDefault="00350C07" w:rsidP="00350C07">
      <w:pPr>
        <w:spacing w:after="0" w:line="240" w:lineRule="auto"/>
        <w:jc w:val="both"/>
        <w:rPr>
          <w:rFonts w:ascii="Times New Roman" w:eastAsia="Times New Roman" w:hAnsi="Times New Roman" w:cs="Times New Roman"/>
          <w:color w:val="000000"/>
          <w:sz w:val="36"/>
          <w:szCs w:val="36"/>
          <w:lang w:eastAsia="ru-RU"/>
        </w:rPr>
      </w:pPr>
      <w:r w:rsidRPr="00350C07">
        <w:rPr>
          <w:rFonts w:ascii="Times New Roman" w:eastAsia="Times New Roman" w:hAnsi="Times New Roman" w:cs="Times New Roman"/>
          <w:color w:val="000000"/>
          <w:sz w:val="36"/>
          <w:szCs w:val="36"/>
          <w:lang w:eastAsia="ru-RU"/>
        </w:rPr>
        <w:t xml:space="preserve">2. Доход по КУДИР (кассовый метод) отличается от прибыли в отчете о финансовых результатах (метод начисления). Указать сразу пояснения в пояснительной записке или ждать требования пояснений? В каком объеме такие пояснения достаточны? Просто причину, или размер </w:t>
      </w:r>
      <w:proofErr w:type="spellStart"/>
      <w:r w:rsidRPr="00350C07">
        <w:rPr>
          <w:rFonts w:ascii="Times New Roman" w:eastAsia="Times New Roman" w:hAnsi="Times New Roman" w:cs="Times New Roman"/>
          <w:color w:val="000000"/>
          <w:sz w:val="36"/>
          <w:szCs w:val="36"/>
          <w:lang w:eastAsia="ru-RU"/>
        </w:rPr>
        <w:t>дебиторки</w:t>
      </w:r>
      <w:proofErr w:type="spellEnd"/>
      <w:r w:rsidRPr="00350C07">
        <w:rPr>
          <w:rFonts w:ascii="Times New Roman" w:eastAsia="Times New Roman" w:hAnsi="Times New Roman" w:cs="Times New Roman"/>
          <w:color w:val="000000"/>
          <w:sz w:val="36"/>
          <w:szCs w:val="36"/>
          <w:lang w:eastAsia="ru-RU"/>
        </w:rPr>
        <w:t xml:space="preserve"> по </w:t>
      </w:r>
      <w:proofErr w:type="spellStart"/>
      <w:r w:rsidRPr="00350C07">
        <w:rPr>
          <w:rFonts w:ascii="Times New Roman" w:eastAsia="Times New Roman" w:hAnsi="Times New Roman" w:cs="Times New Roman"/>
          <w:color w:val="000000"/>
          <w:sz w:val="36"/>
          <w:szCs w:val="36"/>
          <w:lang w:eastAsia="ru-RU"/>
        </w:rPr>
        <w:t>сч</w:t>
      </w:r>
      <w:proofErr w:type="spellEnd"/>
      <w:r w:rsidRPr="00350C07">
        <w:rPr>
          <w:rFonts w:ascii="Times New Roman" w:eastAsia="Times New Roman" w:hAnsi="Times New Roman" w:cs="Times New Roman"/>
          <w:color w:val="000000"/>
          <w:sz w:val="36"/>
          <w:szCs w:val="36"/>
          <w:lang w:eastAsia="ru-RU"/>
        </w:rPr>
        <w:t xml:space="preserve">. 62, или подробную распечатку... В прошлом году я перекинула </w:t>
      </w:r>
      <w:proofErr w:type="spellStart"/>
      <w:r w:rsidRPr="00350C07">
        <w:rPr>
          <w:rFonts w:ascii="Times New Roman" w:eastAsia="Times New Roman" w:hAnsi="Times New Roman" w:cs="Times New Roman"/>
          <w:color w:val="000000"/>
          <w:sz w:val="36"/>
          <w:szCs w:val="36"/>
          <w:lang w:eastAsia="ru-RU"/>
        </w:rPr>
        <w:t>дебиторку</w:t>
      </w:r>
      <w:proofErr w:type="spellEnd"/>
      <w:r w:rsidRPr="00350C07">
        <w:rPr>
          <w:rFonts w:ascii="Times New Roman" w:eastAsia="Times New Roman" w:hAnsi="Times New Roman" w:cs="Times New Roman"/>
          <w:color w:val="000000"/>
          <w:sz w:val="36"/>
          <w:szCs w:val="36"/>
          <w:lang w:eastAsia="ru-RU"/>
        </w:rPr>
        <w:t xml:space="preserve"> со </w:t>
      </w:r>
      <w:proofErr w:type="spellStart"/>
      <w:r w:rsidRPr="00350C07">
        <w:rPr>
          <w:rFonts w:ascii="Times New Roman" w:eastAsia="Times New Roman" w:hAnsi="Times New Roman" w:cs="Times New Roman"/>
          <w:color w:val="000000"/>
          <w:sz w:val="36"/>
          <w:szCs w:val="36"/>
          <w:lang w:eastAsia="ru-RU"/>
        </w:rPr>
        <w:t>сч</w:t>
      </w:r>
      <w:proofErr w:type="spellEnd"/>
      <w:r w:rsidRPr="00350C07">
        <w:rPr>
          <w:rFonts w:ascii="Times New Roman" w:eastAsia="Times New Roman" w:hAnsi="Times New Roman" w:cs="Times New Roman"/>
          <w:color w:val="000000"/>
          <w:sz w:val="36"/>
          <w:szCs w:val="36"/>
          <w:lang w:eastAsia="ru-RU"/>
        </w:rPr>
        <w:t xml:space="preserve">. 90 на </w:t>
      </w:r>
      <w:proofErr w:type="spellStart"/>
      <w:r w:rsidRPr="00350C07">
        <w:rPr>
          <w:rFonts w:ascii="Times New Roman" w:eastAsia="Times New Roman" w:hAnsi="Times New Roman" w:cs="Times New Roman"/>
          <w:color w:val="000000"/>
          <w:sz w:val="36"/>
          <w:szCs w:val="36"/>
          <w:lang w:eastAsia="ru-RU"/>
        </w:rPr>
        <w:t>сч</w:t>
      </w:r>
      <w:proofErr w:type="spellEnd"/>
      <w:r w:rsidRPr="00350C07">
        <w:rPr>
          <w:rFonts w:ascii="Times New Roman" w:eastAsia="Times New Roman" w:hAnsi="Times New Roman" w:cs="Times New Roman"/>
          <w:color w:val="000000"/>
          <w:sz w:val="36"/>
          <w:szCs w:val="36"/>
          <w:lang w:eastAsia="ru-RU"/>
        </w:rPr>
        <w:t xml:space="preserve">. 76  - спрятала, никаких запросов от ФНС не было. </w:t>
      </w:r>
    </w:p>
    <w:p w:rsidR="0028396A" w:rsidRPr="00350C07" w:rsidRDefault="0028396A" w:rsidP="00350C07">
      <w:pPr>
        <w:spacing w:after="0" w:line="240" w:lineRule="auto"/>
        <w:jc w:val="both"/>
        <w:rPr>
          <w:rFonts w:ascii="Times New Roman" w:eastAsia="Times New Roman" w:hAnsi="Times New Roman" w:cs="Times New Roman"/>
          <w:sz w:val="24"/>
          <w:szCs w:val="24"/>
          <w:lang w:eastAsia="ru-RU"/>
        </w:rPr>
      </w:pP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t xml:space="preserve"> </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t xml:space="preserve">3. Есть </w:t>
      </w:r>
      <w:proofErr w:type="spellStart"/>
      <w:r w:rsidRPr="00350C07">
        <w:rPr>
          <w:rFonts w:ascii="Times New Roman" w:eastAsia="Times New Roman" w:hAnsi="Times New Roman" w:cs="Times New Roman"/>
          <w:color w:val="000000"/>
          <w:sz w:val="36"/>
          <w:szCs w:val="36"/>
          <w:lang w:eastAsia="ru-RU"/>
        </w:rPr>
        <w:t>онлайн-касса</w:t>
      </w:r>
      <w:proofErr w:type="spellEnd"/>
      <w:r w:rsidRPr="00350C07">
        <w:rPr>
          <w:rFonts w:ascii="Times New Roman" w:eastAsia="Times New Roman" w:hAnsi="Times New Roman" w:cs="Times New Roman"/>
          <w:color w:val="000000"/>
          <w:sz w:val="36"/>
          <w:szCs w:val="36"/>
          <w:lang w:eastAsia="ru-RU"/>
        </w:rPr>
        <w:t>, с ней возникло много проблем:</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t xml:space="preserve"> - первый чек был пробит "наличными", хотя все получения средств безналичные, </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t xml:space="preserve"> - настройка УСНО была сделана изначально правильно "доход-расход", потом что-то </w:t>
      </w:r>
      <w:proofErr w:type="gramStart"/>
      <w:r w:rsidRPr="00350C07">
        <w:rPr>
          <w:rFonts w:ascii="Times New Roman" w:eastAsia="Times New Roman" w:hAnsi="Times New Roman" w:cs="Times New Roman"/>
          <w:color w:val="000000"/>
          <w:sz w:val="36"/>
          <w:szCs w:val="36"/>
          <w:lang w:eastAsia="ru-RU"/>
        </w:rPr>
        <w:t>сбилось и в дальнейшем пробивалось</w:t>
      </w:r>
      <w:proofErr w:type="gramEnd"/>
      <w:r w:rsidRPr="00350C07">
        <w:rPr>
          <w:rFonts w:ascii="Times New Roman" w:eastAsia="Times New Roman" w:hAnsi="Times New Roman" w:cs="Times New Roman"/>
          <w:color w:val="000000"/>
          <w:sz w:val="36"/>
          <w:szCs w:val="36"/>
          <w:lang w:eastAsia="ru-RU"/>
        </w:rPr>
        <w:t xml:space="preserve"> "доход"</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t xml:space="preserve"> - в самом конце года было проведено обновление (замена "электронные" на "безналичные") в результате сбились все предыдущие настройки адрес, название товара/услуг....), </w:t>
      </w:r>
      <w:proofErr w:type="gramStart"/>
      <w:r w:rsidRPr="00350C07">
        <w:rPr>
          <w:rFonts w:ascii="Times New Roman" w:eastAsia="Times New Roman" w:hAnsi="Times New Roman" w:cs="Times New Roman"/>
          <w:color w:val="000000"/>
          <w:sz w:val="36"/>
          <w:szCs w:val="36"/>
          <w:lang w:eastAsia="ru-RU"/>
        </w:rPr>
        <w:t>правда</w:t>
      </w:r>
      <w:proofErr w:type="gramEnd"/>
      <w:r w:rsidRPr="00350C07">
        <w:rPr>
          <w:rFonts w:ascii="Times New Roman" w:eastAsia="Times New Roman" w:hAnsi="Times New Roman" w:cs="Times New Roman"/>
          <w:color w:val="000000"/>
          <w:sz w:val="36"/>
          <w:szCs w:val="36"/>
          <w:lang w:eastAsia="ru-RU"/>
        </w:rPr>
        <w:t xml:space="preserve"> волшебным образом снова стало УСН "доход-расход"</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t xml:space="preserve">В </w:t>
      </w:r>
      <w:proofErr w:type="gramStart"/>
      <w:r w:rsidRPr="00350C07">
        <w:rPr>
          <w:rFonts w:ascii="Times New Roman" w:eastAsia="Times New Roman" w:hAnsi="Times New Roman" w:cs="Times New Roman"/>
          <w:color w:val="000000"/>
          <w:sz w:val="36"/>
          <w:szCs w:val="36"/>
          <w:lang w:eastAsia="ru-RU"/>
        </w:rPr>
        <w:t>общем</w:t>
      </w:r>
      <w:proofErr w:type="gramEnd"/>
      <w:r w:rsidRPr="00350C07">
        <w:rPr>
          <w:rFonts w:ascii="Times New Roman" w:eastAsia="Times New Roman" w:hAnsi="Times New Roman" w:cs="Times New Roman"/>
          <w:color w:val="000000"/>
          <w:sz w:val="36"/>
          <w:szCs w:val="36"/>
          <w:lang w:eastAsia="ru-RU"/>
        </w:rPr>
        <w:t xml:space="preserve"> очень много неточностей, которые были обнаружены уже в начале января 2019. Сотрудники организации, которые </w:t>
      </w:r>
      <w:proofErr w:type="gramStart"/>
      <w:r w:rsidRPr="00350C07">
        <w:rPr>
          <w:rFonts w:ascii="Times New Roman" w:eastAsia="Times New Roman" w:hAnsi="Times New Roman" w:cs="Times New Roman"/>
          <w:color w:val="000000"/>
          <w:sz w:val="36"/>
          <w:szCs w:val="36"/>
          <w:lang w:eastAsia="ru-RU"/>
        </w:rPr>
        <w:t xml:space="preserve">делали программирование </w:t>
      </w:r>
      <w:proofErr w:type="spellStart"/>
      <w:r w:rsidRPr="00350C07">
        <w:rPr>
          <w:rFonts w:ascii="Times New Roman" w:eastAsia="Times New Roman" w:hAnsi="Times New Roman" w:cs="Times New Roman"/>
          <w:color w:val="000000"/>
          <w:sz w:val="36"/>
          <w:szCs w:val="36"/>
          <w:lang w:eastAsia="ru-RU"/>
        </w:rPr>
        <w:t>он-лайн</w:t>
      </w:r>
      <w:proofErr w:type="spellEnd"/>
      <w:r w:rsidRPr="00350C07">
        <w:rPr>
          <w:rFonts w:ascii="Times New Roman" w:eastAsia="Times New Roman" w:hAnsi="Times New Roman" w:cs="Times New Roman"/>
          <w:color w:val="000000"/>
          <w:sz w:val="36"/>
          <w:szCs w:val="36"/>
          <w:lang w:eastAsia="ru-RU"/>
        </w:rPr>
        <w:t xml:space="preserve"> кассы успокаивают</w:t>
      </w:r>
      <w:proofErr w:type="gramEnd"/>
      <w:r w:rsidRPr="00350C07">
        <w:rPr>
          <w:rFonts w:ascii="Times New Roman" w:eastAsia="Times New Roman" w:hAnsi="Times New Roman" w:cs="Times New Roman"/>
          <w:color w:val="000000"/>
          <w:sz w:val="36"/>
          <w:szCs w:val="36"/>
          <w:lang w:eastAsia="ru-RU"/>
        </w:rPr>
        <w:t>, что из ФНС говорили, что пока главное - чтобы суммы были правильные, к остальному придираться пока не будут.  Суммы, действительно, по чекам все правильные. И вообще - это выявится только в случае проверки, когда  (</w:t>
      </w:r>
      <w:proofErr w:type="gramStart"/>
      <w:r w:rsidRPr="00350C07">
        <w:rPr>
          <w:rFonts w:ascii="Times New Roman" w:eastAsia="Times New Roman" w:hAnsi="Times New Roman" w:cs="Times New Roman"/>
          <w:color w:val="000000"/>
          <w:sz w:val="36"/>
          <w:szCs w:val="36"/>
          <w:lang w:eastAsia="ru-RU"/>
        </w:rPr>
        <w:t>и</w:t>
      </w:r>
      <w:proofErr w:type="gramEnd"/>
      <w:r w:rsidRPr="00350C07">
        <w:rPr>
          <w:rFonts w:ascii="Times New Roman" w:eastAsia="Times New Roman" w:hAnsi="Times New Roman" w:cs="Times New Roman"/>
          <w:color w:val="000000"/>
          <w:sz w:val="36"/>
          <w:szCs w:val="36"/>
          <w:lang w:eastAsia="ru-RU"/>
        </w:rPr>
        <w:t xml:space="preserve"> если) она будет, поскольку такие организации мало интересны для ФНС.</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lastRenderedPageBreak/>
        <w:t xml:space="preserve">Не </w:t>
      </w:r>
      <w:proofErr w:type="gramStart"/>
      <w:r w:rsidRPr="00350C07">
        <w:rPr>
          <w:rFonts w:ascii="Times New Roman" w:eastAsia="Times New Roman" w:hAnsi="Times New Roman" w:cs="Times New Roman"/>
          <w:color w:val="000000"/>
          <w:sz w:val="36"/>
          <w:szCs w:val="36"/>
          <w:lang w:eastAsia="ru-RU"/>
        </w:rPr>
        <w:t>понятно</w:t>
      </w:r>
      <w:proofErr w:type="gramEnd"/>
      <w:r w:rsidRPr="00350C07">
        <w:rPr>
          <w:rFonts w:ascii="Times New Roman" w:eastAsia="Times New Roman" w:hAnsi="Times New Roman" w:cs="Times New Roman"/>
          <w:color w:val="000000"/>
          <w:sz w:val="36"/>
          <w:szCs w:val="36"/>
          <w:lang w:eastAsia="ru-RU"/>
        </w:rPr>
        <w:t xml:space="preserve"> какие чеки коррекции делать в этих случаях и надо ли? Объем чеков с </w:t>
      </w:r>
      <w:proofErr w:type="gramStart"/>
      <w:r w:rsidRPr="00350C07">
        <w:rPr>
          <w:rFonts w:ascii="Times New Roman" w:eastAsia="Times New Roman" w:hAnsi="Times New Roman" w:cs="Times New Roman"/>
          <w:color w:val="000000"/>
          <w:sz w:val="36"/>
          <w:szCs w:val="36"/>
          <w:lang w:eastAsia="ru-RU"/>
        </w:rPr>
        <w:t>неправильным</w:t>
      </w:r>
      <w:proofErr w:type="gramEnd"/>
      <w:r w:rsidRPr="00350C07">
        <w:rPr>
          <w:rFonts w:ascii="Times New Roman" w:eastAsia="Times New Roman" w:hAnsi="Times New Roman" w:cs="Times New Roman"/>
          <w:color w:val="000000"/>
          <w:sz w:val="36"/>
          <w:szCs w:val="36"/>
          <w:lang w:eastAsia="ru-RU"/>
        </w:rPr>
        <w:t xml:space="preserve"> УСНО (доход) очень большой. </w:t>
      </w:r>
      <w:proofErr w:type="gramStart"/>
      <w:r w:rsidRPr="00350C07">
        <w:rPr>
          <w:rFonts w:ascii="Times New Roman" w:eastAsia="Times New Roman" w:hAnsi="Times New Roman" w:cs="Times New Roman"/>
          <w:color w:val="000000"/>
          <w:sz w:val="36"/>
          <w:szCs w:val="36"/>
          <w:lang w:eastAsia="ru-RU"/>
        </w:rPr>
        <w:t>Работать дальше и ждать</w:t>
      </w:r>
      <w:proofErr w:type="gramEnd"/>
      <w:r w:rsidRPr="00350C07">
        <w:rPr>
          <w:rFonts w:ascii="Times New Roman" w:eastAsia="Times New Roman" w:hAnsi="Times New Roman" w:cs="Times New Roman"/>
          <w:color w:val="000000"/>
          <w:sz w:val="36"/>
          <w:szCs w:val="36"/>
          <w:lang w:eastAsia="ru-RU"/>
        </w:rPr>
        <w:t xml:space="preserve"> проверки? Или "засветиться" и обратиться в ФНС?</w:t>
      </w:r>
    </w:p>
    <w:p w:rsidR="00350C07" w:rsidRPr="00350C07" w:rsidRDefault="00350C07" w:rsidP="00350C07">
      <w:pPr>
        <w:spacing w:after="0" w:line="240" w:lineRule="auto"/>
        <w:rPr>
          <w:rFonts w:ascii="Times New Roman" w:eastAsia="Times New Roman" w:hAnsi="Times New Roman" w:cs="Times New Roman"/>
          <w:sz w:val="24"/>
          <w:szCs w:val="24"/>
          <w:lang w:eastAsia="ru-RU"/>
        </w:rPr>
      </w:pP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t xml:space="preserve">4. Были куплены ККТ, финансовый накопитель, лицензия и т.п., были сделаны настройки и перенастройки, используется </w:t>
      </w:r>
      <w:proofErr w:type="spellStart"/>
      <w:r w:rsidRPr="00350C07">
        <w:rPr>
          <w:rFonts w:ascii="Times New Roman" w:eastAsia="Times New Roman" w:hAnsi="Times New Roman" w:cs="Times New Roman"/>
          <w:color w:val="000000"/>
          <w:sz w:val="36"/>
          <w:szCs w:val="36"/>
          <w:lang w:eastAsia="ru-RU"/>
        </w:rPr>
        <w:t>симка</w:t>
      </w:r>
      <w:proofErr w:type="spellEnd"/>
      <w:r w:rsidRPr="00350C07">
        <w:rPr>
          <w:rFonts w:ascii="Times New Roman" w:eastAsia="Times New Roman" w:hAnsi="Times New Roman" w:cs="Times New Roman"/>
          <w:color w:val="000000"/>
          <w:sz w:val="36"/>
          <w:szCs w:val="36"/>
          <w:lang w:eastAsia="ru-RU"/>
        </w:rPr>
        <w:t xml:space="preserve"> </w:t>
      </w:r>
      <w:proofErr w:type="gramStart"/>
      <w:r w:rsidRPr="00350C07">
        <w:rPr>
          <w:rFonts w:ascii="Times New Roman" w:eastAsia="Times New Roman" w:hAnsi="Times New Roman" w:cs="Times New Roman"/>
          <w:color w:val="000000"/>
          <w:sz w:val="36"/>
          <w:szCs w:val="36"/>
          <w:lang w:eastAsia="ru-RU"/>
        </w:rPr>
        <w:t>-и</w:t>
      </w:r>
      <w:proofErr w:type="gramEnd"/>
      <w:r w:rsidRPr="00350C07">
        <w:rPr>
          <w:rFonts w:ascii="Times New Roman" w:eastAsia="Times New Roman" w:hAnsi="Times New Roman" w:cs="Times New Roman"/>
          <w:color w:val="000000"/>
          <w:sz w:val="36"/>
          <w:szCs w:val="36"/>
          <w:lang w:eastAsia="ru-RU"/>
        </w:rPr>
        <w:t xml:space="preserve">нтернет от Мегафона (копейки, но все же ежемесячные расходы), расходная бумага. Я отнесла эти расходы на </w:t>
      </w:r>
      <w:proofErr w:type="spellStart"/>
      <w:r w:rsidRPr="00350C07">
        <w:rPr>
          <w:rFonts w:ascii="Times New Roman" w:eastAsia="Times New Roman" w:hAnsi="Times New Roman" w:cs="Times New Roman"/>
          <w:color w:val="000000"/>
          <w:sz w:val="36"/>
          <w:szCs w:val="36"/>
          <w:lang w:eastAsia="ru-RU"/>
        </w:rPr>
        <w:t>сч</w:t>
      </w:r>
      <w:proofErr w:type="spellEnd"/>
      <w:r w:rsidRPr="00350C07">
        <w:rPr>
          <w:rFonts w:ascii="Times New Roman" w:eastAsia="Times New Roman" w:hAnsi="Times New Roman" w:cs="Times New Roman"/>
          <w:color w:val="000000"/>
          <w:sz w:val="36"/>
          <w:szCs w:val="36"/>
          <w:lang w:eastAsia="ru-RU"/>
        </w:rPr>
        <w:t xml:space="preserve">. 91 - прочие </w:t>
      </w:r>
      <w:proofErr w:type="spellStart"/>
      <w:r w:rsidRPr="00350C07">
        <w:rPr>
          <w:rFonts w:ascii="Times New Roman" w:eastAsia="Times New Roman" w:hAnsi="Times New Roman" w:cs="Times New Roman"/>
          <w:color w:val="000000"/>
          <w:sz w:val="36"/>
          <w:szCs w:val="36"/>
          <w:lang w:eastAsia="ru-RU"/>
        </w:rPr>
        <w:t>внереализационные</w:t>
      </w:r>
      <w:proofErr w:type="spellEnd"/>
      <w:r w:rsidRPr="00350C07">
        <w:rPr>
          <w:rFonts w:ascii="Times New Roman" w:eastAsia="Times New Roman" w:hAnsi="Times New Roman" w:cs="Times New Roman"/>
          <w:color w:val="000000"/>
          <w:sz w:val="36"/>
          <w:szCs w:val="36"/>
          <w:lang w:eastAsia="ru-RU"/>
        </w:rPr>
        <w:t xml:space="preserve"> доходы/расходы? Это правильно?</w:t>
      </w:r>
    </w:p>
    <w:p w:rsidR="00350C07" w:rsidRPr="00350C07" w:rsidRDefault="00350C07" w:rsidP="00350C07">
      <w:pPr>
        <w:spacing w:after="0" w:line="240" w:lineRule="auto"/>
        <w:rPr>
          <w:rFonts w:ascii="Times New Roman" w:eastAsia="Times New Roman" w:hAnsi="Times New Roman" w:cs="Times New Roman"/>
          <w:sz w:val="24"/>
          <w:szCs w:val="24"/>
          <w:lang w:eastAsia="ru-RU"/>
        </w:rPr>
      </w:pPr>
    </w:p>
    <w:p w:rsidR="00350C07" w:rsidRDefault="00350C07" w:rsidP="003975DA">
      <w:pPr>
        <w:pStyle w:val="a4"/>
        <w:rPr>
          <w:rFonts w:ascii="Arial" w:hAnsi="Arial" w:cs="Arial"/>
        </w:rPr>
      </w:pPr>
    </w:p>
    <w:p w:rsidR="003975DA" w:rsidRDefault="003975DA" w:rsidP="003975DA">
      <w:pPr>
        <w:pStyle w:val="a4"/>
      </w:pPr>
      <w:r>
        <w:rPr>
          <w:rFonts w:ascii="Arial" w:hAnsi="Arial" w:cs="Arial"/>
        </w:rPr>
        <w:t>Правила применения контрольно-кассовой техники (далее – ККТ) при осуществлении расчетов на территории РФ установлены Федеральным законом от 22.05.2003 №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Pr>
          <w:rFonts w:ascii="Arial" w:hAnsi="Arial" w:cs="Arial"/>
        </w:rPr>
        <w:t>дств пл</w:t>
      </w:r>
      <w:proofErr w:type="gramEnd"/>
      <w:r>
        <w:rPr>
          <w:rFonts w:ascii="Arial" w:hAnsi="Arial" w:cs="Arial"/>
        </w:rPr>
        <w:t>атежа” (далее – Закон № 54-ФЗ).</w:t>
      </w:r>
    </w:p>
    <w:p w:rsidR="003975DA" w:rsidRDefault="003975DA" w:rsidP="003975DA">
      <w:pPr>
        <w:pStyle w:val="a4"/>
      </w:pPr>
      <w:r>
        <w:rPr>
          <w:rFonts w:ascii="Arial" w:hAnsi="Arial" w:cs="Arial"/>
        </w:rPr>
        <w:t>Федеральным законом от 03.07.2016 № 290-ФЗ (далее – Закон № 290-ФЗ) в Закон № 54-ФЗ внесены существенные изменения (в том числе изменилось наименование Закона № 54-ФЗ (Прежнее название Закона № 54-ФЗ – “О применении контрольно-кассовой техники при осуществлении наличных денежных расчетов и (или) расчетов с использованием платежных карт”)). Изменения вступили в силу с 15.07.2016 (за исключением положений, для которых ст. 7 Закона № 290-ФЗ предусмотрен специальный порядок введения в действие).</w:t>
      </w:r>
    </w:p>
    <w:p w:rsidR="003975DA" w:rsidRDefault="003975DA" w:rsidP="003975DA">
      <w:pPr>
        <w:pStyle w:val="a4"/>
      </w:pPr>
      <w:r>
        <w:rPr>
          <w:rFonts w:ascii="Arial" w:hAnsi="Arial" w:cs="Arial"/>
        </w:rPr>
        <w:t>Отметим, что п. 9 ст. 2 Закона № 54-ФЗ позволяет не применять ККТ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 Вместе с тем при приеме организацией от физического лица (покупателя/клиента) денежных средств с использованием электронных сре</w:t>
      </w:r>
      <w:proofErr w:type="gramStart"/>
      <w:r>
        <w:rPr>
          <w:rFonts w:ascii="Arial" w:hAnsi="Arial" w:cs="Arial"/>
        </w:rPr>
        <w:t>дств пл</w:t>
      </w:r>
      <w:proofErr w:type="gramEnd"/>
      <w:r>
        <w:rPr>
          <w:rFonts w:ascii="Arial" w:hAnsi="Arial" w:cs="Arial"/>
        </w:rPr>
        <w:t>атежа за реализуемые товары, выполняемые работы, оказываемые услуги применение ККТ обязательно (письмо ФНС России от 02.02.2017 № ЕД-4-20/1848@).</w:t>
      </w:r>
    </w:p>
    <w:p w:rsidR="003975DA" w:rsidRDefault="003975DA" w:rsidP="003975DA">
      <w:pPr>
        <w:pStyle w:val="a4"/>
      </w:pPr>
      <w:r>
        <w:rPr>
          <w:rFonts w:ascii="Arial" w:hAnsi="Arial" w:cs="Arial"/>
        </w:rPr>
        <w:t xml:space="preserve">Согласно ч. 8 ст. 7 Закона № 290-ФЗ организации, выполняющие работы, оказывающие услуги населению, вправе до 01.07.2018 не применять ККТ при условии выдачи ими </w:t>
      </w:r>
      <w:proofErr w:type="gramStart"/>
      <w:r>
        <w:rPr>
          <w:rFonts w:ascii="Arial" w:hAnsi="Arial" w:cs="Arial"/>
        </w:rPr>
        <w:t>соответствующих</w:t>
      </w:r>
      <w:proofErr w:type="gramEnd"/>
      <w:r>
        <w:rPr>
          <w:rFonts w:ascii="Arial" w:hAnsi="Arial" w:cs="Arial"/>
        </w:rPr>
        <w:t xml:space="preserve"> БСО в порядке, установленном Законом № 54-ФЗ (в прежней редакции).</w:t>
      </w:r>
    </w:p>
    <w:p w:rsidR="003975DA" w:rsidRDefault="003975DA" w:rsidP="003975DA">
      <w:pPr>
        <w:pStyle w:val="a4"/>
      </w:pPr>
      <w:r>
        <w:rPr>
          <w:rFonts w:ascii="Arial" w:hAnsi="Arial" w:cs="Arial"/>
        </w:rPr>
        <w:t>Частью 9 ст. 7 Закона № 290-ФЗ предусмотрено, что в случае, если организации в соответствии с Законом № 54-ФЗ (в прежней редакции) вправе не применять ККТ, такое право сохраняется за ними до 01.07.2018.</w:t>
      </w:r>
    </w:p>
    <w:p w:rsidR="003975DA" w:rsidRDefault="003975DA" w:rsidP="003975DA">
      <w:pPr>
        <w:pStyle w:val="a4"/>
      </w:pPr>
      <w:r>
        <w:rPr>
          <w:rFonts w:ascii="Arial" w:hAnsi="Arial" w:cs="Arial"/>
        </w:rPr>
        <w:lastRenderedPageBreak/>
        <w:t>Если организация, не применяя до 01.07.2018 ККТ, не будет выдавать БСО, на наш взгляд, нельзя исключить возможность претензий налогового органа при проверке им соблюдения организацией законодательства РФ о применении ККТ.</w:t>
      </w:r>
    </w:p>
    <w:p w:rsidR="003975DA" w:rsidRDefault="003975DA" w:rsidP="003975DA">
      <w:pPr>
        <w:pStyle w:val="a4"/>
      </w:pPr>
      <w:r>
        <w:rPr>
          <w:rFonts w:ascii="Arial" w:hAnsi="Arial" w:cs="Arial"/>
        </w:rPr>
        <w:t>С 01.07.2018 БСО в любом случае нужно будет формировать и (или) печатать с применением автоматизированной системы для БСО. Отметим, что автоматизированные системы для БСО применяются только для осуществления расчетов при оказании услуг (абзац третий п. 1 ст. 4.3 Закона № 54-ФЗ, смотрите также письмо Минфина России от 27.04.2017 № 03-01-15/25765).</w:t>
      </w:r>
    </w:p>
    <w:p w:rsidR="004C6BFD" w:rsidRDefault="004C6BFD"/>
    <w:p w:rsidR="00350C07" w:rsidRDefault="00350C07"/>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b/>
          <w:bCs/>
          <w:color w:val="000000"/>
          <w:sz w:val="36"/>
          <w:szCs w:val="36"/>
          <w:lang w:eastAsia="ru-RU"/>
        </w:rPr>
        <w:t>20. Оксана Александровна К.</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b/>
          <w:bCs/>
          <w:color w:val="FF0000"/>
          <w:sz w:val="36"/>
          <w:szCs w:val="36"/>
          <w:shd w:val="clear" w:color="auto" w:fill="FFFFFF"/>
          <w:lang w:eastAsia="ru-RU"/>
        </w:rPr>
        <w:t>НЕВЕРОВ</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t>Только что зарегистрировано НКО. Центр профориентации.</w:t>
      </w:r>
    </w:p>
    <w:p w:rsidR="00350C07" w:rsidRPr="00350C07" w:rsidRDefault="00350C07" w:rsidP="00350C07">
      <w:pPr>
        <w:spacing w:after="0" w:line="240" w:lineRule="auto"/>
        <w:jc w:val="both"/>
        <w:rPr>
          <w:rFonts w:ascii="Times New Roman" w:eastAsia="Times New Roman" w:hAnsi="Times New Roman" w:cs="Times New Roman"/>
          <w:sz w:val="24"/>
          <w:szCs w:val="24"/>
          <w:lang w:eastAsia="ru-RU"/>
        </w:rPr>
      </w:pPr>
      <w:r w:rsidRPr="00350C07">
        <w:rPr>
          <w:rFonts w:ascii="Times New Roman" w:eastAsia="Times New Roman" w:hAnsi="Times New Roman" w:cs="Times New Roman"/>
          <w:color w:val="000000"/>
          <w:sz w:val="36"/>
          <w:szCs w:val="36"/>
          <w:lang w:eastAsia="ru-RU"/>
        </w:rPr>
        <w:t xml:space="preserve">1. Возможно ли, чтобы психологи заключали договор с нашим центром, как </w:t>
      </w:r>
      <w:proofErr w:type="spellStart"/>
      <w:r w:rsidRPr="00350C07">
        <w:rPr>
          <w:rFonts w:ascii="Times New Roman" w:eastAsia="Times New Roman" w:hAnsi="Times New Roman" w:cs="Times New Roman"/>
          <w:color w:val="000000"/>
          <w:sz w:val="36"/>
          <w:szCs w:val="36"/>
          <w:lang w:eastAsia="ru-RU"/>
        </w:rPr>
        <w:t>замозанятые</w:t>
      </w:r>
      <w:proofErr w:type="spellEnd"/>
      <w:r w:rsidRPr="00350C07">
        <w:rPr>
          <w:rFonts w:ascii="Times New Roman" w:eastAsia="Times New Roman" w:hAnsi="Times New Roman" w:cs="Times New Roman"/>
          <w:color w:val="000000"/>
          <w:sz w:val="36"/>
          <w:szCs w:val="36"/>
          <w:lang w:eastAsia="ru-RU"/>
        </w:rPr>
        <w:t>, работая при этом еще в другой организации или как ИП? Тот же вопрос о бухгалтере, работнике IT и т.д.</w:t>
      </w:r>
    </w:p>
    <w:p w:rsidR="00350C07" w:rsidRDefault="00350C07"/>
    <w:p w:rsidR="00350C07" w:rsidRDefault="00350C07"/>
    <w:p w:rsidR="00350C07" w:rsidRDefault="00350C07" w:rsidP="00350C07">
      <w:pPr>
        <w:pStyle w:val="1"/>
      </w:pPr>
      <w:hyperlink r:id="rId60" w:tgtFrame="_blank" w:history="1">
        <w:r>
          <w:rPr>
            <w:rStyle w:val="a3"/>
          </w:rPr>
          <w:t xml:space="preserve">Работодатели начали оформлять сотрудников как </w:t>
        </w:r>
        <w:proofErr w:type="spellStart"/>
        <w:r>
          <w:rPr>
            <w:rStyle w:val="a3"/>
          </w:rPr>
          <w:t>самозанятых</w:t>
        </w:r>
        <w:proofErr w:type="spellEnd"/>
      </w:hyperlink>
      <w:r>
        <w:t xml:space="preserve"> </w:t>
      </w:r>
    </w:p>
    <w:p w:rsidR="00350C07" w:rsidRDefault="00350C07" w:rsidP="00350C07">
      <w:r>
        <w:rPr>
          <w:b/>
          <w:bCs/>
        </w:rPr>
        <w:t>Так компании снимают с себя ответственность за работников и уходят от уплаты налогов.</w:t>
      </w:r>
      <w:r>
        <w:br/>
      </w:r>
      <w:r>
        <w:br/>
        <w:t xml:space="preserve">В Москве компании начали оформлять сотрудников как </w:t>
      </w:r>
      <w:proofErr w:type="spellStart"/>
      <w:r>
        <w:t>самозанятых</w:t>
      </w:r>
      <w:proofErr w:type="spellEnd"/>
      <w:r>
        <w:t>. Это позволяет сэкономить на налогах за сотрудников. Нахождение работника на рабочем месте оформляют через договор аренды рабочей площади.</w:t>
      </w:r>
      <w:r>
        <w:br/>
      </w:r>
      <w:r>
        <w:br/>
        <w:t xml:space="preserve">В конце ноября 2018 года Владимир Путин подписал закон о введении налога для </w:t>
      </w:r>
      <w:proofErr w:type="spellStart"/>
      <w:r>
        <w:t>самозанятых</w:t>
      </w:r>
      <w:proofErr w:type="spellEnd"/>
      <w:r>
        <w:t xml:space="preserve">. В эту категорию попадают граждане России и стран ЕАЭС, которые занимаются выполнением каких-либо работ для </w:t>
      </w:r>
      <w:proofErr w:type="spellStart"/>
      <w:r>
        <w:t>физлиц</w:t>
      </w:r>
      <w:proofErr w:type="spellEnd"/>
      <w:r>
        <w:t xml:space="preserve"> с целью получения систематической прибыли. Сюда попадают домашние кондитеры, сиделки, няни, репетиторы и так далее.</w:t>
      </w:r>
      <w:r>
        <w:br/>
      </w:r>
      <w:r>
        <w:br/>
      </w:r>
      <w:r>
        <w:rPr>
          <w:b/>
          <w:bCs/>
        </w:rPr>
        <w:t>Новое бремя: как изменятся налоги в 2019 году</w:t>
      </w:r>
      <w:proofErr w:type="gramStart"/>
      <w:r>
        <w:br/>
      </w:r>
      <w:r>
        <w:br/>
        <w:t>П</w:t>
      </w:r>
      <w:proofErr w:type="gramEnd"/>
      <w:r>
        <w:t xml:space="preserve">ри этом в законе отмечается, </w:t>
      </w:r>
      <w:r w:rsidRPr="00350C07">
        <w:rPr>
          <w:highlight w:val="yellow"/>
        </w:rPr>
        <w:t xml:space="preserve">что </w:t>
      </w:r>
      <w:proofErr w:type="spellStart"/>
      <w:r w:rsidRPr="00350C07">
        <w:rPr>
          <w:highlight w:val="yellow"/>
        </w:rPr>
        <w:t>самозанятые</w:t>
      </w:r>
      <w:proofErr w:type="spellEnd"/>
      <w:r w:rsidRPr="00350C07">
        <w:rPr>
          <w:highlight w:val="yellow"/>
        </w:rPr>
        <w:t xml:space="preserve"> не состоят в трудовых отношениях с работодателем и сами, в отличие от ИП, не могут нанимать сотрудников.</w:t>
      </w:r>
      <w:r>
        <w:br/>
      </w:r>
      <w:r>
        <w:br/>
        <w:t xml:space="preserve">Для </w:t>
      </w:r>
      <w:proofErr w:type="spellStart"/>
      <w:r>
        <w:t>самозанятых</w:t>
      </w:r>
      <w:proofErr w:type="spellEnd"/>
      <w:r>
        <w:t xml:space="preserve"> предусмотрены налоговые льготы — налоговая ставка 4%, постановка на учет — </w:t>
      </w:r>
      <w:r>
        <w:lastRenderedPageBreak/>
        <w:t xml:space="preserve">добровольная. Применение налога в РФ предусмотрено с 1 января 2019 года по 31 декабря 2028 года. В качестве первых регионов, где будет вводиться процедура регистрации </w:t>
      </w:r>
      <w:proofErr w:type="spellStart"/>
      <w:r>
        <w:t>самозанятых</w:t>
      </w:r>
      <w:proofErr w:type="spellEnd"/>
      <w:r>
        <w:t>, выбрали Москву, Московскую и Калужскую области и Республику Татарстан.</w:t>
      </w:r>
      <w:r>
        <w:br/>
      </w:r>
      <w:r>
        <w:br/>
        <w:t xml:space="preserve">Для упрощения регистрации </w:t>
      </w:r>
      <w:proofErr w:type="spellStart"/>
      <w:r>
        <w:t>самозанятых</w:t>
      </w:r>
      <w:proofErr w:type="spellEnd"/>
      <w:r>
        <w:t xml:space="preserve"> даже разработали мобильное приложение «Мой налог», где через телефон можно подать все необходимые документы в ФНС. СМИ в январские праздники радостно рапортовали: «Приложение “Мой налог” скачали более 5000 раз».</w:t>
      </w:r>
      <w:r>
        <w:br/>
      </w:r>
      <w:r>
        <w:br/>
        <w:t xml:space="preserve">Однако, как выяснил </w:t>
      </w:r>
      <w:proofErr w:type="spellStart"/>
      <w:r>
        <w:t>Daily</w:t>
      </w:r>
      <w:proofErr w:type="spellEnd"/>
      <w:r>
        <w:t xml:space="preserve"> </w:t>
      </w:r>
      <w:proofErr w:type="spellStart"/>
      <w:r>
        <w:t>Storm</w:t>
      </w:r>
      <w:proofErr w:type="spellEnd"/>
      <w:r>
        <w:t xml:space="preserve">, некоторые работодатели в Москве и Московской области начали трудоустраивать своих сотрудников как </w:t>
      </w:r>
      <w:proofErr w:type="spellStart"/>
      <w:r>
        <w:t>самозанятых</w:t>
      </w:r>
      <w:proofErr w:type="spellEnd"/>
      <w:r>
        <w:t>, оформляя при этом с ними договор аренды рабочей площади.</w:t>
      </w:r>
      <w:r>
        <w:br/>
        <w:t xml:space="preserve">«Зарплата при этом выплачивается втемную полностью, — рассказал компьютерный мастер Игорь, которого устроили в Москве как </w:t>
      </w:r>
      <w:proofErr w:type="spellStart"/>
      <w:r>
        <w:t>самозанятого</w:t>
      </w:r>
      <w:proofErr w:type="spellEnd"/>
      <w:r>
        <w:t>. — Договор аренды с нами заключают на случай, если придет проверка из ФНС или трудовой инспекции».</w:t>
      </w:r>
      <w:r>
        <w:br/>
      </w:r>
      <w:r>
        <w:br/>
        <w:t xml:space="preserve">Более того, согласно новому закону, компании, работающие с </w:t>
      </w:r>
      <w:proofErr w:type="spellStart"/>
      <w:r>
        <w:t>самозанятыми</w:t>
      </w:r>
      <w:proofErr w:type="spellEnd"/>
      <w:r>
        <w:t xml:space="preserve">, получают налоговые льготы. То есть компания, которая уволит своего сотрудника, </w:t>
      </w:r>
      <w:proofErr w:type="gramStart"/>
      <w:r>
        <w:t xml:space="preserve">оформит его как </w:t>
      </w:r>
      <w:proofErr w:type="spellStart"/>
      <w:r>
        <w:t>самозанятого</w:t>
      </w:r>
      <w:proofErr w:type="spellEnd"/>
      <w:r>
        <w:t xml:space="preserve"> и избежит</w:t>
      </w:r>
      <w:proofErr w:type="gramEnd"/>
      <w:r>
        <w:t xml:space="preserve"> уплаты налогов, может еще и получить льготные условия от государства.</w:t>
      </w:r>
      <w:r>
        <w:br/>
      </w:r>
      <w:r>
        <w:br/>
        <w:t>В Трудовой инспекции города Москвы прокомментировать новый метод трудовых отношений не смогли. Единственный сотрудник, который отвечает за взаимодействие со СМИ, оказался недоступен для звонков, до руководства инспекции дозвониться нереально.</w:t>
      </w:r>
      <w:r>
        <w:br/>
      </w:r>
      <w:r>
        <w:br/>
      </w:r>
      <w:proofErr w:type="spellStart"/>
      <w:r>
        <w:t>Daily</w:t>
      </w:r>
      <w:proofErr w:type="spellEnd"/>
      <w:r>
        <w:t xml:space="preserve"> </w:t>
      </w:r>
      <w:proofErr w:type="spellStart"/>
      <w:r>
        <w:t>Storm</w:t>
      </w:r>
      <w:proofErr w:type="spellEnd"/>
      <w:r>
        <w:t xml:space="preserve"> направил запрос в ФНС с просьбой прокомментировать ситуацию.</w:t>
      </w:r>
      <w:r>
        <w:br/>
        <w:t>Получить комментар</w:t>
      </w:r>
      <w:proofErr w:type="gramStart"/>
      <w:r>
        <w:t>ии у а</w:t>
      </w:r>
      <w:proofErr w:type="gramEnd"/>
      <w:r>
        <w:t xml:space="preserve">второв закона о </w:t>
      </w:r>
      <w:proofErr w:type="spellStart"/>
      <w:r>
        <w:t>самозанятых</w:t>
      </w:r>
      <w:proofErr w:type="spellEnd"/>
      <w:r>
        <w:t xml:space="preserve"> также не удалось. Заместитель председателя Комитета Государственной думы по бюджету и налогам Леонид Симановский в разговоре с </w:t>
      </w:r>
      <w:proofErr w:type="spellStart"/>
      <w:r>
        <w:t>Daily</w:t>
      </w:r>
      <w:proofErr w:type="spellEnd"/>
      <w:r>
        <w:t xml:space="preserve"> </w:t>
      </w:r>
      <w:proofErr w:type="spellStart"/>
      <w:r>
        <w:t>Storm</w:t>
      </w:r>
      <w:proofErr w:type="spellEnd"/>
      <w:r>
        <w:t xml:space="preserve"> заявил, что авторы закона «договорились не комментировать это» и порекомендовал обратиться к председателю комитета по бюджету и налогам Андрею Макарову. Пресс-секретарь Макарова заявила, что тот </w:t>
      </w:r>
      <w:proofErr w:type="gramStart"/>
      <w:r>
        <w:t>находится в Думе и ответить не может</w:t>
      </w:r>
      <w:proofErr w:type="gramEnd"/>
      <w:r>
        <w:t>, а в Госдуме заявили, что Макаров заболел.</w:t>
      </w:r>
      <w:r>
        <w:br/>
      </w:r>
      <w:r>
        <w:br/>
        <w:t xml:space="preserve">Доцент факультета экономических и социальных наук </w:t>
      </w:r>
      <w:proofErr w:type="spellStart"/>
      <w:r>
        <w:t>РАНХиГС</w:t>
      </w:r>
      <w:proofErr w:type="spellEnd"/>
      <w:r>
        <w:t xml:space="preserve"> </w:t>
      </w:r>
      <w:proofErr w:type="spellStart"/>
      <w:r>
        <w:t>Алисен</w:t>
      </w:r>
      <w:proofErr w:type="spellEnd"/>
      <w:r>
        <w:t xml:space="preserve"> </w:t>
      </w:r>
      <w:proofErr w:type="spellStart"/>
      <w:r>
        <w:t>Алисенов</w:t>
      </w:r>
      <w:proofErr w:type="spellEnd"/>
      <w:r>
        <w:t xml:space="preserve"> рассказал, что закон о </w:t>
      </w:r>
      <w:proofErr w:type="spellStart"/>
      <w:r>
        <w:t>самозанятых</w:t>
      </w:r>
      <w:proofErr w:type="spellEnd"/>
      <w:r>
        <w:t xml:space="preserve"> изначально был недоработан.</w:t>
      </w:r>
      <w:r>
        <w:br/>
      </w:r>
      <w:r>
        <w:br/>
      </w:r>
      <w:r>
        <w:br/>
        <w:t xml:space="preserve">«Закон сырой. Вероятно, он будет дорабатываться с учетом той практики, которая складывается. В силу роста налоговой и фискальной нагрузки на предприятия и на граждан, отдельные предприниматели будут рассматривать такой механизм в качестве оптимизации налогов. В первую очередь тут компании экономят на страховых взносах. Ведь с 1 января очень многие организации, которые были на УСН (упрощенная система налогообложения), </w:t>
      </w:r>
      <w:proofErr w:type="gramStart"/>
      <w:r>
        <w:t>лишились налоговой льготы 20% по страховой ставке за сотрудника и теперь будут выплачивать</w:t>
      </w:r>
      <w:proofErr w:type="gramEnd"/>
      <w:r>
        <w:t xml:space="preserve"> 30%, — объясняет экономист. — Плюс увеличение НДС, индексация акцизов, рост тарифов на топливо и коммунальные платежи, конечно, провоцирует бизнес на поиск таких полулегальных способов оптимизации налогов».</w:t>
      </w:r>
      <w:r>
        <w:br/>
      </w:r>
      <w:r>
        <w:br/>
        <w:t xml:space="preserve">По словам </w:t>
      </w:r>
      <w:proofErr w:type="spellStart"/>
      <w:r>
        <w:t>Алисенова</w:t>
      </w:r>
      <w:proofErr w:type="spellEnd"/>
      <w:r>
        <w:t xml:space="preserve">, изменения в законе произойдут только после его «обкатки» — минимум через год. Еще одним негативным моментом закона о </w:t>
      </w:r>
      <w:proofErr w:type="spellStart"/>
      <w:r>
        <w:t>самозанятых</w:t>
      </w:r>
      <w:proofErr w:type="spellEnd"/>
      <w:r>
        <w:t xml:space="preserve"> стало то, что многие ИП, </w:t>
      </w:r>
      <w:r>
        <w:lastRenderedPageBreak/>
        <w:t xml:space="preserve">имеющие доход менее 2,4 миллиона рублей, планируют регистрироваться как </w:t>
      </w:r>
      <w:proofErr w:type="spellStart"/>
      <w:r>
        <w:t>самозанятые</w:t>
      </w:r>
      <w:proofErr w:type="spellEnd"/>
      <w:r>
        <w:t>, чтобы уменьшить налоговую нагрузку.</w:t>
      </w:r>
      <w:r>
        <w:br/>
      </w:r>
      <w:r>
        <w:br/>
        <w:t xml:space="preserve">«В итоге мы получаем вывод сотрудников за штат, переход ИП к другой системе налогообложения и как следствие — уменьшение налоговых платежей в регионах», — подытожил </w:t>
      </w:r>
      <w:proofErr w:type="spellStart"/>
      <w:r>
        <w:t>Алисен</w:t>
      </w:r>
      <w:proofErr w:type="spellEnd"/>
      <w:r>
        <w:t xml:space="preserve"> </w:t>
      </w:r>
      <w:proofErr w:type="spellStart"/>
      <w:r>
        <w:t>Алисенов</w:t>
      </w:r>
      <w:proofErr w:type="spellEnd"/>
      <w:r>
        <w:t>.</w:t>
      </w:r>
    </w:p>
    <w:p w:rsidR="00350C07" w:rsidRDefault="00350C07"/>
    <w:p w:rsidR="00350C07" w:rsidRDefault="00350C07"/>
    <w:p w:rsidR="00350C07" w:rsidRDefault="00350C07" w:rsidP="00350C07">
      <w:pPr>
        <w:pStyle w:val="a4"/>
        <w:spacing w:before="0" w:beforeAutospacing="0" w:after="0" w:afterAutospacing="0"/>
        <w:jc w:val="both"/>
      </w:pPr>
      <w:r>
        <w:rPr>
          <w:b/>
          <w:bCs/>
          <w:color w:val="000000"/>
          <w:sz w:val="36"/>
          <w:szCs w:val="36"/>
        </w:rPr>
        <w:t>21. Леонид М.</w:t>
      </w:r>
    </w:p>
    <w:p w:rsidR="00350C07" w:rsidRDefault="00350C07" w:rsidP="00350C07">
      <w:pPr>
        <w:pStyle w:val="a4"/>
        <w:spacing w:before="0" w:beforeAutospacing="0" w:after="0" w:afterAutospacing="0"/>
        <w:jc w:val="both"/>
      </w:pPr>
      <w:r>
        <w:rPr>
          <w:b/>
          <w:bCs/>
          <w:color w:val="FF0000"/>
          <w:sz w:val="36"/>
          <w:szCs w:val="36"/>
          <w:shd w:val="clear" w:color="auto" w:fill="FFFFFF"/>
        </w:rPr>
        <w:t>НЕВЕРОВ</w:t>
      </w:r>
    </w:p>
    <w:p w:rsidR="00350C07" w:rsidRDefault="00350C07" w:rsidP="00350C07">
      <w:pPr>
        <w:pStyle w:val="a4"/>
        <w:spacing w:before="0" w:beforeAutospacing="0" w:after="0" w:afterAutospacing="0"/>
        <w:jc w:val="both"/>
      </w:pPr>
      <w:r>
        <w:rPr>
          <w:color w:val="000000"/>
          <w:sz w:val="36"/>
          <w:szCs w:val="36"/>
        </w:rPr>
        <w:t>Мы (</w:t>
      </w:r>
      <w:proofErr w:type="gramStart"/>
      <w:r>
        <w:rPr>
          <w:color w:val="000000"/>
          <w:sz w:val="36"/>
          <w:szCs w:val="36"/>
        </w:rPr>
        <w:t>региональная</w:t>
      </w:r>
      <w:proofErr w:type="gramEnd"/>
      <w:r>
        <w:rPr>
          <w:color w:val="000000"/>
          <w:sz w:val="36"/>
          <w:szCs w:val="36"/>
        </w:rPr>
        <w:t xml:space="preserve"> НКО) уже 7 лет проводим в нашем городе благотворительную ярмарку совместно с городским реабилитационным центром для детей. На этой ярмарке мы </w:t>
      </w:r>
      <w:r w:rsidRPr="0028396A">
        <w:rPr>
          <w:color w:val="000000"/>
          <w:sz w:val="36"/>
          <w:szCs w:val="36"/>
          <w:highlight w:val="yellow"/>
        </w:rPr>
        <w:t>продаём</w:t>
      </w:r>
      <w:r>
        <w:rPr>
          <w:color w:val="000000"/>
          <w:sz w:val="36"/>
          <w:szCs w:val="36"/>
        </w:rPr>
        <w:t xml:space="preserve"> как поделки воспитанников этого центра, так и типографскую продукцию с рисунками воспитанников (</w:t>
      </w:r>
      <w:proofErr w:type="spellStart"/>
      <w:r>
        <w:rPr>
          <w:color w:val="000000"/>
          <w:sz w:val="36"/>
          <w:szCs w:val="36"/>
        </w:rPr>
        <w:t>календарики</w:t>
      </w:r>
      <w:proofErr w:type="spellEnd"/>
      <w:r>
        <w:rPr>
          <w:color w:val="000000"/>
          <w:sz w:val="36"/>
          <w:szCs w:val="36"/>
        </w:rPr>
        <w:t>, значки, сумки). Собственно, в этот центр потом и идут все собранные деньги.</w:t>
      </w:r>
    </w:p>
    <w:p w:rsidR="00350C07" w:rsidRDefault="00350C07" w:rsidP="00350C07">
      <w:pPr>
        <w:pStyle w:val="a4"/>
        <w:spacing w:before="0" w:beforeAutospacing="0" w:after="0" w:afterAutospacing="0"/>
        <w:jc w:val="both"/>
      </w:pPr>
      <w:r>
        <w:rPr>
          <w:color w:val="000000"/>
          <w:sz w:val="36"/>
          <w:szCs w:val="36"/>
        </w:rPr>
        <w:t xml:space="preserve">Раньше ярмарка проходила в один день: мы приезжали со всем товаром </w:t>
      </w:r>
      <w:proofErr w:type="gramStart"/>
      <w:r>
        <w:rPr>
          <w:color w:val="000000"/>
          <w:sz w:val="36"/>
          <w:szCs w:val="36"/>
        </w:rPr>
        <w:t>в</w:t>
      </w:r>
      <w:proofErr w:type="gramEnd"/>
      <w:r>
        <w:rPr>
          <w:color w:val="000000"/>
          <w:sz w:val="36"/>
          <w:szCs w:val="36"/>
        </w:rPr>
        <w:t xml:space="preserve"> </w:t>
      </w:r>
      <w:proofErr w:type="gramStart"/>
      <w:r>
        <w:rPr>
          <w:color w:val="000000"/>
          <w:sz w:val="36"/>
          <w:szCs w:val="36"/>
        </w:rPr>
        <w:t>наш</w:t>
      </w:r>
      <w:proofErr w:type="gramEnd"/>
      <w:r>
        <w:rPr>
          <w:color w:val="000000"/>
          <w:sz w:val="36"/>
          <w:szCs w:val="36"/>
        </w:rPr>
        <w:t xml:space="preserve"> местный ТРЦ, раскладывались и торговали до конца рабочего дня. Соответственно, все деньги </w:t>
      </w:r>
      <w:proofErr w:type="gramStart"/>
      <w:r>
        <w:rPr>
          <w:color w:val="000000"/>
          <w:sz w:val="36"/>
          <w:szCs w:val="36"/>
        </w:rPr>
        <w:t>собирались наличными и после ярмарки эта пачка наличных денег передавалась</w:t>
      </w:r>
      <w:proofErr w:type="gramEnd"/>
      <w:r>
        <w:rPr>
          <w:color w:val="000000"/>
          <w:sz w:val="36"/>
          <w:szCs w:val="36"/>
        </w:rPr>
        <w:t xml:space="preserve"> в руки директору центра. По отчётностям нашей НКО эти деньги, разумеется, никак не проходили, а центр приходовал их, как добровольное пожертвование (ну, собственно, чем это и является).</w:t>
      </w:r>
    </w:p>
    <w:p w:rsidR="00350C07" w:rsidRDefault="00350C07" w:rsidP="00350C07">
      <w:pPr>
        <w:pStyle w:val="a4"/>
        <w:spacing w:before="0" w:beforeAutospacing="0" w:after="0" w:afterAutospacing="0"/>
        <w:jc w:val="both"/>
      </w:pPr>
      <w:proofErr w:type="gramStart"/>
      <w:r>
        <w:rPr>
          <w:color w:val="000000"/>
          <w:sz w:val="36"/>
          <w:szCs w:val="36"/>
        </w:rPr>
        <w:t>В этом году мы планируем выйти на новый уровень. =)</w:t>
      </w:r>
      <w:proofErr w:type="gramEnd"/>
    </w:p>
    <w:p w:rsidR="00350C07" w:rsidRDefault="00350C07" w:rsidP="00350C07">
      <w:pPr>
        <w:pStyle w:val="a4"/>
        <w:spacing w:before="0" w:beforeAutospacing="0" w:after="0" w:afterAutospacing="0"/>
        <w:jc w:val="both"/>
      </w:pPr>
      <w:r>
        <w:rPr>
          <w:color w:val="000000"/>
          <w:sz w:val="36"/>
          <w:szCs w:val="36"/>
        </w:rPr>
        <w:t xml:space="preserve">А именно — </w:t>
      </w:r>
      <w:proofErr w:type="spellStart"/>
      <w:r>
        <w:rPr>
          <w:color w:val="000000"/>
          <w:sz w:val="36"/>
          <w:szCs w:val="36"/>
        </w:rPr>
        <w:t>заморочиться</w:t>
      </w:r>
      <w:proofErr w:type="spellEnd"/>
      <w:r>
        <w:rPr>
          <w:color w:val="000000"/>
          <w:sz w:val="36"/>
          <w:szCs w:val="36"/>
        </w:rPr>
        <w:t xml:space="preserve"> с оплатой картами. Во-первых, торговым </w:t>
      </w:r>
      <w:proofErr w:type="spellStart"/>
      <w:r>
        <w:rPr>
          <w:color w:val="000000"/>
          <w:sz w:val="36"/>
          <w:szCs w:val="36"/>
        </w:rPr>
        <w:t>эквайрингом</w:t>
      </w:r>
      <w:proofErr w:type="spellEnd"/>
      <w:r>
        <w:rPr>
          <w:color w:val="000000"/>
          <w:sz w:val="36"/>
          <w:szCs w:val="36"/>
        </w:rPr>
        <w:t xml:space="preserve"> (мобильный терминал непосредственно на Ярмарке), во-вторых, </w:t>
      </w:r>
      <w:proofErr w:type="spellStart"/>
      <w:r>
        <w:rPr>
          <w:color w:val="000000"/>
          <w:sz w:val="36"/>
          <w:szCs w:val="36"/>
        </w:rPr>
        <w:t>интернет-эквайрингом</w:t>
      </w:r>
      <w:proofErr w:type="spellEnd"/>
      <w:r>
        <w:rPr>
          <w:color w:val="000000"/>
          <w:sz w:val="36"/>
          <w:szCs w:val="36"/>
        </w:rPr>
        <w:t xml:space="preserve"> (делаем сайт, где выставляем все поделки, чтобы </w:t>
      </w:r>
      <w:r w:rsidRPr="0028396A">
        <w:rPr>
          <w:color w:val="000000"/>
          <w:sz w:val="36"/>
          <w:szCs w:val="36"/>
          <w:highlight w:val="yellow"/>
        </w:rPr>
        <w:t>купить</w:t>
      </w:r>
      <w:r>
        <w:rPr>
          <w:color w:val="000000"/>
          <w:sz w:val="36"/>
          <w:szCs w:val="36"/>
        </w:rPr>
        <w:t xml:space="preserve"> их можно было не только в ходе ярмарки, а за две недели до и неделю после).</w:t>
      </w:r>
    </w:p>
    <w:p w:rsidR="00350C07" w:rsidRDefault="00350C07" w:rsidP="00350C07">
      <w:pPr>
        <w:pStyle w:val="a4"/>
        <w:spacing w:before="0" w:beforeAutospacing="0" w:after="0" w:afterAutospacing="0"/>
        <w:jc w:val="both"/>
      </w:pPr>
      <w:r>
        <w:rPr>
          <w:color w:val="000000"/>
          <w:sz w:val="36"/>
          <w:szCs w:val="36"/>
        </w:rPr>
        <w:t xml:space="preserve">И вот тут мы встречаемся лицом к лицу с тем самым 54-ФЗ, который утверждает, что добровольные пожертвования - не расчёты, </w:t>
      </w:r>
      <w:proofErr w:type="gramStart"/>
      <w:r>
        <w:rPr>
          <w:color w:val="000000"/>
          <w:sz w:val="36"/>
          <w:szCs w:val="36"/>
        </w:rPr>
        <w:t>и</w:t>
      </w:r>
      <w:proofErr w:type="gramEnd"/>
      <w:r>
        <w:rPr>
          <w:color w:val="000000"/>
          <w:sz w:val="36"/>
          <w:szCs w:val="36"/>
        </w:rPr>
        <w:t xml:space="preserve"> что использовать автоматическую отправку чеков не нужно.</w:t>
      </w:r>
    </w:p>
    <w:p w:rsidR="00350C07" w:rsidRDefault="00350C07" w:rsidP="00350C07">
      <w:pPr>
        <w:pStyle w:val="a4"/>
        <w:spacing w:before="0" w:beforeAutospacing="0" w:after="0" w:afterAutospacing="0"/>
        <w:jc w:val="both"/>
      </w:pPr>
      <w:r>
        <w:rPr>
          <w:color w:val="000000"/>
          <w:sz w:val="36"/>
          <w:szCs w:val="36"/>
        </w:rPr>
        <w:lastRenderedPageBreak/>
        <w:t xml:space="preserve">Но! Насколько правомочно тогда использовать в том самом </w:t>
      </w:r>
      <w:proofErr w:type="spellStart"/>
      <w:proofErr w:type="gramStart"/>
      <w:r>
        <w:rPr>
          <w:color w:val="000000"/>
          <w:sz w:val="36"/>
          <w:szCs w:val="36"/>
        </w:rPr>
        <w:t>интернет-магазине</w:t>
      </w:r>
      <w:proofErr w:type="spellEnd"/>
      <w:proofErr w:type="gramEnd"/>
      <w:r>
        <w:rPr>
          <w:color w:val="000000"/>
          <w:sz w:val="36"/>
          <w:szCs w:val="36"/>
        </w:rPr>
        <w:t xml:space="preserve"> слово "продажа" и "товар"? С юридической точки зрения, конечно, мы принимаем добровольные пожертвования, за которые дарим людям памятные сувениры. Однако</w:t>
      </w:r>
      <w:proofErr w:type="gramStart"/>
      <w:r>
        <w:rPr>
          <w:color w:val="000000"/>
          <w:sz w:val="36"/>
          <w:szCs w:val="36"/>
        </w:rPr>
        <w:t>,</w:t>
      </w:r>
      <w:proofErr w:type="gramEnd"/>
      <w:r>
        <w:rPr>
          <w:color w:val="000000"/>
          <w:sz w:val="36"/>
          <w:szCs w:val="36"/>
        </w:rPr>
        <w:t xml:space="preserve"> для простоты восприятия всё же говорим, что люди у нас что-то покупают.</w:t>
      </w:r>
    </w:p>
    <w:p w:rsidR="00350C07" w:rsidRDefault="00350C07" w:rsidP="00350C07">
      <w:pPr>
        <w:pStyle w:val="a4"/>
        <w:spacing w:before="0" w:beforeAutospacing="0" w:after="0" w:afterAutospacing="0"/>
        <w:jc w:val="both"/>
      </w:pPr>
      <w:r>
        <w:rPr>
          <w:color w:val="000000"/>
          <w:sz w:val="36"/>
          <w:szCs w:val="36"/>
        </w:rPr>
        <w:t xml:space="preserve">Собственно, вопрос и состоит в том, как это грамотно организовать. Можно ли продолжать использовать на сайте и в группе </w:t>
      </w:r>
      <w:proofErr w:type="spellStart"/>
      <w:r>
        <w:rPr>
          <w:color w:val="000000"/>
          <w:sz w:val="36"/>
          <w:szCs w:val="36"/>
        </w:rPr>
        <w:t>ВКонтакте</w:t>
      </w:r>
      <w:proofErr w:type="spellEnd"/>
      <w:r>
        <w:rPr>
          <w:color w:val="000000"/>
          <w:sz w:val="36"/>
          <w:szCs w:val="36"/>
        </w:rPr>
        <w:t xml:space="preserve"> слова "товар", "купить" и "продать", насколько логично будет использовать для сайта модуль </w:t>
      </w:r>
      <w:proofErr w:type="spellStart"/>
      <w:proofErr w:type="gramStart"/>
      <w:r>
        <w:rPr>
          <w:color w:val="000000"/>
          <w:sz w:val="36"/>
          <w:szCs w:val="36"/>
        </w:rPr>
        <w:t>интернет-магазина</w:t>
      </w:r>
      <w:proofErr w:type="spellEnd"/>
      <w:proofErr w:type="gramEnd"/>
      <w:r>
        <w:rPr>
          <w:color w:val="000000"/>
          <w:sz w:val="36"/>
          <w:szCs w:val="36"/>
        </w:rPr>
        <w:t xml:space="preserve"> (где тоже все элементы названы "товарами", которые "покупают")?</w:t>
      </w:r>
    </w:p>
    <w:p w:rsidR="00350C07" w:rsidRDefault="00350C07" w:rsidP="00350C07">
      <w:pPr>
        <w:pStyle w:val="a4"/>
        <w:spacing w:before="0" w:beforeAutospacing="0" w:after="0" w:afterAutospacing="0"/>
        <w:jc w:val="both"/>
      </w:pPr>
      <w:r>
        <w:rPr>
          <w:color w:val="000000"/>
          <w:sz w:val="36"/>
          <w:szCs w:val="36"/>
        </w:rPr>
        <w:t xml:space="preserve">Или же сразу надо писать </w:t>
      </w:r>
      <w:proofErr w:type="spellStart"/>
      <w:r>
        <w:rPr>
          <w:color w:val="000000"/>
          <w:sz w:val="36"/>
          <w:szCs w:val="36"/>
        </w:rPr>
        <w:t>дисклеймер</w:t>
      </w:r>
      <w:proofErr w:type="spellEnd"/>
      <w:r>
        <w:rPr>
          <w:color w:val="000000"/>
          <w:sz w:val="36"/>
          <w:szCs w:val="36"/>
        </w:rPr>
        <w:t xml:space="preserve">, что мы ничего не продаём, мы </w:t>
      </w:r>
      <w:r w:rsidRPr="0028396A">
        <w:rPr>
          <w:color w:val="000000"/>
          <w:sz w:val="36"/>
          <w:szCs w:val="36"/>
          <w:highlight w:val="yellow"/>
        </w:rPr>
        <w:t>принимаем исключительно добровольные пожертвования, за которые дарим сувениры</w:t>
      </w:r>
      <w:r>
        <w:rPr>
          <w:color w:val="000000"/>
          <w:sz w:val="36"/>
          <w:szCs w:val="36"/>
        </w:rPr>
        <w:t>, а то, что это выглядит, как интернет-магазин - это исключительно технические ограничения?</w:t>
      </w:r>
    </w:p>
    <w:p w:rsidR="00350C07" w:rsidRDefault="00350C07"/>
    <w:p w:rsidR="00063AB7" w:rsidRDefault="0028396A">
      <w:r>
        <w:t>Это коммерческая деятельность, купля-продажа.</w:t>
      </w:r>
    </w:p>
    <w:p w:rsidR="0028396A" w:rsidRDefault="0028396A"/>
    <w:p w:rsidR="0028396A" w:rsidRDefault="0028396A" w:rsidP="0028396A">
      <w:pPr>
        <w:pStyle w:val="1"/>
        <w:ind w:firstLine="540"/>
      </w:pPr>
      <w:r>
        <w:rPr>
          <w:rStyle w:val="hl"/>
        </w:rPr>
        <w:t>ГК РФ Статья 572. Договор дарения</w:t>
      </w:r>
    </w:p>
    <w:p w:rsidR="0028396A" w:rsidRDefault="0028396A" w:rsidP="0028396A">
      <w:pPr>
        <w:pStyle w:val="1"/>
      </w:pPr>
      <w:r>
        <w:rPr>
          <w:rStyle w:val="nobr"/>
        </w:rPr>
        <w:t> </w:t>
      </w:r>
    </w:p>
    <w:p w:rsidR="0028396A" w:rsidRDefault="0028396A" w:rsidP="0028396A">
      <w:pPr>
        <w:ind w:firstLine="540"/>
      </w:pPr>
      <w:bookmarkStart w:id="42" w:name="dst100515"/>
      <w:bookmarkEnd w:id="42"/>
      <w:r>
        <w:rPr>
          <w:rStyle w:val="blk"/>
        </w:rPr>
        <w:t xml:space="preserve">1. По договору дарения одна сторона (даритель) </w:t>
      </w:r>
      <w:hyperlink r:id="rId61" w:anchor="dst100124" w:history="1">
        <w:r>
          <w:rPr>
            <w:rStyle w:val="a3"/>
          </w:rPr>
          <w:t>безвозмездно</w:t>
        </w:r>
      </w:hyperlink>
      <w:r>
        <w:rPr>
          <w:rStyle w:val="blk"/>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8396A" w:rsidRDefault="0028396A" w:rsidP="0028396A">
      <w:pPr>
        <w:ind w:firstLine="540"/>
      </w:pPr>
      <w:bookmarkStart w:id="43" w:name="dst100516"/>
      <w:bookmarkEnd w:id="43"/>
      <w:r>
        <w:rPr>
          <w:rStyle w:val="blk"/>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62" w:anchor="dst100961" w:history="1">
        <w:r>
          <w:rPr>
            <w:rStyle w:val="a3"/>
          </w:rPr>
          <w:t>пунктом 2 статьи 170</w:t>
        </w:r>
      </w:hyperlink>
      <w:r>
        <w:rPr>
          <w:rStyle w:val="blk"/>
        </w:rPr>
        <w:t xml:space="preserve"> настоящего Кодекса.</w:t>
      </w:r>
    </w:p>
    <w:p w:rsidR="0028396A" w:rsidRDefault="0028396A"/>
    <w:p w:rsidR="00063AB7" w:rsidRDefault="00063AB7" w:rsidP="00063AB7">
      <w:pPr>
        <w:pStyle w:val="a4"/>
        <w:spacing w:before="0" w:beforeAutospacing="0" w:after="0" w:afterAutospacing="0"/>
        <w:jc w:val="both"/>
      </w:pPr>
      <w:r>
        <w:rPr>
          <w:b/>
          <w:bCs/>
          <w:color w:val="000000"/>
          <w:sz w:val="36"/>
          <w:szCs w:val="36"/>
        </w:rPr>
        <w:t>23. Ольга Геннадьевна Г.</w:t>
      </w:r>
    </w:p>
    <w:p w:rsidR="00063AB7" w:rsidRDefault="00063AB7" w:rsidP="00063AB7">
      <w:pPr>
        <w:pStyle w:val="a4"/>
        <w:spacing w:before="0" w:beforeAutospacing="0" w:after="0" w:afterAutospacing="0"/>
        <w:jc w:val="both"/>
      </w:pPr>
      <w:r>
        <w:rPr>
          <w:b/>
          <w:bCs/>
          <w:color w:val="FF0000"/>
          <w:sz w:val="36"/>
          <w:szCs w:val="36"/>
          <w:shd w:val="clear" w:color="auto" w:fill="FFFFFF"/>
        </w:rPr>
        <w:t>НЕВЕРОВ</w:t>
      </w:r>
    </w:p>
    <w:p w:rsidR="00063AB7" w:rsidRDefault="00063AB7" w:rsidP="00063AB7">
      <w:pPr>
        <w:pStyle w:val="a4"/>
        <w:shd w:val="clear" w:color="auto" w:fill="FFFFFF"/>
        <w:spacing w:before="0" w:beforeAutospacing="0" w:after="0" w:afterAutospacing="0"/>
        <w:jc w:val="both"/>
      </w:pPr>
      <w:r>
        <w:rPr>
          <w:color w:val="000000"/>
          <w:sz w:val="36"/>
          <w:szCs w:val="36"/>
        </w:rPr>
        <w:lastRenderedPageBreak/>
        <w:t>Благотворительный  фонд открылся 03.10.2018 года.</w:t>
      </w:r>
    </w:p>
    <w:p w:rsidR="00063AB7" w:rsidRDefault="00063AB7" w:rsidP="00063AB7">
      <w:pPr>
        <w:pStyle w:val="a4"/>
        <w:shd w:val="clear" w:color="auto" w:fill="FFFFFF"/>
        <w:spacing w:before="0" w:beforeAutospacing="0" w:after="0" w:afterAutospacing="0"/>
        <w:jc w:val="both"/>
      </w:pPr>
      <w:r>
        <w:rPr>
          <w:color w:val="000000"/>
          <w:sz w:val="36"/>
          <w:szCs w:val="36"/>
        </w:rPr>
        <w:t>Фонд израсходовал в 2018 году 20 % на административные расходы  от поступивших взносов учредителей в соответствии с бюджетом фонда на 4кв. 18г.  Расходов на благотворительные цели в 4 квартале не произведено.</w:t>
      </w:r>
    </w:p>
    <w:p w:rsidR="00063AB7" w:rsidRDefault="00063AB7" w:rsidP="00063AB7">
      <w:pPr>
        <w:pStyle w:val="a4"/>
        <w:shd w:val="clear" w:color="auto" w:fill="FFFFFF"/>
        <w:spacing w:before="0" w:beforeAutospacing="0" w:after="0" w:afterAutospacing="0"/>
        <w:jc w:val="both"/>
      </w:pPr>
      <w:r>
        <w:rPr>
          <w:color w:val="000000"/>
          <w:sz w:val="36"/>
          <w:szCs w:val="36"/>
        </w:rPr>
        <w:t>Сегодня состояние таково: 20% от поступивших взносов учредителей израсходовано на административные расходы 80 % лежат на расчетном счете фонда.</w:t>
      </w:r>
    </w:p>
    <w:p w:rsidR="00063AB7" w:rsidRDefault="00063AB7" w:rsidP="00063AB7">
      <w:pPr>
        <w:pStyle w:val="a4"/>
        <w:shd w:val="clear" w:color="auto" w:fill="FFFFFF"/>
        <w:spacing w:before="0" w:beforeAutospacing="0" w:after="0" w:afterAutospacing="0"/>
        <w:jc w:val="both"/>
      </w:pPr>
      <w:r>
        <w:rPr>
          <w:color w:val="000000"/>
          <w:sz w:val="36"/>
          <w:szCs w:val="36"/>
        </w:rPr>
        <w:t>Как в таком случае должен выглядеть отчет фонда по форме ОН0002?</w:t>
      </w:r>
    </w:p>
    <w:p w:rsidR="00063AB7" w:rsidRDefault="00063AB7" w:rsidP="00063AB7">
      <w:pPr>
        <w:pStyle w:val="a4"/>
        <w:shd w:val="clear" w:color="auto" w:fill="FFFFFF"/>
        <w:spacing w:before="0" w:beforeAutospacing="0" w:after="0" w:afterAutospacing="0"/>
        <w:jc w:val="both"/>
      </w:pPr>
      <w:r>
        <w:rPr>
          <w:color w:val="000000"/>
          <w:sz w:val="36"/>
          <w:szCs w:val="36"/>
        </w:rPr>
        <w:t>Является ли это нарушением. Какое наказание за это нарушение?</w:t>
      </w:r>
    </w:p>
    <w:p w:rsidR="00063AB7" w:rsidRDefault="00063AB7"/>
    <w:p w:rsidR="001B76A0" w:rsidRDefault="001B76A0"/>
    <w:p w:rsidR="001B76A0" w:rsidRDefault="001B76A0" w:rsidP="001B76A0">
      <w:hyperlink r:id="rId63" w:history="1">
        <w:r>
          <w:rPr>
            <w:rStyle w:val="a3"/>
            <w:b/>
            <w:bCs/>
          </w:rPr>
          <w:t>Федеральный закон от 11.08.1995 N 135-ФЗ (ред. от 18.12.2018) "О благотворительной деятельности и добровольчестве (</w:t>
        </w:r>
        <w:proofErr w:type="spellStart"/>
        <w:r>
          <w:rPr>
            <w:rStyle w:val="a3"/>
            <w:b/>
            <w:bCs/>
          </w:rPr>
          <w:t>волонтерстве</w:t>
        </w:r>
        <w:proofErr w:type="spellEnd"/>
        <w:r>
          <w:rPr>
            <w:rStyle w:val="a3"/>
            <w:b/>
            <w:bCs/>
          </w:rPr>
          <w:t>)"</w:t>
        </w:r>
      </w:hyperlink>
    </w:p>
    <w:p w:rsidR="001B76A0" w:rsidRDefault="001B76A0" w:rsidP="001B76A0">
      <w:pPr>
        <w:pStyle w:val="1"/>
        <w:ind w:firstLine="540"/>
      </w:pPr>
      <w:bookmarkStart w:id="44" w:name="dst100100"/>
      <w:bookmarkEnd w:id="44"/>
      <w:r>
        <w:rPr>
          <w:rStyle w:val="hl"/>
        </w:rPr>
        <w:t>Статья 16. Имущество благотворительной организации</w:t>
      </w:r>
    </w:p>
    <w:p w:rsidR="001B76A0" w:rsidRDefault="001B76A0" w:rsidP="001B76A0">
      <w:pPr>
        <w:ind w:firstLine="540"/>
      </w:pPr>
      <w:bookmarkStart w:id="45" w:name="dst100103"/>
      <w:bookmarkEnd w:id="45"/>
      <w:r>
        <w:rPr>
          <w:rStyle w:val="blk"/>
        </w:rP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1B76A0" w:rsidRDefault="001B76A0"/>
    <w:p w:rsidR="001B76A0" w:rsidRDefault="001B76A0"/>
    <w:p w:rsidR="001B76A0" w:rsidRDefault="001B76A0"/>
    <w:tbl>
      <w:tblPr>
        <w:tblW w:w="0" w:type="auto"/>
        <w:tblInd w:w="105" w:type="dxa"/>
        <w:tblLayout w:type="fixed"/>
        <w:tblCellMar>
          <w:left w:w="105" w:type="dxa"/>
          <w:right w:w="105" w:type="dxa"/>
        </w:tblCellMar>
        <w:tblLook w:val="0000"/>
      </w:tblPr>
      <w:tblGrid>
        <w:gridCol w:w="426"/>
        <w:gridCol w:w="7087"/>
        <w:gridCol w:w="187"/>
        <w:gridCol w:w="202"/>
        <w:gridCol w:w="390"/>
        <w:gridCol w:w="72"/>
        <w:gridCol w:w="318"/>
        <w:gridCol w:w="390"/>
        <w:gridCol w:w="354"/>
        <w:gridCol w:w="355"/>
      </w:tblGrid>
      <w:tr w:rsidR="001B76A0" w:rsidTr="001B76A0">
        <w:trPr>
          <w:trHeight w:val="325"/>
        </w:trPr>
        <w:tc>
          <w:tcPr>
            <w:tcW w:w="426" w:type="dxa"/>
          </w:tcPr>
          <w:p w:rsidR="001B76A0" w:rsidRDefault="001B76A0" w:rsidP="001B76A0">
            <w:pPr>
              <w:spacing w:line="240" w:lineRule="atLeast"/>
              <w:rPr>
                <w:color w:val="000000"/>
              </w:rPr>
            </w:pPr>
          </w:p>
        </w:tc>
        <w:tc>
          <w:tcPr>
            <w:tcW w:w="8646" w:type="dxa"/>
            <w:gridSpan w:val="7"/>
            <w:tcBorders>
              <w:right w:val="single" w:sz="2" w:space="0" w:color="auto"/>
            </w:tcBorders>
          </w:tcPr>
          <w:p w:rsidR="001B76A0" w:rsidRDefault="001B76A0" w:rsidP="001B76A0">
            <w:pPr>
              <w:spacing w:line="240" w:lineRule="atLeast"/>
              <w:jc w:val="right"/>
              <w:rPr>
                <w:color w:val="000000"/>
              </w:rPr>
            </w:pPr>
            <w:r>
              <w:rPr>
                <w:color w:val="000000"/>
              </w:rPr>
              <w:t xml:space="preserve">Страница </w:t>
            </w:r>
          </w:p>
        </w:tc>
        <w:tc>
          <w:tcPr>
            <w:tcW w:w="354" w:type="dxa"/>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rPr>
                <w:b/>
                <w:color w:val="000000"/>
              </w:rPr>
            </w:pPr>
            <w:r>
              <w:rPr>
                <w:b/>
                <w:color w:val="000000"/>
              </w:rPr>
              <w:t>0</w:t>
            </w:r>
          </w:p>
        </w:tc>
        <w:tc>
          <w:tcPr>
            <w:tcW w:w="355" w:type="dxa"/>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rPr>
              <w:t>1</w:t>
            </w:r>
          </w:p>
        </w:tc>
      </w:tr>
      <w:tr w:rsidR="001B76A0" w:rsidTr="001B76A0">
        <w:tc>
          <w:tcPr>
            <w:tcW w:w="426" w:type="dxa"/>
          </w:tcPr>
          <w:p w:rsidR="001B76A0" w:rsidRDefault="001B76A0" w:rsidP="001B76A0">
            <w:pPr>
              <w:spacing w:line="240" w:lineRule="atLeast"/>
              <w:rPr>
                <w:color w:val="000000"/>
              </w:rPr>
            </w:pPr>
          </w:p>
        </w:tc>
        <w:tc>
          <w:tcPr>
            <w:tcW w:w="7087" w:type="dxa"/>
            <w:tcBorders>
              <w:right w:val="single" w:sz="2" w:space="0" w:color="auto"/>
            </w:tcBorders>
          </w:tcPr>
          <w:p w:rsidR="001B76A0" w:rsidRDefault="001B76A0" w:rsidP="001B76A0">
            <w:pPr>
              <w:spacing w:line="240" w:lineRule="atLeast"/>
              <w:jc w:val="right"/>
              <w:rPr>
                <w:color w:val="000000"/>
              </w:rPr>
            </w:pPr>
            <w:r>
              <w:rPr>
                <w:color w:val="000000"/>
              </w:rPr>
              <w:t xml:space="preserve">                                                                              Форма № </w:t>
            </w:r>
          </w:p>
        </w:tc>
        <w:tc>
          <w:tcPr>
            <w:tcW w:w="389" w:type="dxa"/>
            <w:gridSpan w:val="2"/>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rPr>
              <w:t>О</w:t>
            </w:r>
          </w:p>
        </w:tc>
        <w:tc>
          <w:tcPr>
            <w:tcW w:w="390" w:type="dxa"/>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rPr>
              <w:t>Н</w:t>
            </w:r>
          </w:p>
        </w:tc>
        <w:tc>
          <w:tcPr>
            <w:tcW w:w="390" w:type="dxa"/>
            <w:gridSpan w:val="2"/>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rPr>
              <w:t>0</w:t>
            </w:r>
          </w:p>
        </w:tc>
        <w:tc>
          <w:tcPr>
            <w:tcW w:w="390" w:type="dxa"/>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rPr>
              <w:t>0</w:t>
            </w:r>
          </w:p>
        </w:tc>
        <w:tc>
          <w:tcPr>
            <w:tcW w:w="354" w:type="dxa"/>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rPr>
              <w:t>0</w:t>
            </w:r>
          </w:p>
        </w:tc>
        <w:tc>
          <w:tcPr>
            <w:tcW w:w="355" w:type="dxa"/>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lang w:val="en-US"/>
              </w:rPr>
              <w:t>2</w:t>
            </w:r>
            <w:r>
              <w:rPr>
                <w:b/>
                <w:color w:val="000000"/>
              </w:rPr>
              <w:t xml:space="preserve"> </w:t>
            </w:r>
          </w:p>
        </w:tc>
      </w:tr>
      <w:tr w:rsidR="001B76A0" w:rsidTr="001B76A0">
        <w:tc>
          <w:tcPr>
            <w:tcW w:w="426" w:type="dxa"/>
          </w:tcPr>
          <w:p w:rsidR="001B76A0" w:rsidRDefault="001B76A0" w:rsidP="001B76A0">
            <w:pPr>
              <w:spacing w:line="240" w:lineRule="exact"/>
              <w:rPr>
                <w:color w:val="000000"/>
              </w:rPr>
            </w:pPr>
            <w:r>
              <w:rPr>
                <w:color w:val="000000"/>
              </w:rPr>
              <w:t>В</w:t>
            </w:r>
          </w:p>
        </w:tc>
        <w:tc>
          <w:tcPr>
            <w:tcW w:w="7274" w:type="dxa"/>
            <w:gridSpan w:val="2"/>
            <w:tcBorders>
              <w:bottom w:val="single" w:sz="2" w:space="0" w:color="auto"/>
            </w:tcBorders>
          </w:tcPr>
          <w:p w:rsidR="001B76A0" w:rsidRDefault="001B76A0" w:rsidP="001B76A0">
            <w:pPr>
              <w:spacing w:line="240" w:lineRule="exact"/>
              <w:rPr>
                <w:color w:val="000000"/>
              </w:rPr>
            </w:pPr>
          </w:p>
        </w:tc>
        <w:tc>
          <w:tcPr>
            <w:tcW w:w="664" w:type="dxa"/>
            <w:gridSpan w:val="3"/>
          </w:tcPr>
          <w:p w:rsidR="001B76A0" w:rsidRDefault="001B76A0" w:rsidP="001B76A0">
            <w:pPr>
              <w:spacing w:line="240" w:lineRule="exact"/>
              <w:jc w:val="right"/>
              <w:rPr>
                <w:color w:val="000000"/>
              </w:rPr>
            </w:pPr>
          </w:p>
        </w:tc>
        <w:tc>
          <w:tcPr>
            <w:tcW w:w="1417" w:type="dxa"/>
            <w:gridSpan w:val="4"/>
          </w:tcPr>
          <w:p w:rsidR="001B76A0" w:rsidRDefault="001B76A0" w:rsidP="001B76A0">
            <w:pPr>
              <w:spacing w:line="240" w:lineRule="exact"/>
              <w:rPr>
                <w:color w:val="000000"/>
              </w:rPr>
            </w:pPr>
          </w:p>
        </w:tc>
      </w:tr>
      <w:tr w:rsidR="001B76A0" w:rsidTr="001B76A0">
        <w:tc>
          <w:tcPr>
            <w:tcW w:w="426" w:type="dxa"/>
          </w:tcPr>
          <w:p w:rsidR="001B76A0" w:rsidRDefault="001B76A0" w:rsidP="001B76A0">
            <w:pPr>
              <w:spacing w:line="240" w:lineRule="atLeast"/>
              <w:rPr>
                <w:color w:val="000000"/>
              </w:rPr>
            </w:pPr>
          </w:p>
        </w:tc>
        <w:tc>
          <w:tcPr>
            <w:tcW w:w="7274" w:type="dxa"/>
            <w:gridSpan w:val="2"/>
            <w:tcBorders>
              <w:top w:val="single" w:sz="2" w:space="0" w:color="auto"/>
            </w:tcBorders>
          </w:tcPr>
          <w:p w:rsidR="001B76A0" w:rsidRDefault="001B76A0" w:rsidP="001B76A0">
            <w:pPr>
              <w:spacing w:line="240" w:lineRule="atLeast"/>
              <w:jc w:val="center"/>
              <w:rPr>
                <w:color w:val="000000"/>
                <w:sz w:val="20"/>
              </w:rPr>
            </w:pPr>
            <w:proofErr w:type="gramStart"/>
            <w:r>
              <w:rPr>
                <w:color w:val="000000"/>
                <w:sz w:val="20"/>
              </w:rPr>
              <w:t>(наименование уполномоченного органа (его территориального органа)</w:t>
            </w:r>
            <w:proofErr w:type="gramEnd"/>
          </w:p>
        </w:tc>
        <w:tc>
          <w:tcPr>
            <w:tcW w:w="664" w:type="dxa"/>
            <w:gridSpan w:val="3"/>
          </w:tcPr>
          <w:p w:rsidR="001B76A0" w:rsidRDefault="001B76A0" w:rsidP="001B76A0">
            <w:pPr>
              <w:spacing w:line="240" w:lineRule="atLeast"/>
              <w:rPr>
                <w:color w:val="000000"/>
              </w:rPr>
            </w:pPr>
          </w:p>
        </w:tc>
        <w:tc>
          <w:tcPr>
            <w:tcW w:w="1417" w:type="dxa"/>
            <w:gridSpan w:val="4"/>
          </w:tcPr>
          <w:p w:rsidR="001B76A0" w:rsidRDefault="001B76A0" w:rsidP="001B76A0">
            <w:pPr>
              <w:spacing w:line="240" w:lineRule="atLeast"/>
              <w:rPr>
                <w:color w:val="000000"/>
              </w:rPr>
            </w:pPr>
          </w:p>
        </w:tc>
      </w:tr>
    </w:tbl>
    <w:p w:rsidR="001B76A0" w:rsidRDefault="001B76A0" w:rsidP="001B76A0">
      <w:pPr>
        <w:spacing w:line="240" w:lineRule="exact"/>
      </w:pPr>
    </w:p>
    <w:p w:rsidR="001B76A0" w:rsidRDefault="001B76A0" w:rsidP="001B76A0">
      <w:pPr>
        <w:pStyle w:val="1"/>
        <w:spacing w:line="240" w:lineRule="atLeast"/>
        <w:rPr>
          <w:sz w:val="26"/>
        </w:rPr>
      </w:pPr>
      <w:r>
        <w:rPr>
          <w:color w:val="000000"/>
          <w:sz w:val="26"/>
        </w:rPr>
        <w:t>Уведомление</w:t>
      </w:r>
    </w:p>
    <w:p w:rsidR="001B76A0" w:rsidRDefault="001B76A0" w:rsidP="001B76A0">
      <w:pPr>
        <w:spacing w:line="120" w:lineRule="exact"/>
        <w:jc w:val="center"/>
      </w:pPr>
    </w:p>
    <w:p w:rsidR="001B76A0" w:rsidRDefault="001B76A0" w:rsidP="001B76A0">
      <w:pPr>
        <w:spacing w:line="220" w:lineRule="exact"/>
        <w:jc w:val="center"/>
        <w:rPr>
          <w:b/>
          <w:sz w:val="26"/>
        </w:rPr>
      </w:pPr>
      <w:r>
        <w:rPr>
          <w:b/>
          <w:sz w:val="26"/>
        </w:rPr>
        <w:lastRenderedPageBreak/>
        <w:t xml:space="preserve">о расходовании некоммерческой организацией денежных средств и об использовании иного имущества, включая полученные </w:t>
      </w:r>
    </w:p>
    <w:p w:rsidR="001B76A0" w:rsidRDefault="001B76A0" w:rsidP="001B76A0">
      <w:pPr>
        <w:spacing w:line="220" w:lineRule="exact"/>
        <w:jc w:val="center"/>
        <w:rPr>
          <w:b/>
          <w:sz w:val="26"/>
        </w:rPr>
      </w:pPr>
      <w:r>
        <w:rPr>
          <w:b/>
          <w:sz w:val="26"/>
        </w:rPr>
        <w:t xml:space="preserve">от международных и иностранных организаций, иностранных  </w:t>
      </w:r>
    </w:p>
    <w:p w:rsidR="001B76A0" w:rsidRDefault="001B76A0" w:rsidP="001B76A0">
      <w:pPr>
        <w:spacing w:line="220" w:lineRule="exact"/>
        <w:jc w:val="center"/>
        <w:rPr>
          <w:b/>
          <w:sz w:val="26"/>
        </w:rPr>
      </w:pPr>
      <w:r>
        <w:rPr>
          <w:b/>
          <w:sz w:val="26"/>
        </w:rPr>
        <w:t>граждан  и лиц без гражданства</w:t>
      </w:r>
    </w:p>
    <w:p w:rsidR="001B76A0" w:rsidRDefault="001B76A0" w:rsidP="001B76A0">
      <w:pPr>
        <w:jc w:val="center"/>
        <w:rPr>
          <w:sz w:val="26"/>
        </w:rPr>
      </w:pPr>
      <w:r>
        <w:rPr>
          <w:sz w:val="26"/>
        </w:rPr>
        <w:t>за ________ </w:t>
      </w:r>
      <w:proofErr w:type="gramStart"/>
      <w:r>
        <w:rPr>
          <w:sz w:val="26"/>
        </w:rPr>
        <w:t>г</w:t>
      </w:r>
      <w:proofErr w:type="gramEnd"/>
      <w:r>
        <w:rPr>
          <w:sz w:val="26"/>
        </w:rPr>
        <w:t>.</w:t>
      </w:r>
    </w:p>
    <w:p w:rsidR="001B76A0" w:rsidRDefault="001B76A0" w:rsidP="001B76A0">
      <w:pPr>
        <w:spacing w:line="240" w:lineRule="atLeast"/>
        <w:jc w:val="center"/>
        <w:rPr>
          <w:b/>
        </w:rPr>
      </w:pPr>
      <w:r>
        <w:rPr>
          <w:b/>
        </w:rPr>
        <w:t>____________________________________________________________________</w:t>
      </w:r>
    </w:p>
    <w:p w:rsidR="001B76A0" w:rsidRDefault="001B76A0" w:rsidP="001B76A0">
      <w:pPr>
        <w:spacing w:line="240" w:lineRule="exact"/>
        <w:jc w:val="center"/>
        <w:rPr>
          <w:sz w:val="20"/>
        </w:rPr>
      </w:pPr>
      <w:r>
        <w:rPr>
          <w:sz w:val="20"/>
        </w:rPr>
        <w:t>(полное наименование некоммерческой организации)</w:t>
      </w:r>
    </w:p>
    <w:p w:rsidR="001B76A0" w:rsidRDefault="001B76A0" w:rsidP="001B76A0">
      <w:pPr>
        <w:spacing w:line="240" w:lineRule="atLeast"/>
      </w:pPr>
      <w:r>
        <w:t>____________________________________________________________________</w:t>
      </w:r>
    </w:p>
    <w:p w:rsidR="001B76A0" w:rsidRDefault="001B76A0" w:rsidP="001B76A0">
      <w:pPr>
        <w:spacing w:line="240" w:lineRule="exact"/>
        <w:jc w:val="center"/>
      </w:pPr>
      <w:r>
        <w:rPr>
          <w:sz w:val="20"/>
        </w:rPr>
        <w:t>(адрес (место нахождения) органа, по которому осуществляется связь с некоммерческой  организацией)</w:t>
      </w:r>
    </w:p>
    <w:p w:rsidR="001B76A0" w:rsidRDefault="001B76A0" w:rsidP="001B76A0">
      <w:pPr>
        <w:spacing w:line="240" w:lineRule="atLeast"/>
        <w:jc w:val="center"/>
      </w:pPr>
      <w:r>
        <w:t>____________________________________________________________________</w:t>
      </w:r>
    </w:p>
    <w:p w:rsidR="001B76A0" w:rsidRDefault="001B76A0" w:rsidP="001B76A0">
      <w:pPr>
        <w:spacing w:line="240" w:lineRule="exact"/>
        <w:jc w:val="center"/>
        <w:rPr>
          <w:sz w:val="20"/>
        </w:rPr>
      </w:pPr>
      <w:r>
        <w:rPr>
          <w:sz w:val="20"/>
        </w:rPr>
        <w:t>(наименование регистрирующего органа)</w:t>
      </w:r>
    </w:p>
    <w:p w:rsidR="001B76A0" w:rsidRDefault="001B76A0" w:rsidP="001B76A0">
      <w:pPr>
        <w:ind w:right="-339"/>
        <w:jc w:val="center"/>
      </w:pPr>
      <w:r>
        <w:rPr>
          <w:sz w:val="26"/>
        </w:rPr>
        <w:t>ОГРН</w:t>
      </w:r>
      <w:r>
        <w:t> </w:t>
      </w:r>
      <w:r>
        <w:rPr>
          <w:sz w:val="48"/>
        </w:rPr>
        <w:t xml:space="preserve">□□□□□□□□□□□□□ </w:t>
      </w:r>
      <w:r>
        <w:rPr>
          <w:sz w:val="26"/>
        </w:rPr>
        <w:t>дата регистрации</w:t>
      </w:r>
      <w:r>
        <w:t xml:space="preserve"> </w:t>
      </w:r>
      <w:r>
        <w:rPr>
          <w:sz w:val="48"/>
        </w:rPr>
        <w:t>□□.□□.□□□□ </w:t>
      </w:r>
      <w:proofErr w:type="gramStart"/>
      <w:r>
        <w:rPr>
          <w:sz w:val="26"/>
        </w:rPr>
        <w:t>г</w:t>
      </w:r>
      <w:proofErr w:type="gramEnd"/>
      <w:r>
        <w:rPr>
          <w:sz w:val="26"/>
        </w:rPr>
        <w:t>.</w:t>
      </w:r>
    </w:p>
    <w:p w:rsidR="001B76A0" w:rsidRDefault="001B76A0" w:rsidP="001B76A0">
      <w:pPr>
        <w:jc w:val="center"/>
        <w:rPr>
          <w:sz w:val="48"/>
        </w:rPr>
      </w:pPr>
      <w:r>
        <w:rPr>
          <w:sz w:val="26"/>
        </w:rPr>
        <w:t>ИНН/КПП</w:t>
      </w:r>
      <w:r>
        <w:rPr>
          <w:sz w:val="48"/>
        </w:rPr>
        <w:t>□□□□□□□□□□</w:t>
      </w:r>
      <w:r>
        <w:t>/</w:t>
      </w:r>
      <w:r>
        <w:rPr>
          <w:sz w:val="48"/>
        </w:rPr>
        <w:t>□□□□□□□□□</w:t>
      </w:r>
    </w:p>
    <w:p w:rsidR="001B76A0" w:rsidRDefault="001B76A0" w:rsidP="001B76A0">
      <w:pPr>
        <w:spacing w:line="120" w:lineRule="exact"/>
        <w:jc w:val="center"/>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9"/>
        <w:gridCol w:w="37"/>
        <w:gridCol w:w="425"/>
        <w:gridCol w:w="4549"/>
        <w:gridCol w:w="1546"/>
        <w:gridCol w:w="519"/>
        <w:gridCol w:w="275"/>
        <w:gridCol w:w="245"/>
        <w:gridCol w:w="520"/>
        <w:gridCol w:w="426"/>
        <w:gridCol w:w="425"/>
        <w:gridCol w:w="425"/>
      </w:tblGrid>
      <w:tr w:rsidR="001B76A0" w:rsidTr="001B76A0">
        <w:trPr>
          <w:cantSplit/>
        </w:trPr>
        <w:tc>
          <w:tcPr>
            <w:tcW w:w="851" w:type="dxa"/>
            <w:gridSpan w:val="3"/>
            <w:tcBorders>
              <w:bottom w:val="nil"/>
            </w:tcBorders>
          </w:tcPr>
          <w:p w:rsidR="001B76A0" w:rsidRDefault="001B76A0" w:rsidP="001B76A0">
            <w:pPr>
              <w:spacing w:line="240" w:lineRule="atLeast"/>
              <w:jc w:val="center"/>
              <w:rPr>
                <w:b/>
                <w:sz w:val="24"/>
              </w:rPr>
            </w:pPr>
            <w:r>
              <w:rPr>
                <w:b/>
                <w:sz w:val="24"/>
              </w:rPr>
              <w:t>1.</w:t>
            </w:r>
          </w:p>
        </w:tc>
        <w:tc>
          <w:tcPr>
            <w:tcW w:w="4549" w:type="dxa"/>
          </w:tcPr>
          <w:p w:rsidR="001B76A0" w:rsidRDefault="001B76A0" w:rsidP="001B76A0">
            <w:pPr>
              <w:spacing w:line="240" w:lineRule="atLeast"/>
              <w:rPr>
                <w:b/>
                <w:sz w:val="24"/>
              </w:rPr>
            </w:pPr>
            <w:r>
              <w:rPr>
                <w:b/>
                <w:sz w:val="24"/>
              </w:rPr>
              <w:t xml:space="preserve">Сведения о расходовании целевых денежных средств </w:t>
            </w:r>
          </w:p>
        </w:tc>
        <w:tc>
          <w:tcPr>
            <w:tcW w:w="2340" w:type="dxa"/>
            <w:gridSpan w:val="3"/>
          </w:tcPr>
          <w:p w:rsidR="001B76A0" w:rsidRDefault="001B76A0" w:rsidP="001B76A0">
            <w:pPr>
              <w:spacing w:line="240" w:lineRule="atLeast"/>
              <w:jc w:val="center"/>
              <w:rPr>
                <w:b/>
                <w:sz w:val="24"/>
              </w:rPr>
            </w:pPr>
            <w:r>
              <w:rPr>
                <w:b/>
                <w:sz w:val="24"/>
              </w:rPr>
              <w:t>Назначение (цель) расходования</w:t>
            </w:r>
          </w:p>
        </w:tc>
        <w:tc>
          <w:tcPr>
            <w:tcW w:w="2041" w:type="dxa"/>
            <w:gridSpan w:val="5"/>
          </w:tcPr>
          <w:p w:rsidR="001B76A0" w:rsidRDefault="001B76A0" w:rsidP="001B76A0">
            <w:pPr>
              <w:spacing w:line="240" w:lineRule="atLeast"/>
              <w:jc w:val="center"/>
              <w:rPr>
                <w:b/>
                <w:sz w:val="24"/>
              </w:rPr>
            </w:pPr>
            <w:r>
              <w:rPr>
                <w:b/>
                <w:sz w:val="24"/>
              </w:rPr>
              <w:t>Фактически израсходовано</w:t>
            </w:r>
            <w:proofErr w:type="gramStart"/>
            <w:r>
              <w:rPr>
                <w:b/>
                <w:sz w:val="24"/>
                <w:vertAlign w:val="superscript"/>
              </w:rPr>
              <w:t>1</w:t>
            </w:r>
            <w:proofErr w:type="gramEnd"/>
          </w:p>
        </w:tc>
      </w:tr>
      <w:tr w:rsidR="001B76A0" w:rsidTr="001B76A0">
        <w:trPr>
          <w:cantSplit/>
        </w:trPr>
        <w:tc>
          <w:tcPr>
            <w:tcW w:w="851" w:type="dxa"/>
            <w:gridSpan w:val="3"/>
            <w:tcBorders>
              <w:bottom w:val="nil"/>
            </w:tcBorders>
          </w:tcPr>
          <w:p w:rsidR="001B76A0" w:rsidRDefault="001B76A0" w:rsidP="001B76A0">
            <w:pPr>
              <w:spacing w:line="240" w:lineRule="atLeast"/>
              <w:jc w:val="center"/>
              <w:rPr>
                <w:b/>
                <w:sz w:val="24"/>
              </w:rPr>
            </w:pPr>
            <w:r>
              <w:rPr>
                <w:b/>
                <w:sz w:val="24"/>
              </w:rPr>
              <w:t>1.1.</w:t>
            </w:r>
          </w:p>
        </w:tc>
        <w:tc>
          <w:tcPr>
            <w:tcW w:w="4549" w:type="dxa"/>
          </w:tcPr>
          <w:p w:rsidR="001B76A0" w:rsidRDefault="001B76A0" w:rsidP="001B76A0">
            <w:pPr>
              <w:spacing w:line="240" w:lineRule="atLeast"/>
              <w:rPr>
                <w:sz w:val="24"/>
              </w:rPr>
            </w:pPr>
            <w:r>
              <w:rPr>
                <w:b/>
                <w:sz w:val="24"/>
              </w:rPr>
              <w:t>Российские поступления</w:t>
            </w:r>
            <w:proofErr w:type="gramStart"/>
            <w:r>
              <w:rPr>
                <w:sz w:val="24"/>
                <w:vertAlign w:val="superscript"/>
              </w:rPr>
              <w:t>2</w:t>
            </w:r>
            <w:proofErr w:type="gramEnd"/>
          </w:p>
        </w:tc>
        <w:tc>
          <w:tcPr>
            <w:tcW w:w="2340" w:type="dxa"/>
            <w:gridSpan w:val="3"/>
          </w:tcPr>
          <w:p w:rsidR="001B76A0" w:rsidRDefault="001B76A0" w:rsidP="001B76A0">
            <w:pPr>
              <w:spacing w:line="240" w:lineRule="atLeast"/>
              <w:jc w:val="center"/>
              <w:rPr>
                <w:sz w:val="24"/>
              </w:rPr>
            </w:pPr>
            <w:r>
              <w:rPr>
                <w:sz w:val="24"/>
              </w:rPr>
              <w:t>-</w:t>
            </w:r>
          </w:p>
        </w:tc>
        <w:tc>
          <w:tcPr>
            <w:tcW w:w="2041" w:type="dxa"/>
            <w:gridSpan w:val="5"/>
          </w:tcPr>
          <w:p w:rsidR="001B76A0" w:rsidRDefault="001B76A0" w:rsidP="001B76A0">
            <w:pPr>
              <w:spacing w:line="240" w:lineRule="atLeast"/>
              <w:jc w:val="center"/>
              <w:rPr>
                <w:sz w:val="24"/>
              </w:rPr>
            </w:pPr>
            <w:r>
              <w:rPr>
                <w:sz w:val="24"/>
              </w:rPr>
              <w:t>-</w:t>
            </w:r>
          </w:p>
        </w:tc>
      </w:tr>
      <w:tr w:rsidR="001B76A0" w:rsidTr="001B76A0">
        <w:trPr>
          <w:cantSplit/>
        </w:trPr>
        <w:tc>
          <w:tcPr>
            <w:tcW w:w="851" w:type="dxa"/>
            <w:gridSpan w:val="3"/>
            <w:tcBorders>
              <w:top w:val="nil"/>
              <w:bottom w:val="nil"/>
            </w:tcBorders>
          </w:tcPr>
          <w:p w:rsidR="001B76A0" w:rsidRDefault="001B76A0" w:rsidP="001B76A0">
            <w:pPr>
              <w:spacing w:line="240" w:lineRule="atLeast"/>
              <w:jc w:val="center"/>
              <w:rPr>
                <w:b/>
                <w:sz w:val="24"/>
              </w:rPr>
            </w:pPr>
          </w:p>
        </w:tc>
        <w:tc>
          <w:tcPr>
            <w:tcW w:w="4549" w:type="dxa"/>
          </w:tcPr>
          <w:p w:rsidR="001B76A0" w:rsidRDefault="001B76A0" w:rsidP="001B76A0">
            <w:pPr>
              <w:spacing w:line="240" w:lineRule="atLeast"/>
              <w:rPr>
                <w:sz w:val="24"/>
              </w:rPr>
            </w:pPr>
            <w:r>
              <w:rPr>
                <w:sz w:val="24"/>
              </w:rPr>
              <w:t>1.1.1. Вид расходования (наименование):</w:t>
            </w:r>
          </w:p>
        </w:tc>
        <w:tc>
          <w:tcPr>
            <w:tcW w:w="2340" w:type="dxa"/>
            <w:gridSpan w:val="3"/>
          </w:tcPr>
          <w:p w:rsidR="001B76A0" w:rsidRDefault="001B76A0" w:rsidP="001B76A0">
            <w:pPr>
              <w:spacing w:line="240" w:lineRule="atLeast"/>
              <w:jc w:val="center"/>
              <w:rPr>
                <w:sz w:val="24"/>
              </w:rPr>
            </w:pPr>
            <w:r>
              <w:rPr>
                <w:sz w:val="24"/>
              </w:rPr>
              <w:t>-</w:t>
            </w:r>
          </w:p>
        </w:tc>
        <w:tc>
          <w:tcPr>
            <w:tcW w:w="2041" w:type="dxa"/>
            <w:gridSpan w:val="5"/>
          </w:tcPr>
          <w:p w:rsidR="001B76A0" w:rsidRDefault="001B76A0" w:rsidP="001B76A0">
            <w:pPr>
              <w:spacing w:line="240" w:lineRule="atLeast"/>
              <w:jc w:val="center"/>
              <w:rPr>
                <w:sz w:val="24"/>
              </w:rPr>
            </w:pPr>
            <w:r>
              <w:rPr>
                <w:sz w:val="24"/>
              </w:rPr>
              <w:t>-</w:t>
            </w:r>
          </w:p>
        </w:tc>
      </w:tr>
      <w:tr w:rsidR="001B76A0" w:rsidTr="001B76A0">
        <w:trPr>
          <w:cantSplit/>
        </w:trPr>
        <w:tc>
          <w:tcPr>
            <w:tcW w:w="851" w:type="dxa"/>
            <w:gridSpan w:val="3"/>
            <w:vMerge w:val="restart"/>
            <w:tcBorders>
              <w:top w:val="nil"/>
              <w:bottom w:val="nil"/>
            </w:tcBorders>
          </w:tcPr>
          <w:p w:rsidR="001B76A0" w:rsidRDefault="001B76A0" w:rsidP="001B76A0">
            <w:pPr>
              <w:spacing w:line="240" w:lineRule="exact"/>
              <w:jc w:val="center"/>
              <w:rPr>
                <w:b/>
                <w:sz w:val="24"/>
              </w:rPr>
            </w:pPr>
          </w:p>
        </w:tc>
        <w:tc>
          <w:tcPr>
            <w:tcW w:w="4549" w:type="dxa"/>
          </w:tcPr>
          <w:p w:rsidR="001B76A0" w:rsidRDefault="001B76A0" w:rsidP="001B76A0">
            <w:pPr>
              <w:spacing w:line="240" w:lineRule="exact"/>
              <w:jc w:val="center"/>
              <w:rPr>
                <w:sz w:val="24"/>
              </w:rPr>
            </w:pPr>
          </w:p>
        </w:tc>
        <w:tc>
          <w:tcPr>
            <w:tcW w:w="2340" w:type="dxa"/>
            <w:gridSpan w:val="3"/>
          </w:tcPr>
          <w:p w:rsidR="001B76A0" w:rsidRDefault="001B76A0" w:rsidP="001B76A0">
            <w:pPr>
              <w:spacing w:line="240" w:lineRule="exact"/>
              <w:jc w:val="center"/>
              <w:rPr>
                <w:sz w:val="24"/>
              </w:rPr>
            </w:pPr>
          </w:p>
        </w:tc>
        <w:tc>
          <w:tcPr>
            <w:tcW w:w="2041" w:type="dxa"/>
            <w:gridSpan w:val="5"/>
          </w:tcPr>
          <w:p w:rsidR="001B76A0" w:rsidRDefault="001B76A0" w:rsidP="001B76A0">
            <w:pPr>
              <w:spacing w:line="240" w:lineRule="exact"/>
              <w:jc w:val="center"/>
              <w:rPr>
                <w:sz w:val="24"/>
              </w:rPr>
            </w:pPr>
          </w:p>
        </w:tc>
      </w:tr>
      <w:tr w:rsidR="001B76A0" w:rsidTr="001B76A0">
        <w:trPr>
          <w:cantSplit/>
        </w:trPr>
        <w:tc>
          <w:tcPr>
            <w:tcW w:w="851" w:type="dxa"/>
            <w:gridSpan w:val="3"/>
            <w:vMerge/>
            <w:tcBorders>
              <w:top w:val="nil"/>
              <w:bottom w:val="nil"/>
            </w:tcBorders>
          </w:tcPr>
          <w:p w:rsidR="001B76A0" w:rsidRDefault="001B76A0" w:rsidP="001B76A0">
            <w:pPr>
              <w:spacing w:line="240" w:lineRule="exact"/>
              <w:jc w:val="center"/>
              <w:rPr>
                <w:b/>
                <w:sz w:val="24"/>
              </w:rPr>
            </w:pPr>
          </w:p>
        </w:tc>
        <w:tc>
          <w:tcPr>
            <w:tcW w:w="4549" w:type="dxa"/>
          </w:tcPr>
          <w:p w:rsidR="001B76A0" w:rsidRDefault="001B76A0" w:rsidP="001B76A0">
            <w:pPr>
              <w:spacing w:line="240" w:lineRule="exact"/>
              <w:jc w:val="center"/>
              <w:rPr>
                <w:sz w:val="24"/>
              </w:rPr>
            </w:pPr>
          </w:p>
        </w:tc>
        <w:tc>
          <w:tcPr>
            <w:tcW w:w="2340" w:type="dxa"/>
            <w:gridSpan w:val="3"/>
          </w:tcPr>
          <w:p w:rsidR="001B76A0" w:rsidRDefault="001B76A0" w:rsidP="001B76A0">
            <w:pPr>
              <w:spacing w:line="240" w:lineRule="exact"/>
              <w:jc w:val="center"/>
              <w:rPr>
                <w:sz w:val="24"/>
              </w:rPr>
            </w:pPr>
          </w:p>
        </w:tc>
        <w:tc>
          <w:tcPr>
            <w:tcW w:w="2041" w:type="dxa"/>
            <w:gridSpan w:val="5"/>
          </w:tcPr>
          <w:p w:rsidR="001B76A0" w:rsidRDefault="001B76A0" w:rsidP="001B76A0">
            <w:pPr>
              <w:spacing w:line="240" w:lineRule="exact"/>
              <w:jc w:val="center"/>
              <w:rPr>
                <w:sz w:val="24"/>
              </w:rPr>
            </w:pPr>
          </w:p>
        </w:tc>
      </w:tr>
      <w:tr w:rsidR="001B76A0" w:rsidTr="001B76A0">
        <w:trPr>
          <w:cantSplit/>
        </w:trPr>
        <w:tc>
          <w:tcPr>
            <w:tcW w:w="851" w:type="dxa"/>
            <w:gridSpan w:val="3"/>
            <w:vMerge/>
            <w:tcBorders>
              <w:top w:val="nil"/>
              <w:bottom w:val="nil"/>
            </w:tcBorders>
          </w:tcPr>
          <w:p w:rsidR="001B76A0" w:rsidRDefault="001B76A0" w:rsidP="001B76A0">
            <w:pPr>
              <w:spacing w:line="240" w:lineRule="exact"/>
              <w:jc w:val="center"/>
              <w:rPr>
                <w:b/>
                <w:sz w:val="24"/>
              </w:rPr>
            </w:pPr>
          </w:p>
        </w:tc>
        <w:tc>
          <w:tcPr>
            <w:tcW w:w="4549" w:type="dxa"/>
          </w:tcPr>
          <w:p w:rsidR="001B76A0" w:rsidRDefault="001B76A0" w:rsidP="001B76A0">
            <w:pPr>
              <w:spacing w:line="240" w:lineRule="exact"/>
              <w:jc w:val="center"/>
              <w:rPr>
                <w:sz w:val="24"/>
              </w:rPr>
            </w:pPr>
          </w:p>
        </w:tc>
        <w:tc>
          <w:tcPr>
            <w:tcW w:w="2340" w:type="dxa"/>
            <w:gridSpan w:val="3"/>
          </w:tcPr>
          <w:p w:rsidR="001B76A0" w:rsidRDefault="001B76A0" w:rsidP="001B76A0">
            <w:pPr>
              <w:spacing w:line="240" w:lineRule="exact"/>
              <w:jc w:val="center"/>
              <w:rPr>
                <w:sz w:val="24"/>
              </w:rPr>
            </w:pPr>
          </w:p>
        </w:tc>
        <w:tc>
          <w:tcPr>
            <w:tcW w:w="2041" w:type="dxa"/>
            <w:gridSpan w:val="5"/>
          </w:tcPr>
          <w:p w:rsidR="001B76A0" w:rsidRDefault="001B76A0" w:rsidP="001B76A0">
            <w:pPr>
              <w:spacing w:line="240" w:lineRule="exact"/>
              <w:jc w:val="center"/>
              <w:rPr>
                <w:sz w:val="24"/>
              </w:rPr>
            </w:pPr>
          </w:p>
        </w:tc>
      </w:tr>
      <w:tr w:rsidR="001B76A0" w:rsidTr="001B76A0">
        <w:trPr>
          <w:cantSplit/>
        </w:trPr>
        <w:tc>
          <w:tcPr>
            <w:tcW w:w="851" w:type="dxa"/>
            <w:gridSpan w:val="3"/>
            <w:tcBorders>
              <w:top w:val="nil"/>
              <w:bottom w:val="nil"/>
            </w:tcBorders>
          </w:tcPr>
          <w:p w:rsidR="001B76A0" w:rsidRDefault="001B76A0" w:rsidP="001B76A0">
            <w:pPr>
              <w:spacing w:line="240" w:lineRule="exact"/>
              <w:jc w:val="center"/>
              <w:rPr>
                <w:b/>
                <w:sz w:val="24"/>
              </w:rPr>
            </w:pPr>
          </w:p>
        </w:tc>
        <w:tc>
          <w:tcPr>
            <w:tcW w:w="4549" w:type="dxa"/>
          </w:tcPr>
          <w:p w:rsidR="001B76A0" w:rsidRDefault="001B76A0" w:rsidP="001B76A0">
            <w:pPr>
              <w:spacing w:line="240" w:lineRule="exact"/>
              <w:jc w:val="center"/>
              <w:rPr>
                <w:sz w:val="24"/>
              </w:rPr>
            </w:pPr>
          </w:p>
        </w:tc>
        <w:tc>
          <w:tcPr>
            <w:tcW w:w="2340" w:type="dxa"/>
            <w:gridSpan w:val="3"/>
          </w:tcPr>
          <w:p w:rsidR="001B76A0" w:rsidRDefault="001B76A0" w:rsidP="001B76A0">
            <w:pPr>
              <w:spacing w:line="240" w:lineRule="exact"/>
              <w:jc w:val="center"/>
              <w:rPr>
                <w:sz w:val="24"/>
              </w:rPr>
            </w:pPr>
          </w:p>
        </w:tc>
        <w:tc>
          <w:tcPr>
            <w:tcW w:w="2041" w:type="dxa"/>
            <w:gridSpan w:val="5"/>
          </w:tcPr>
          <w:p w:rsidR="001B76A0" w:rsidRDefault="001B76A0" w:rsidP="001B76A0">
            <w:pPr>
              <w:spacing w:line="240" w:lineRule="exact"/>
              <w:jc w:val="center"/>
              <w:rPr>
                <w:sz w:val="24"/>
              </w:rPr>
            </w:pPr>
          </w:p>
        </w:tc>
      </w:tr>
      <w:tr w:rsidR="001B76A0" w:rsidTr="001B76A0">
        <w:trPr>
          <w:cantSplit/>
        </w:trPr>
        <w:tc>
          <w:tcPr>
            <w:tcW w:w="851" w:type="dxa"/>
            <w:gridSpan w:val="3"/>
            <w:tcBorders>
              <w:bottom w:val="nil"/>
            </w:tcBorders>
          </w:tcPr>
          <w:p w:rsidR="001B76A0" w:rsidRDefault="001B76A0" w:rsidP="001B76A0">
            <w:pPr>
              <w:spacing w:line="240" w:lineRule="atLeast"/>
              <w:jc w:val="center"/>
              <w:rPr>
                <w:b/>
                <w:sz w:val="24"/>
              </w:rPr>
            </w:pPr>
            <w:r>
              <w:rPr>
                <w:b/>
                <w:sz w:val="24"/>
              </w:rPr>
              <w:t>1.2.</w:t>
            </w:r>
          </w:p>
        </w:tc>
        <w:tc>
          <w:tcPr>
            <w:tcW w:w="4549" w:type="dxa"/>
          </w:tcPr>
          <w:p w:rsidR="001B76A0" w:rsidRDefault="001B76A0" w:rsidP="001B76A0">
            <w:pPr>
              <w:spacing w:line="240" w:lineRule="atLeast"/>
              <w:rPr>
                <w:sz w:val="24"/>
              </w:rPr>
            </w:pPr>
            <w:r>
              <w:rPr>
                <w:b/>
                <w:sz w:val="24"/>
              </w:rPr>
              <w:t>Иностранные поступления</w:t>
            </w:r>
            <w:r>
              <w:rPr>
                <w:sz w:val="24"/>
                <w:vertAlign w:val="superscript"/>
              </w:rPr>
              <w:t>3</w:t>
            </w:r>
          </w:p>
        </w:tc>
        <w:tc>
          <w:tcPr>
            <w:tcW w:w="2340" w:type="dxa"/>
            <w:gridSpan w:val="3"/>
          </w:tcPr>
          <w:p w:rsidR="001B76A0" w:rsidRDefault="001B76A0" w:rsidP="001B76A0">
            <w:pPr>
              <w:spacing w:line="240" w:lineRule="atLeast"/>
              <w:jc w:val="center"/>
              <w:rPr>
                <w:sz w:val="24"/>
              </w:rPr>
            </w:pPr>
            <w:r>
              <w:rPr>
                <w:sz w:val="24"/>
              </w:rPr>
              <w:t>-</w:t>
            </w:r>
          </w:p>
        </w:tc>
        <w:tc>
          <w:tcPr>
            <w:tcW w:w="2041" w:type="dxa"/>
            <w:gridSpan w:val="5"/>
          </w:tcPr>
          <w:p w:rsidR="001B76A0" w:rsidRDefault="001B76A0" w:rsidP="001B76A0">
            <w:pPr>
              <w:spacing w:line="240" w:lineRule="atLeast"/>
              <w:jc w:val="center"/>
              <w:rPr>
                <w:sz w:val="24"/>
              </w:rPr>
            </w:pPr>
            <w:r>
              <w:rPr>
                <w:sz w:val="24"/>
              </w:rPr>
              <w:t>-</w:t>
            </w:r>
          </w:p>
        </w:tc>
      </w:tr>
      <w:tr w:rsidR="001B76A0" w:rsidTr="001B76A0">
        <w:trPr>
          <w:cantSplit/>
        </w:trPr>
        <w:tc>
          <w:tcPr>
            <w:tcW w:w="851" w:type="dxa"/>
            <w:gridSpan w:val="3"/>
            <w:tcBorders>
              <w:top w:val="nil"/>
              <w:bottom w:val="nil"/>
            </w:tcBorders>
          </w:tcPr>
          <w:p w:rsidR="001B76A0" w:rsidRDefault="001B76A0" w:rsidP="001B76A0">
            <w:pPr>
              <w:spacing w:line="240" w:lineRule="atLeast"/>
              <w:jc w:val="center"/>
              <w:rPr>
                <w:b/>
                <w:sz w:val="24"/>
              </w:rPr>
            </w:pPr>
          </w:p>
        </w:tc>
        <w:tc>
          <w:tcPr>
            <w:tcW w:w="4549" w:type="dxa"/>
          </w:tcPr>
          <w:p w:rsidR="001B76A0" w:rsidRDefault="001B76A0" w:rsidP="001B76A0">
            <w:pPr>
              <w:spacing w:line="240" w:lineRule="atLeast"/>
              <w:rPr>
                <w:sz w:val="24"/>
              </w:rPr>
            </w:pPr>
            <w:r>
              <w:rPr>
                <w:sz w:val="24"/>
              </w:rPr>
              <w:t>1.2.1. Вид расходования (наименование):</w:t>
            </w:r>
          </w:p>
        </w:tc>
        <w:tc>
          <w:tcPr>
            <w:tcW w:w="2340" w:type="dxa"/>
            <w:gridSpan w:val="3"/>
          </w:tcPr>
          <w:p w:rsidR="001B76A0" w:rsidRDefault="001B76A0" w:rsidP="001B76A0">
            <w:pPr>
              <w:spacing w:line="240" w:lineRule="atLeast"/>
              <w:jc w:val="center"/>
              <w:rPr>
                <w:sz w:val="24"/>
              </w:rPr>
            </w:pPr>
            <w:r>
              <w:rPr>
                <w:sz w:val="24"/>
              </w:rPr>
              <w:t>-</w:t>
            </w:r>
          </w:p>
        </w:tc>
        <w:tc>
          <w:tcPr>
            <w:tcW w:w="2041" w:type="dxa"/>
            <w:gridSpan w:val="5"/>
          </w:tcPr>
          <w:p w:rsidR="001B76A0" w:rsidRDefault="001B76A0" w:rsidP="001B76A0">
            <w:pPr>
              <w:spacing w:line="240" w:lineRule="atLeast"/>
              <w:jc w:val="center"/>
              <w:rPr>
                <w:sz w:val="24"/>
              </w:rPr>
            </w:pPr>
            <w:r>
              <w:rPr>
                <w:sz w:val="24"/>
              </w:rPr>
              <w:t>-</w:t>
            </w:r>
          </w:p>
        </w:tc>
      </w:tr>
      <w:tr w:rsidR="001B76A0" w:rsidTr="001B76A0">
        <w:trPr>
          <w:cantSplit/>
        </w:trPr>
        <w:tc>
          <w:tcPr>
            <w:tcW w:w="851" w:type="dxa"/>
            <w:gridSpan w:val="3"/>
            <w:vMerge w:val="restart"/>
            <w:tcBorders>
              <w:top w:val="nil"/>
              <w:bottom w:val="nil"/>
            </w:tcBorders>
          </w:tcPr>
          <w:p w:rsidR="001B76A0" w:rsidRDefault="001B76A0" w:rsidP="001B76A0">
            <w:pPr>
              <w:spacing w:line="240" w:lineRule="atLeast"/>
              <w:jc w:val="center"/>
              <w:rPr>
                <w:b/>
                <w:sz w:val="24"/>
              </w:rPr>
            </w:pPr>
          </w:p>
        </w:tc>
        <w:tc>
          <w:tcPr>
            <w:tcW w:w="4549" w:type="dxa"/>
          </w:tcPr>
          <w:p w:rsidR="001B76A0" w:rsidRDefault="001B76A0" w:rsidP="001B76A0">
            <w:pPr>
              <w:spacing w:line="240" w:lineRule="atLeast"/>
              <w:rPr>
                <w:sz w:val="24"/>
              </w:rPr>
            </w:pPr>
          </w:p>
        </w:tc>
        <w:tc>
          <w:tcPr>
            <w:tcW w:w="2340" w:type="dxa"/>
            <w:gridSpan w:val="3"/>
          </w:tcPr>
          <w:p w:rsidR="001B76A0" w:rsidRDefault="001B76A0" w:rsidP="001B76A0">
            <w:pPr>
              <w:spacing w:line="240" w:lineRule="atLeast"/>
              <w:jc w:val="center"/>
              <w:rPr>
                <w:sz w:val="24"/>
              </w:rPr>
            </w:pPr>
          </w:p>
        </w:tc>
        <w:tc>
          <w:tcPr>
            <w:tcW w:w="2041" w:type="dxa"/>
            <w:gridSpan w:val="5"/>
          </w:tcPr>
          <w:p w:rsidR="001B76A0" w:rsidRDefault="001B76A0" w:rsidP="001B76A0">
            <w:pPr>
              <w:spacing w:line="240" w:lineRule="atLeast"/>
              <w:jc w:val="center"/>
              <w:rPr>
                <w:sz w:val="24"/>
              </w:rPr>
            </w:pPr>
          </w:p>
        </w:tc>
      </w:tr>
      <w:tr w:rsidR="001B76A0" w:rsidTr="001B76A0">
        <w:trPr>
          <w:cantSplit/>
        </w:trPr>
        <w:tc>
          <w:tcPr>
            <w:tcW w:w="851" w:type="dxa"/>
            <w:gridSpan w:val="3"/>
            <w:vMerge/>
            <w:tcBorders>
              <w:top w:val="nil"/>
              <w:bottom w:val="nil"/>
            </w:tcBorders>
          </w:tcPr>
          <w:p w:rsidR="001B76A0" w:rsidRDefault="001B76A0" w:rsidP="001B76A0">
            <w:pPr>
              <w:spacing w:line="240" w:lineRule="atLeast"/>
              <w:jc w:val="center"/>
              <w:rPr>
                <w:b/>
                <w:sz w:val="24"/>
              </w:rPr>
            </w:pPr>
          </w:p>
        </w:tc>
        <w:tc>
          <w:tcPr>
            <w:tcW w:w="4549" w:type="dxa"/>
          </w:tcPr>
          <w:p w:rsidR="001B76A0" w:rsidRDefault="001B76A0" w:rsidP="001B76A0">
            <w:pPr>
              <w:spacing w:line="240" w:lineRule="atLeast"/>
              <w:rPr>
                <w:sz w:val="24"/>
              </w:rPr>
            </w:pPr>
          </w:p>
        </w:tc>
        <w:tc>
          <w:tcPr>
            <w:tcW w:w="2340" w:type="dxa"/>
            <w:gridSpan w:val="3"/>
          </w:tcPr>
          <w:p w:rsidR="001B76A0" w:rsidRDefault="001B76A0" w:rsidP="001B76A0">
            <w:pPr>
              <w:spacing w:line="240" w:lineRule="atLeast"/>
              <w:jc w:val="center"/>
              <w:rPr>
                <w:sz w:val="24"/>
              </w:rPr>
            </w:pPr>
          </w:p>
        </w:tc>
        <w:tc>
          <w:tcPr>
            <w:tcW w:w="2041" w:type="dxa"/>
            <w:gridSpan w:val="5"/>
          </w:tcPr>
          <w:p w:rsidR="001B76A0" w:rsidRDefault="001B76A0" w:rsidP="001B76A0">
            <w:pPr>
              <w:spacing w:line="240" w:lineRule="atLeast"/>
              <w:jc w:val="center"/>
              <w:rPr>
                <w:sz w:val="24"/>
              </w:rPr>
            </w:pPr>
          </w:p>
        </w:tc>
      </w:tr>
      <w:tr w:rsidR="001B76A0" w:rsidTr="001B76A0">
        <w:trPr>
          <w:cantSplit/>
        </w:trPr>
        <w:tc>
          <w:tcPr>
            <w:tcW w:w="851" w:type="dxa"/>
            <w:gridSpan w:val="3"/>
            <w:vMerge/>
            <w:tcBorders>
              <w:top w:val="nil"/>
              <w:bottom w:val="nil"/>
            </w:tcBorders>
          </w:tcPr>
          <w:p w:rsidR="001B76A0" w:rsidRDefault="001B76A0" w:rsidP="001B76A0">
            <w:pPr>
              <w:spacing w:line="240" w:lineRule="atLeast"/>
              <w:jc w:val="center"/>
              <w:rPr>
                <w:b/>
                <w:sz w:val="24"/>
              </w:rPr>
            </w:pPr>
          </w:p>
        </w:tc>
        <w:tc>
          <w:tcPr>
            <w:tcW w:w="4549" w:type="dxa"/>
          </w:tcPr>
          <w:p w:rsidR="001B76A0" w:rsidRDefault="001B76A0" w:rsidP="001B76A0">
            <w:pPr>
              <w:spacing w:line="240" w:lineRule="atLeast"/>
              <w:rPr>
                <w:sz w:val="24"/>
              </w:rPr>
            </w:pPr>
          </w:p>
        </w:tc>
        <w:tc>
          <w:tcPr>
            <w:tcW w:w="2340" w:type="dxa"/>
            <w:gridSpan w:val="3"/>
          </w:tcPr>
          <w:p w:rsidR="001B76A0" w:rsidRDefault="001B76A0" w:rsidP="001B76A0">
            <w:pPr>
              <w:spacing w:line="240" w:lineRule="atLeast"/>
              <w:jc w:val="center"/>
              <w:rPr>
                <w:sz w:val="24"/>
              </w:rPr>
            </w:pPr>
          </w:p>
        </w:tc>
        <w:tc>
          <w:tcPr>
            <w:tcW w:w="2041" w:type="dxa"/>
            <w:gridSpan w:val="5"/>
          </w:tcPr>
          <w:p w:rsidR="001B76A0" w:rsidRDefault="001B76A0" w:rsidP="001B76A0">
            <w:pPr>
              <w:spacing w:line="240" w:lineRule="atLeast"/>
              <w:jc w:val="center"/>
              <w:rPr>
                <w:sz w:val="24"/>
              </w:rPr>
            </w:pPr>
          </w:p>
        </w:tc>
      </w:tr>
      <w:tr w:rsidR="001B76A0" w:rsidTr="001B76A0">
        <w:trPr>
          <w:cantSplit/>
        </w:trPr>
        <w:tc>
          <w:tcPr>
            <w:tcW w:w="851" w:type="dxa"/>
            <w:gridSpan w:val="3"/>
            <w:tcBorders>
              <w:top w:val="nil"/>
              <w:bottom w:val="nil"/>
            </w:tcBorders>
          </w:tcPr>
          <w:p w:rsidR="001B76A0" w:rsidRDefault="001B76A0" w:rsidP="001B76A0">
            <w:pPr>
              <w:spacing w:line="240" w:lineRule="atLeast"/>
              <w:jc w:val="center"/>
              <w:rPr>
                <w:b/>
                <w:sz w:val="24"/>
              </w:rPr>
            </w:pPr>
          </w:p>
        </w:tc>
        <w:tc>
          <w:tcPr>
            <w:tcW w:w="4549" w:type="dxa"/>
          </w:tcPr>
          <w:p w:rsidR="001B76A0" w:rsidRDefault="001B76A0" w:rsidP="001B76A0">
            <w:pPr>
              <w:spacing w:line="240" w:lineRule="atLeast"/>
              <w:rPr>
                <w:sz w:val="24"/>
              </w:rPr>
            </w:pPr>
          </w:p>
        </w:tc>
        <w:tc>
          <w:tcPr>
            <w:tcW w:w="2340" w:type="dxa"/>
            <w:gridSpan w:val="3"/>
          </w:tcPr>
          <w:p w:rsidR="001B76A0" w:rsidRDefault="001B76A0" w:rsidP="001B76A0">
            <w:pPr>
              <w:spacing w:line="240" w:lineRule="atLeast"/>
              <w:jc w:val="center"/>
              <w:rPr>
                <w:sz w:val="24"/>
              </w:rPr>
            </w:pPr>
          </w:p>
        </w:tc>
        <w:tc>
          <w:tcPr>
            <w:tcW w:w="2041" w:type="dxa"/>
            <w:gridSpan w:val="5"/>
          </w:tcPr>
          <w:p w:rsidR="001B76A0" w:rsidRDefault="001B76A0" w:rsidP="001B76A0">
            <w:pPr>
              <w:spacing w:line="240" w:lineRule="atLeast"/>
              <w:jc w:val="center"/>
              <w:rPr>
                <w:sz w:val="24"/>
              </w:rPr>
            </w:pPr>
          </w:p>
        </w:tc>
      </w:tr>
      <w:tr w:rsidR="001B76A0" w:rsidTr="001B76A0">
        <w:trPr>
          <w:cantSplit/>
        </w:trPr>
        <w:tc>
          <w:tcPr>
            <w:tcW w:w="851" w:type="dxa"/>
            <w:gridSpan w:val="3"/>
            <w:tcBorders>
              <w:bottom w:val="nil"/>
            </w:tcBorders>
          </w:tcPr>
          <w:p w:rsidR="001B76A0" w:rsidRDefault="001B76A0" w:rsidP="001B76A0">
            <w:pPr>
              <w:spacing w:line="240" w:lineRule="atLeast"/>
              <w:jc w:val="center"/>
              <w:rPr>
                <w:b/>
                <w:sz w:val="24"/>
              </w:rPr>
            </w:pPr>
            <w:r>
              <w:rPr>
                <w:b/>
                <w:sz w:val="24"/>
              </w:rPr>
              <w:t>2.</w:t>
            </w:r>
          </w:p>
        </w:tc>
        <w:tc>
          <w:tcPr>
            <w:tcW w:w="6889" w:type="dxa"/>
            <w:gridSpan w:val="4"/>
            <w:tcBorders>
              <w:bottom w:val="nil"/>
            </w:tcBorders>
          </w:tcPr>
          <w:p w:rsidR="001B76A0" w:rsidRDefault="001B76A0" w:rsidP="001B76A0">
            <w:pPr>
              <w:spacing w:line="240" w:lineRule="atLeast"/>
              <w:rPr>
                <w:b/>
                <w:sz w:val="24"/>
              </w:rPr>
            </w:pPr>
            <w:r>
              <w:rPr>
                <w:b/>
                <w:sz w:val="24"/>
              </w:rPr>
              <w:t>Сведения о расходовании иных денежных средств, в том числе полученных от продажи товаров, выполнения работ, оказания услуг</w:t>
            </w:r>
          </w:p>
        </w:tc>
        <w:tc>
          <w:tcPr>
            <w:tcW w:w="2041" w:type="dxa"/>
            <w:gridSpan w:val="5"/>
            <w:tcBorders>
              <w:bottom w:val="nil"/>
            </w:tcBorders>
          </w:tcPr>
          <w:p w:rsidR="001B76A0" w:rsidRDefault="001B76A0" w:rsidP="001B76A0">
            <w:pPr>
              <w:spacing w:line="240" w:lineRule="atLeast"/>
              <w:jc w:val="center"/>
              <w:rPr>
                <w:b/>
                <w:sz w:val="24"/>
              </w:rPr>
            </w:pPr>
            <w:r>
              <w:rPr>
                <w:b/>
                <w:sz w:val="24"/>
              </w:rPr>
              <w:t>Фактически израсходовано</w:t>
            </w:r>
            <w:proofErr w:type="gramStart"/>
            <w:r>
              <w:rPr>
                <w:sz w:val="24"/>
                <w:vertAlign w:val="superscript"/>
              </w:rPr>
              <w:t>1</w:t>
            </w:r>
            <w:proofErr w:type="gramEnd"/>
          </w:p>
        </w:tc>
      </w:tr>
      <w:tr w:rsidR="001B76A0" w:rsidTr="001B76A0">
        <w:trPr>
          <w:cantSplit/>
        </w:trPr>
        <w:tc>
          <w:tcPr>
            <w:tcW w:w="851" w:type="dxa"/>
            <w:gridSpan w:val="3"/>
            <w:tcBorders>
              <w:bottom w:val="nil"/>
            </w:tcBorders>
          </w:tcPr>
          <w:p w:rsidR="001B76A0" w:rsidRDefault="001B76A0" w:rsidP="001B76A0">
            <w:pPr>
              <w:spacing w:line="240" w:lineRule="exact"/>
              <w:jc w:val="center"/>
              <w:rPr>
                <w:b/>
                <w:sz w:val="24"/>
              </w:rPr>
            </w:pPr>
            <w:r>
              <w:rPr>
                <w:b/>
                <w:sz w:val="24"/>
              </w:rPr>
              <w:lastRenderedPageBreak/>
              <w:t>2.1.</w:t>
            </w:r>
          </w:p>
        </w:tc>
        <w:tc>
          <w:tcPr>
            <w:tcW w:w="6889" w:type="dxa"/>
            <w:gridSpan w:val="4"/>
            <w:tcBorders>
              <w:bottom w:val="nil"/>
            </w:tcBorders>
          </w:tcPr>
          <w:p w:rsidR="001B76A0" w:rsidRDefault="001B76A0" w:rsidP="001B76A0">
            <w:pPr>
              <w:spacing w:line="240" w:lineRule="exact"/>
              <w:rPr>
                <w:sz w:val="24"/>
              </w:rPr>
            </w:pPr>
            <w:r>
              <w:rPr>
                <w:b/>
                <w:sz w:val="24"/>
              </w:rPr>
              <w:t>Российские поступления</w:t>
            </w:r>
            <w:proofErr w:type="gramStart"/>
            <w:r>
              <w:rPr>
                <w:sz w:val="24"/>
                <w:vertAlign w:val="superscript"/>
              </w:rPr>
              <w:t>2</w:t>
            </w:r>
            <w:proofErr w:type="gramEnd"/>
          </w:p>
          <w:p w:rsidR="001B76A0" w:rsidRDefault="001B76A0" w:rsidP="001B76A0">
            <w:pPr>
              <w:spacing w:line="240" w:lineRule="exact"/>
              <w:jc w:val="center"/>
              <w:rPr>
                <w:sz w:val="24"/>
              </w:rPr>
            </w:pPr>
          </w:p>
        </w:tc>
        <w:tc>
          <w:tcPr>
            <w:tcW w:w="2041" w:type="dxa"/>
            <w:gridSpan w:val="5"/>
            <w:tcBorders>
              <w:bottom w:val="nil"/>
            </w:tcBorders>
          </w:tcPr>
          <w:p w:rsidR="001B76A0" w:rsidRDefault="001B76A0" w:rsidP="001B76A0">
            <w:pPr>
              <w:spacing w:line="240" w:lineRule="exact"/>
              <w:jc w:val="center"/>
              <w:rPr>
                <w:sz w:val="24"/>
              </w:rPr>
            </w:pPr>
            <w:r>
              <w:rPr>
                <w:sz w:val="24"/>
              </w:rPr>
              <w:t>-</w:t>
            </w:r>
          </w:p>
        </w:tc>
      </w:tr>
      <w:tr w:rsidR="001B76A0" w:rsidTr="001B76A0">
        <w:trPr>
          <w:cantSplit/>
        </w:trPr>
        <w:tc>
          <w:tcPr>
            <w:tcW w:w="851" w:type="dxa"/>
            <w:gridSpan w:val="3"/>
            <w:tcBorders>
              <w:top w:val="nil"/>
              <w:bottom w:val="nil"/>
            </w:tcBorders>
          </w:tcPr>
          <w:p w:rsidR="001B76A0" w:rsidRDefault="001B76A0" w:rsidP="001B76A0">
            <w:pPr>
              <w:spacing w:line="240" w:lineRule="atLeast"/>
              <w:jc w:val="center"/>
              <w:rPr>
                <w:b/>
                <w:sz w:val="24"/>
              </w:rPr>
            </w:pPr>
          </w:p>
        </w:tc>
        <w:tc>
          <w:tcPr>
            <w:tcW w:w="6889" w:type="dxa"/>
            <w:gridSpan w:val="4"/>
            <w:tcBorders>
              <w:bottom w:val="nil"/>
            </w:tcBorders>
          </w:tcPr>
          <w:p w:rsidR="001B76A0" w:rsidRDefault="001B76A0" w:rsidP="001B76A0">
            <w:pPr>
              <w:spacing w:line="240" w:lineRule="atLeast"/>
              <w:rPr>
                <w:sz w:val="24"/>
              </w:rPr>
            </w:pPr>
            <w:r>
              <w:rPr>
                <w:sz w:val="24"/>
              </w:rPr>
              <w:t>2.1.1.</w:t>
            </w:r>
            <w:r>
              <w:rPr>
                <w:b/>
                <w:sz w:val="24"/>
              </w:rPr>
              <w:t xml:space="preserve"> </w:t>
            </w:r>
            <w:r>
              <w:rPr>
                <w:sz w:val="24"/>
              </w:rPr>
              <w:t>Вид расходования (наименование):</w:t>
            </w:r>
          </w:p>
        </w:tc>
        <w:tc>
          <w:tcPr>
            <w:tcW w:w="2041" w:type="dxa"/>
            <w:gridSpan w:val="5"/>
            <w:tcBorders>
              <w:bottom w:val="nil"/>
            </w:tcBorders>
          </w:tcPr>
          <w:p w:rsidR="001B76A0" w:rsidRDefault="001B76A0" w:rsidP="001B76A0">
            <w:pPr>
              <w:spacing w:line="240" w:lineRule="atLeast"/>
              <w:jc w:val="center"/>
              <w:rPr>
                <w:sz w:val="24"/>
              </w:rPr>
            </w:pPr>
            <w:r>
              <w:rPr>
                <w:sz w:val="24"/>
              </w:rPr>
              <w:t>-</w:t>
            </w:r>
          </w:p>
        </w:tc>
      </w:tr>
      <w:tr w:rsidR="001B76A0" w:rsidTr="001B76A0">
        <w:trPr>
          <w:cantSplit/>
        </w:trPr>
        <w:tc>
          <w:tcPr>
            <w:tcW w:w="851" w:type="dxa"/>
            <w:gridSpan w:val="3"/>
            <w:vMerge w:val="restart"/>
            <w:tcBorders>
              <w:top w:val="nil"/>
              <w:bottom w:val="nil"/>
            </w:tcBorders>
          </w:tcPr>
          <w:p w:rsidR="001B76A0" w:rsidRDefault="001B76A0" w:rsidP="001B76A0">
            <w:pPr>
              <w:spacing w:line="240" w:lineRule="exact"/>
              <w:jc w:val="center"/>
              <w:rPr>
                <w:b/>
                <w:sz w:val="24"/>
              </w:rPr>
            </w:pPr>
          </w:p>
        </w:tc>
        <w:tc>
          <w:tcPr>
            <w:tcW w:w="6889" w:type="dxa"/>
            <w:gridSpan w:val="4"/>
          </w:tcPr>
          <w:p w:rsidR="001B76A0" w:rsidRDefault="001B76A0" w:rsidP="001B76A0">
            <w:pPr>
              <w:spacing w:line="240" w:lineRule="exact"/>
              <w:jc w:val="center"/>
              <w:rPr>
                <w:sz w:val="24"/>
              </w:rPr>
            </w:pPr>
          </w:p>
        </w:tc>
        <w:tc>
          <w:tcPr>
            <w:tcW w:w="2041" w:type="dxa"/>
            <w:gridSpan w:val="5"/>
          </w:tcPr>
          <w:p w:rsidR="001B76A0" w:rsidRDefault="001B76A0" w:rsidP="001B76A0">
            <w:pPr>
              <w:spacing w:line="240" w:lineRule="exact"/>
              <w:jc w:val="center"/>
              <w:rPr>
                <w:sz w:val="24"/>
              </w:rPr>
            </w:pPr>
          </w:p>
        </w:tc>
      </w:tr>
      <w:tr w:rsidR="001B76A0" w:rsidTr="001B76A0">
        <w:trPr>
          <w:cantSplit/>
        </w:trPr>
        <w:tc>
          <w:tcPr>
            <w:tcW w:w="851" w:type="dxa"/>
            <w:gridSpan w:val="3"/>
            <w:vMerge/>
            <w:tcBorders>
              <w:top w:val="nil"/>
              <w:bottom w:val="nil"/>
            </w:tcBorders>
          </w:tcPr>
          <w:p w:rsidR="001B76A0" w:rsidRDefault="001B76A0" w:rsidP="001B76A0">
            <w:pPr>
              <w:spacing w:line="240" w:lineRule="exact"/>
              <w:jc w:val="center"/>
              <w:rPr>
                <w:b/>
                <w:sz w:val="24"/>
              </w:rPr>
            </w:pPr>
          </w:p>
        </w:tc>
        <w:tc>
          <w:tcPr>
            <w:tcW w:w="6889" w:type="dxa"/>
            <w:gridSpan w:val="4"/>
          </w:tcPr>
          <w:p w:rsidR="001B76A0" w:rsidRDefault="001B76A0" w:rsidP="001B76A0">
            <w:pPr>
              <w:spacing w:line="240" w:lineRule="exact"/>
              <w:jc w:val="center"/>
              <w:rPr>
                <w:sz w:val="24"/>
              </w:rPr>
            </w:pPr>
          </w:p>
        </w:tc>
        <w:tc>
          <w:tcPr>
            <w:tcW w:w="2041" w:type="dxa"/>
            <w:gridSpan w:val="5"/>
          </w:tcPr>
          <w:p w:rsidR="001B76A0" w:rsidRDefault="001B76A0" w:rsidP="001B76A0">
            <w:pPr>
              <w:spacing w:line="240" w:lineRule="exact"/>
              <w:jc w:val="center"/>
              <w:rPr>
                <w:sz w:val="24"/>
              </w:rPr>
            </w:pPr>
          </w:p>
        </w:tc>
      </w:tr>
      <w:tr w:rsidR="001B76A0" w:rsidTr="001B76A0">
        <w:trPr>
          <w:cantSplit/>
        </w:trPr>
        <w:tc>
          <w:tcPr>
            <w:tcW w:w="851" w:type="dxa"/>
            <w:gridSpan w:val="3"/>
            <w:vMerge/>
            <w:tcBorders>
              <w:top w:val="nil"/>
              <w:bottom w:val="nil"/>
            </w:tcBorders>
          </w:tcPr>
          <w:p w:rsidR="001B76A0" w:rsidRDefault="001B76A0" w:rsidP="001B76A0">
            <w:pPr>
              <w:spacing w:line="240" w:lineRule="exact"/>
              <w:jc w:val="center"/>
              <w:rPr>
                <w:b/>
                <w:sz w:val="24"/>
              </w:rPr>
            </w:pPr>
          </w:p>
        </w:tc>
        <w:tc>
          <w:tcPr>
            <w:tcW w:w="6889" w:type="dxa"/>
            <w:gridSpan w:val="4"/>
          </w:tcPr>
          <w:p w:rsidR="001B76A0" w:rsidRDefault="001B76A0" w:rsidP="001B76A0">
            <w:pPr>
              <w:spacing w:line="240" w:lineRule="exact"/>
              <w:jc w:val="center"/>
              <w:rPr>
                <w:sz w:val="24"/>
              </w:rPr>
            </w:pPr>
          </w:p>
        </w:tc>
        <w:tc>
          <w:tcPr>
            <w:tcW w:w="2041" w:type="dxa"/>
            <w:gridSpan w:val="5"/>
          </w:tcPr>
          <w:p w:rsidR="001B76A0" w:rsidRDefault="001B76A0" w:rsidP="001B76A0">
            <w:pPr>
              <w:spacing w:line="240" w:lineRule="exact"/>
              <w:jc w:val="center"/>
              <w:rPr>
                <w:sz w:val="24"/>
              </w:rPr>
            </w:pPr>
          </w:p>
        </w:tc>
      </w:tr>
      <w:tr w:rsidR="001B76A0" w:rsidTr="001B76A0">
        <w:trPr>
          <w:cantSplit/>
        </w:trPr>
        <w:tc>
          <w:tcPr>
            <w:tcW w:w="851" w:type="dxa"/>
            <w:gridSpan w:val="3"/>
            <w:tcBorders>
              <w:top w:val="nil"/>
              <w:bottom w:val="nil"/>
            </w:tcBorders>
          </w:tcPr>
          <w:p w:rsidR="001B76A0" w:rsidRDefault="001B76A0" w:rsidP="001B76A0">
            <w:pPr>
              <w:spacing w:line="240" w:lineRule="exact"/>
              <w:jc w:val="center"/>
              <w:rPr>
                <w:b/>
                <w:sz w:val="24"/>
              </w:rPr>
            </w:pPr>
          </w:p>
        </w:tc>
        <w:tc>
          <w:tcPr>
            <w:tcW w:w="6889" w:type="dxa"/>
            <w:gridSpan w:val="4"/>
          </w:tcPr>
          <w:p w:rsidR="001B76A0" w:rsidRDefault="001B76A0" w:rsidP="001B76A0">
            <w:pPr>
              <w:spacing w:line="240" w:lineRule="exact"/>
              <w:jc w:val="center"/>
              <w:rPr>
                <w:sz w:val="24"/>
              </w:rPr>
            </w:pPr>
          </w:p>
        </w:tc>
        <w:tc>
          <w:tcPr>
            <w:tcW w:w="2041" w:type="dxa"/>
            <w:gridSpan w:val="5"/>
          </w:tcPr>
          <w:p w:rsidR="001B76A0" w:rsidRDefault="001B76A0" w:rsidP="001B76A0">
            <w:pPr>
              <w:spacing w:line="240" w:lineRule="exact"/>
              <w:jc w:val="center"/>
              <w:rPr>
                <w:sz w:val="24"/>
              </w:rPr>
            </w:pPr>
          </w:p>
        </w:tc>
      </w:tr>
      <w:tr w:rsidR="001B76A0" w:rsidTr="001B76A0">
        <w:trPr>
          <w:cantSplit/>
        </w:trPr>
        <w:tc>
          <w:tcPr>
            <w:tcW w:w="851" w:type="dxa"/>
            <w:gridSpan w:val="3"/>
            <w:tcBorders>
              <w:bottom w:val="nil"/>
            </w:tcBorders>
          </w:tcPr>
          <w:p w:rsidR="001B76A0" w:rsidRDefault="001B76A0" w:rsidP="001B76A0">
            <w:pPr>
              <w:spacing w:line="240" w:lineRule="atLeast"/>
              <w:jc w:val="center"/>
              <w:rPr>
                <w:b/>
                <w:sz w:val="24"/>
              </w:rPr>
            </w:pPr>
            <w:r>
              <w:rPr>
                <w:b/>
                <w:sz w:val="24"/>
              </w:rPr>
              <w:t>2.2.</w:t>
            </w:r>
          </w:p>
        </w:tc>
        <w:tc>
          <w:tcPr>
            <w:tcW w:w="6889" w:type="dxa"/>
            <w:gridSpan w:val="4"/>
          </w:tcPr>
          <w:p w:rsidR="001B76A0" w:rsidRDefault="001B76A0" w:rsidP="001B76A0">
            <w:pPr>
              <w:spacing w:line="240" w:lineRule="atLeast"/>
              <w:rPr>
                <w:sz w:val="24"/>
              </w:rPr>
            </w:pPr>
            <w:r>
              <w:rPr>
                <w:b/>
                <w:sz w:val="24"/>
              </w:rPr>
              <w:t>Иностранные поступления</w:t>
            </w:r>
            <w:r>
              <w:rPr>
                <w:sz w:val="24"/>
                <w:vertAlign w:val="superscript"/>
              </w:rPr>
              <w:t>3</w:t>
            </w:r>
          </w:p>
        </w:tc>
        <w:tc>
          <w:tcPr>
            <w:tcW w:w="2041" w:type="dxa"/>
            <w:gridSpan w:val="5"/>
          </w:tcPr>
          <w:p w:rsidR="001B76A0" w:rsidRDefault="001B76A0" w:rsidP="001B76A0">
            <w:pPr>
              <w:spacing w:line="240" w:lineRule="atLeast"/>
              <w:jc w:val="center"/>
              <w:rPr>
                <w:sz w:val="24"/>
              </w:rPr>
            </w:pPr>
            <w:r>
              <w:rPr>
                <w:sz w:val="24"/>
              </w:rPr>
              <w:t>-</w:t>
            </w:r>
          </w:p>
        </w:tc>
      </w:tr>
      <w:tr w:rsidR="001B76A0" w:rsidTr="001B76A0">
        <w:trPr>
          <w:cantSplit/>
        </w:trPr>
        <w:tc>
          <w:tcPr>
            <w:tcW w:w="851" w:type="dxa"/>
            <w:gridSpan w:val="3"/>
            <w:tcBorders>
              <w:top w:val="nil"/>
              <w:bottom w:val="nil"/>
            </w:tcBorders>
          </w:tcPr>
          <w:p w:rsidR="001B76A0" w:rsidRDefault="001B76A0" w:rsidP="001B76A0">
            <w:pPr>
              <w:spacing w:line="240" w:lineRule="atLeast"/>
              <w:jc w:val="center"/>
              <w:rPr>
                <w:b/>
                <w:sz w:val="24"/>
              </w:rPr>
            </w:pPr>
          </w:p>
        </w:tc>
        <w:tc>
          <w:tcPr>
            <w:tcW w:w="6889" w:type="dxa"/>
            <w:gridSpan w:val="4"/>
          </w:tcPr>
          <w:p w:rsidR="001B76A0" w:rsidRDefault="001B76A0" w:rsidP="001B76A0">
            <w:pPr>
              <w:spacing w:line="240" w:lineRule="atLeast"/>
              <w:rPr>
                <w:sz w:val="24"/>
              </w:rPr>
            </w:pPr>
            <w:r>
              <w:rPr>
                <w:sz w:val="24"/>
              </w:rPr>
              <w:t>2.2.1. Вид расходования (наименование):</w:t>
            </w:r>
          </w:p>
        </w:tc>
        <w:tc>
          <w:tcPr>
            <w:tcW w:w="2041" w:type="dxa"/>
            <w:gridSpan w:val="5"/>
          </w:tcPr>
          <w:p w:rsidR="001B76A0" w:rsidRDefault="001B76A0" w:rsidP="001B76A0">
            <w:pPr>
              <w:spacing w:line="240" w:lineRule="atLeast"/>
              <w:jc w:val="center"/>
              <w:rPr>
                <w:sz w:val="24"/>
              </w:rPr>
            </w:pPr>
            <w:r>
              <w:rPr>
                <w:sz w:val="24"/>
              </w:rPr>
              <w:t>-</w:t>
            </w:r>
          </w:p>
        </w:tc>
      </w:tr>
      <w:tr w:rsidR="001B76A0" w:rsidTr="001B76A0">
        <w:trPr>
          <w:cantSplit/>
        </w:trPr>
        <w:tc>
          <w:tcPr>
            <w:tcW w:w="851" w:type="dxa"/>
            <w:gridSpan w:val="3"/>
            <w:vMerge w:val="restart"/>
            <w:tcBorders>
              <w:top w:val="nil"/>
            </w:tcBorders>
          </w:tcPr>
          <w:p w:rsidR="001B76A0" w:rsidRDefault="001B76A0" w:rsidP="001B76A0">
            <w:pPr>
              <w:spacing w:line="240" w:lineRule="exact"/>
              <w:jc w:val="center"/>
              <w:rPr>
                <w:b/>
                <w:sz w:val="24"/>
              </w:rPr>
            </w:pPr>
          </w:p>
        </w:tc>
        <w:tc>
          <w:tcPr>
            <w:tcW w:w="6889" w:type="dxa"/>
            <w:gridSpan w:val="4"/>
          </w:tcPr>
          <w:p w:rsidR="001B76A0" w:rsidRDefault="001B76A0" w:rsidP="001B76A0">
            <w:pPr>
              <w:spacing w:line="240" w:lineRule="exact"/>
              <w:jc w:val="center"/>
              <w:rPr>
                <w:sz w:val="24"/>
              </w:rPr>
            </w:pPr>
          </w:p>
        </w:tc>
        <w:tc>
          <w:tcPr>
            <w:tcW w:w="2041" w:type="dxa"/>
            <w:gridSpan w:val="5"/>
          </w:tcPr>
          <w:p w:rsidR="001B76A0" w:rsidRDefault="001B76A0" w:rsidP="001B76A0">
            <w:pPr>
              <w:spacing w:line="240" w:lineRule="exact"/>
              <w:jc w:val="center"/>
              <w:rPr>
                <w:sz w:val="24"/>
              </w:rPr>
            </w:pPr>
          </w:p>
        </w:tc>
      </w:tr>
      <w:tr w:rsidR="001B76A0" w:rsidTr="001B76A0">
        <w:trPr>
          <w:cantSplit/>
        </w:trPr>
        <w:tc>
          <w:tcPr>
            <w:tcW w:w="851" w:type="dxa"/>
            <w:gridSpan w:val="3"/>
            <w:vMerge/>
            <w:tcBorders>
              <w:top w:val="nil"/>
            </w:tcBorders>
          </w:tcPr>
          <w:p w:rsidR="001B76A0" w:rsidRDefault="001B76A0" w:rsidP="001B76A0">
            <w:pPr>
              <w:spacing w:line="240" w:lineRule="atLeast"/>
              <w:jc w:val="center"/>
              <w:rPr>
                <w:b/>
                <w:sz w:val="24"/>
              </w:rPr>
            </w:pPr>
          </w:p>
        </w:tc>
        <w:tc>
          <w:tcPr>
            <w:tcW w:w="6889" w:type="dxa"/>
            <w:gridSpan w:val="4"/>
          </w:tcPr>
          <w:p w:rsidR="001B76A0" w:rsidRDefault="001B76A0" w:rsidP="001B76A0">
            <w:pPr>
              <w:spacing w:line="240" w:lineRule="exact"/>
              <w:jc w:val="center"/>
              <w:rPr>
                <w:sz w:val="24"/>
              </w:rPr>
            </w:pPr>
          </w:p>
        </w:tc>
        <w:tc>
          <w:tcPr>
            <w:tcW w:w="2041" w:type="dxa"/>
            <w:gridSpan w:val="5"/>
          </w:tcPr>
          <w:p w:rsidR="001B76A0" w:rsidRDefault="001B76A0" w:rsidP="001B76A0">
            <w:pPr>
              <w:spacing w:line="240" w:lineRule="atLeast"/>
              <w:jc w:val="center"/>
              <w:rPr>
                <w:sz w:val="24"/>
              </w:rPr>
            </w:pPr>
          </w:p>
        </w:tc>
      </w:tr>
      <w:tr w:rsidR="001B76A0" w:rsidTr="001B76A0">
        <w:trPr>
          <w:cantSplit/>
        </w:trPr>
        <w:tc>
          <w:tcPr>
            <w:tcW w:w="851" w:type="dxa"/>
            <w:gridSpan w:val="3"/>
            <w:vMerge/>
          </w:tcPr>
          <w:p w:rsidR="001B76A0" w:rsidRDefault="001B76A0" w:rsidP="001B76A0">
            <w:pPr>
              <w:spacing w:line="240" w:lineRule="atLeast"/>
              <w:jc w:val="center"/>
              <w:rPr>
                <w:b/>
                <w:sz w:val="24"/>
              </w:rPr>
            </w:pPr>
          </w:p>
        </w:tc>
        <w:tc>
          <w:tcPr>
            <w:tcW w:w="6889" w:type="dxa"/>
            <w:gridSpan w:val="4"/>
          </w:tcPr>
          <w:p w:rsidR="001B76A0" w:rsidRDefault="001B76A0" w:rsidP="001B76A0">
            <w:pPr>
              <w:spacing w:line="240" w:lineRule="exact"/>
              <w:jc w:val="center"/>
              <w:rPr>
                <w:sz w:val="24"/>
              </w:rPr>
            </w:pPr>
          </w:p>
        </w:tc>
        <w:tc>
          <w:tcPr>
            <w:tcW w:w="2041" w:type="dxa"/>
            <w:gridSpan w:val="5"/>
          </w:tcPr>
          <w:p w:rsidR="001B76A0" w:rsidRDefault="001B76A0" w:rsidP="001B76A0">
            <w:pPr>
              <w:spacing w:line="240" w:lineRule="atLeast"/>
              <w:jc w:val="center"/>
              <w:rPr>
                <w:sz w:val="24"/>
              </w:rPr>
            </w:pPr>
          </w:p>
        </w:tc>
      </w:tr>
      <w:tr w:rsidR="001B76A0" w:rsidTr="001B76A0">
        <w:trPr>
          <w:cantSplit/>
        </w:trPr>
        <w:tc>
          <w:tcPr>
            <w:tcW w:w="851" w:type="dxa"/>
            <w:gridSpan w:val="3"/>
            <w:vMerge/>
          </w:tcPr>
          <w:p w:rsidR="001B76A0" w:rsidRDefault="001B76A0" w:rsidP="001B76A0">
            <w:pPr>
              <w:spacing w:line="240" w:lineRule="atLeast"/>
              <w:jc w:val="center"/>
              <w:rPr>
                <w:b/>
                <w:sz w:val="24"/>
              </w:rPr>
            </w:pPr>
          </w:p>
        </w:tc>
        <w:tc>
          <w:tcPr>
            <w:tcW w:w="6889" w:type="dxa"/>
            <w:gridSpan w:val="4"/>
          </w:tcPr>
          <w:p w:rsidR="001B76A0" w:rsidRDefault="001B76A0" w:rsidP="001B76A0">
            <w:pPr>
              <w:spacing w:line="240" w:lineRule="atLeast"/>
              <w:jc w:val="center"/>
              <w:rPr>
                <w:sz w:val="24"/>
              </w:rPr>
            </w:pPr>
          </w:p>
        </w:tc>
        <w:tc>
          <w:tcPr>
            <w:tcW w:w="2041" w:type="dxa"/>
            <w:gridSpan w:val="5"/>
          </w:tcPr>
          <w:p w:rsidR="001B76A0" w:rsidRDefault="001B76A0" w:rsidP="001B76A0">
            <w:pPr>
              <w:spacing w:line="240" w:lineRule="atLeast"/>
              <w:jc w:val="center"/>
              <w:rPr>
                <w:sz w:val="24"/>
              </w:rPr>
            </w:pPr>
          </w:p>
        </w:tc>
      </w:tr>
      <w:tr w:rsidR="001B76A0" w:rsidTr="001B7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c>
          <w:tcPr>
            <w:tcW w:w="389" w:type="dxa"/>
          </w:tcPr>
          <w:p w:rsidR="001B76A0" w:rsidRDefault="001B76A0" w:rsidP="001B76A0">
            <w:pPr>
              <w:spacing w:line="240" w:lineRule="atLeast"/>
              <w:rPr>
                <w:color w:val="000000"/>
              </w:rPr>
            </w:pPr>
          </w:p>
        </w:tc>
        <w:tc>
          <w:tcPr>
            <w:tcW w:w="8542" w:type="dxa"/>
            <w:gridSpan w:val="9"/>
            <w:tcBorders>
              <w:right w:val="single" w:sz="2" w:space="0" w:color="auto"/>
            </w:tcBorders>
          </w:tcPr>
          <w:p w:rsidR="001B76A0" w:rsidRDefault="001B76A0" w:rsidP="001B76A0">
            <w:pPr>
              <w:spacing w:line="240" w:lineRule="atLeast"/>
              <w:jc w:val="right"/>
              <w:rPr>
                <w:color w:val="000000"/>
              </w:rPr>
            </w:pPr>
            <w:r>
              <w:rPr>
                <w:color w:val="000000"/>
              </w:rPr>
              <w:t xml:space="preserve">Страница </w:t>
            </w:r>
          </w:p>
        </w:tc>
        <w:tc>
          <w:tcPr>
            <w:tcW w:w="425" w:type="dxa"/>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rPr>
                <w:b/>
                <w:color w:val="000000"/>
              </w:rPr>
            </w:pPr>
            <w:r>
              <w:rPr>
                <w:b/>
                <w:color w:val="000000"/>
              </w:rPr>
              <w:t>0</w:t>
            </w:r>
          </w:p>
        </w:tc>
        <w:tc>
          <w:tcPr>
            <w:tcW w:w="425" w:type="dxa"/>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rPr>
              <w:t>2</w:t>
            </w:r>
          </w:p>
        </w:tc>
      </w:tr>
      <w:tr w:rsidR="001B76A0" w:rsidTr="001B7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c>
          <w:tcPr>
            <w:tcW w:w="426" w:type="dxa"/>
            <w:gridSpan w:val="2"/>
          </w:tcPr>
          <w:p w:rsidR="001B76A0" w:rsidRDefault="001B76A0" w:rsidP="001B76A0">
            <w:pPr>
              <w:spacing w:line="240" w:lineRule="atLeast"/>
              <w:rPr>
                <w:color w:val="000000"/>
              </w:rPr>
            </w:pPr>
          </w:p>
        </w:tc>
        <w:tc>
          <w:tcPr>
            <w:tcW w:w="6520" w:type="dxa"/>
            <w:gridSpan w:val="3"/>
            <w:tcBorders>
              <w:right w:val="single" w:sz="2" w:space="0" w:color="auto"/>
            </w:tcBorders>
          </w:tcPr>
          <w:p w:rsidR="001B76A0" w:rsidRDefault="001B76A0" w:rsidP="001B76A0">
            <w:pPr>
              <w:spacing w:line="240" w:lineRule="atLeast"/>
              <w:jc w:val="right"/>
              <w:rPr>
                <w:color w:val="000000"/>
              </w:rPr>
            </w:pPr>
            <w:r>
              <w:rPr>
                <w:color w:val="000000"/>
              </w:rPr>
              <w:t xml:space="preserve">Форма № </w:t>
            </w:r>
          </w:p>
        </w:tc>
        <w:tc>
          <w:tcPr>
            <w:tcW w:w="519" w:type="dxa"/>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rPr>
              <w:t>О</w:t>
            </w:r>
          </w:p>
        </w:tc>
        <w:tc>
          <w:tcPr>
            <w:tcW w:w="520" w:type="dxa"/>
            <w:gridSpan w:val="2"/>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rPr>
              <w:t>Н</w:t>
            </w:r>
          </w:p>
        </w:tc>
        <w:tc>
          <w:tcPr>
            <w:tcW w:w="520" w:type="dxa"/>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rPr>
              <w:t>0</w:t>
            </w:r>
          </w:p>
        </w:tc>
        <w:tc>
          <w:tcPr>
            <w:tcW w:w="426" w:type="dxa"/>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rPr>
              <w:t>0</w:t>
            </w:r>
          </w:p>
        </w:tc>
        <w:tc>
          <w:tcPr>
            <w:tcW w:w="425" w:type="dxa"/>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rPr>
              <w:t>0</w:t>
            </w:r>
          </w:p>
        </w:tc>
        <w:tc>
          <w:tcPr>
            <w:tcW w:w="425" w:type="dxa"/>
            <w:tcBorders>
              <w:top w:val="single" w:sz="2" w:space="0" w:color="auto"/>
              <w:left w:val="single" w:sz="2" w:space="0" w:color="auto"/>
              <w:bottom w:val="single" w:sz="2" w:space="0" w:color="auto"/>
              <w:right w:val="single" w:sz="2" w:space="0" w:color="auto"/>
            </w:tcBorders>
          </w:tcPr>
          <w:p w:rsidR="001B76A0" w:rsidRDefault="001B76A0" w:rsidP="001B76A0">
            <w:pPr>
              <w:spacing w:line="240" w:lineRule="atLeast"/>
              <w:jc w:val="center"/>
              <w:rPr>
                <w:b/>
                <w:color w:val="000000"/>
              </w:rPr>
            </w:pPr>
            <w:r>
              <w:rPr>
                <w:b/>
                <w:color w:val="000000"/>
                <w:lang w:val="en-US"/>
              </w:rPr>
              <w:t>2</w:t>
            </w:r>
            <w:r>
              <w:rPr>
                <w:b/>
                <w:color w:val="000000"/>
              </w:rPr>
              <w:t xml:space="preserve"> </w:t>
            </w:r>
          </w:p>
        </w:tc>
      </w:tr>
    </w:tbl>
    <w:p w:rsidR="001B76A0" w:rsidRDefault="001B76A0" w:rsidP="001B76A0">
      <w:pPr>
        <w:spacing w:line="120" w:lineRule="exact"/>
        <w:ind w:left="432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2127"/>
        <w:gridCol w:w="1984"/>
      </w:tblGrid>
      <w:tr w:rsidR="001B76A0" w:rsidTr="001B76A0">
        <w:trPr>
          <w:cantSplit/>
        </w:trPr>
        <w:tc>
          <w:tcPr>
            <w:tcW w:w="567" w:type="dxa"/>
            <w:tcBorders>
              <w:bottom w:val="nil"/>
            </w:tcBorders>
          </w:tcPr>
          <w:p w:rsidR="001B76A0" w:rsidRDefault="001B76A0" w:rsidP="001B76A0">
            <w:pPr>
              <w:spacing w:line="240" w:lineRule="exact"/>
              <w:ind w:left="-108" w:right="-108"/>
              <w:jc w:val="center"/>
              <w:rPr>
                <w:b/>
                <w:sz w:val="24"/>
              </w:rPr>
            </w:pPr>
            <w:r>
              <w:rPr>
                <w:b/>
                <w:sz w:val="24"/>
              </w:rPr>
              <w:t>3.</w:t>
            </w:r>
          </w:p>
        </w:tc>
        <w:tc>
          <w:tcPr>
            <w:tcW w:w="5103" w:type="dxa"/>
            <w:tcBorders>
              <w:bottom w:val="nil"/>
            </w:tcBorders>
          </w:tcPr>
          <w:p w:rsidR="001B76A0" w:rsidRDefault="001B76A0" w:rsidP="001B76A0">
            <w:pPr>
              <w:spacing w:line="240" w:lineRule="exact"/>
              <w:rPr>
                <w:sz w:val="24"/>
              </w:rPr>
            </w:pPr>
            <w:r>
              <w:rPr>
                <w:b/>
                <w:sz w:val="24"/>
              </w:rPr>
              <w:t xml:space="preserve">Сведения об использовании иного имущества </w:t>
            </w:r>
          </w:p>
        </w:tc>
        <w:tc>
          <w:tcPr>
            <w:tcW w:w="2127" w:type="dxa"/>
            <w:tcBorders>
              <w:bottom w:val="nil"/>
            </w:tcBorders>
          </w:tcPr>
          <w:p w:rsidR="001B76A0" w:rsidRDefault="001B76A0" w:rsidP="001B76A0">
            <w:pPr>
              <w:spacing w:line="240" w:lineRule="exact"/>
              <w:jc w:val="center"/>
              <w:rPr>
                <w:sz w:val="24"/>
              </w:rPr>
            </w:pPr>
            <w:r>
              <w:rPr>
                <w:b/>
                <w:sz w:val="24"/>
              </w:rPr>
              <w:t>Вид (способ) использования</w:t>
            </w:r>
          </w:p>
        </w:tc>
        <w:tc>
          <w:tcPr>
            <w:tcW w:w="1984" w:type="dxa"/>
            <w:tcBorders>
              <w:bottom w:val="nil"/>
            </w:tcBorders>
          </w:tcPr>
          <w:p w:rsidR="001B76A0" w:rsidRDefault="001B76A0" w:rsidP="001B76A0">
            <w:pPr>
              <w:spacing w:line="240" w:lineRule="exact"/>
              <w:jc w:val="center"/>
              <w:rPr>
                <w:b/>
                <w:sz w:val="24"/>
              </w:rPr>
            </w:pPr>
            <w:r>
              <w:rPr>
                <w:b/>
                <w:sz w:val="24"/>
              </w:rPr>
              <w:t>Отчуждено (реализовано)</w:t>
            </w:r>
          </w:p>
          <w:p w:rsidR="001B76A0" w:rsidRDefault="001B76A0" w:rsidP="001B76A0">
            <w:pPr>
              <w:spacing w:line="240" w:lineRule="exact"/>
              <w:jc w:val="center"/>
              <w:rPr>
                <w:sz w:val="24"/>
                <w:vertAlign w:val="superscript"/>
              </w:rPr>
            </w:pPr>
            <w:r>
              <w:rPr>
                <w:sz w:val="24"/>
              </w:rPr>
              <w:t>(реквизиты документа)</w:t>
            </w:r>
            <w:r>
              <w:rPr>
                <w:sz w:val="24"/>
                <w:vertAlign w:val="superscript"/>
              </w:rPr>
              <w:t>4</w:t>
            </w:r>
          </w:p>
        </w:tc>
      </w:tr>
      <w:tr w:rsidR="001B76A0" w:rsidTr="001B76A0">
        <w:trPr>
          <w:cantSplit/>
        </w:trPr>
        <w:tc>
          <w:tcPr>
            <w:tcW w:w="567" w:type="dxa"/>
            <w:tcBorders>
              <w:bottom w:val="single" w:sz="4" w:space="0" w:color="auto"/>
            </w:tcBorders>
          </w:tcPr>
          <w:p w:rsidR="001B76A0" w:rsidRDefault="001B76A0" w:rsidP="001B76A0">
            <w:pPr>
              <w:spacing w:line="240" w:lineRule="exact"/>
              <w:ind w:left="-108" w:right="-108"/>
              <w:jc w:val="center"/>
              <w:rPr>
                <w:b/>
                <w:sz w:val="24"/>
              </w:rPr>
            </w:pPr>
            <w:r>
              <w:rPr>
                <w:b/>
                <w:sz w:val="24"/>
              </w:rPr>
              <w:t>3.1.</w:t>
            </w:r>
          </w:p>
        </w:tc>
        <w:tc>
          <w:tcPr>
            <w:tcW w:w="5103" w:type="dxa"/>
            <w:tcBorders>
              <w:bottom w:val="nil"/>
            </w:tcBorders>
          </w:tcPr>
          <w:p w:rsidR="001B76A0" w:rsidRDefault="001B76A0" w:rsidP="001B76A0">
            <w:pPr>
              <w:spacing w:line="240" w:lineRule="exact"/>
              <w:rPr>
                <w:sz w:val="24"/>
              </w:rPr>
            </w:pPr>
            <w:r>
              <w:rPr>
                <w:b/>
                <w:sz w:val="24"/>
              </w:rPr>
              <w:t>Российские поступления</w:t>
            </w:r>
            <w:proofErr w:type="gramStart"/>
            <w:r>
              <w:rPr>
                <w:sz w:val="24"/>
                <w:vertAlign w:val="superscript"/>
              </w:rPr>
              <w:t>2</w:t>
            </w:r>
            <w:proofErr w:type="gramEnd"/>
          </w:p>
        </w:tc>
        <w:tc>
          <w:tcPr>
            <w:tcW w:w="2127" w:type="dxa"/>
            <w:tcBorders>
              <w:bottom w:val="nil"/>
            </w:tcBorders>
          </w:tcPr>
          <w:p w:rsidR="001B76A0" w:rsidRDefault="001B76A0" w:rsidP="001B76A0">
            <w:pPr>
              <w:spacing w:line="240" w:lineRule="exact"/>
              <w:jc w:val="center"/>
              <w:rPr>
                <w:sz w:val="24"/>
              </w:rPr>
            </w:pPr>
            <w:r>
              <w:rPr>
                <w:sz w:val="24"/>
              </w:rPr>
              <w:t>-</w:t>
            </w:r>
          </w:p>
        </w:tc>
        <w:tc>
          <w:tcPr>
            <w:tcW w:w="1984" w:type="dxa"/>
            <w:tcBorders>
              <w:bottom w:val="nil"/>
            </w:tcBorders>
          </w:tcPr>
          <w:p w:rsidR="001B76A0" w:rsidRDefault="001B76A0" w:rsidP="001B76A0">
            <w:pPr>
              <w:spacing w:line="240" w:lineRule="exact"/>
              <w:jc w:val="center"/>
              <w:rPr>
                <w:sz w:val="24"/>
              </w:rPr>
            </w:pPr>
            <w:r>
              <w:rPr>
                <w:sz w:val="24"/>
              </w:rPr>
              <w:t>-</w:t>
            </w:r>
          </w:p>
        </w:tc>
      </w:tr>
      <w:tr w:rsidR="001B76A0" w:rsidTr="001B76A0">
        <w:trPr>
          <w:cantSplit/>
        </w:trPr>
        <w:tc>
          <w:tcPr>
            <w:tcW w:w="567" w:type="dxa"/>
            <w:vMerge w:val="restart"/>
            <w:tcBorders>
              <w:top w:val="nil"/>
              <w:bottom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ind w:left="-108" w:right="-108"/>
              <w:rPr>
                <w:sz w:val="24"/>
              </w:rPr>
            </w:pPr>
            <w:r>
              <w:rPr>
                <w:sz w:val="24"/>
              </w:rPr>
              <w:t>3.1.1. Основные средства (указать наименование):</w:t>
            </w:r>
          </w:p>
        </w:tc>
        <w:tc>
          <w:tcPr>
            <w:tcW w:w="2127" w:type="dxa"/>
          </w:tcPr>
          <w:p w:rsidR="001B76A0" w:rsidRDefault="001B76A0" w:rsidP="001B76A0">
            <w:pPr>
              <w:spacing w:line="240" w:lineRule="exact"/>
              <w:jc w:val="center"/>
              <w:rPr>
                <w:sz w:val="24"/>
              </w:rPr>
            </w:pPr>
            <w:r>
              <w:rPr>
                <w:sz w:val="24"/>
              </w:rPr>
              <w:t>-</w:t>
            </w:r>
          </w:p>
        </w:tc>
        <w:tc>
          <w:tcPr>
            <w:tcW w:w="1984" w:type="dxa"/>
          </w:tcPr>
          <w:p w:rsidR="001B76A0" w:rsidRDefault="001B76A0" w:rsidP="001B76A0">
            <w:pPr>
              <w:spacing w:line="240" w:lineRule="exact"/>
              <w:jc w:val="center"/>
              <w:rPr>
                <w:sz w:val="24"/>
              </w:rPr>
            </w:pPr>
            <w:r>
              <w:rPr>
                <w:sz w:val="24"/>
              </w:rPr>
              <w:t>-</w:t>
            </w:r>
          </w:p>
        </w:tc>
      </w:tr>
      <w:tr w:rsidR="001B76A0" w:rsidTr="001B76A0">
        <w:trPr>
          <w:cantSplit/>
        </w:trPr>
        <w:tc>
          <w:tcPr>
            <w:tcW w:w="567" w:type="dxa"/>
            <w:vMerge/>
            <w:tcBorders>
              <w:bottom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p>
        </w:tc>
        <w:tc>
          <w:tcPr>
            <w:tcW w:w="2127" w:type="dxa"/>
          </w:tcPr>
          <w:p w:rsidR="001B76A0" w:rsidRDefault="001B76A0" w:rsidP="001B76A0">
            <w:pPr>
              <w:spacing w:line="240" w:lineRule="exact"/>
              <w:jc w:val="center"/>
              <w:rPr>
                <w:sz w:val="24"/>
              </w:rPr>
            </w:pPr>
          </w:p>
        </w:tc>
        <w:tc>
          <w:tcPr>
            <w:tcW w:w="1984" w:type="dxa"/>
          </w:tcPr>
          <w:p w:rsidR="001B76A0" w:rsidRDefault="001B76A0" w:rsidP="001B76A0">
            <w:pPr>
              <w:spacing w:line="240" w:lineRule="exact"/>
              <w:jc w:val="center"/>
              <w:rPr>
                <w:sz w:val="24"/>
              </w:rPr>
            </w:pPr>
          </w:p>
        </w:tc>
      </w:tr>
      <w:tr w:rsidR="001B76A0" w:rsidTr="001B76A0">
        <w:trPr>
          <w:cantSplit/>
        </w:trPr>
        <w:tc>
          <w:tcPr>
            <w:tcW w:w="567" w:type="dxa"/>
            <w:vMerge/>
            <w:tcBorders>
              <w:bottom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p>
        </w:tc>
        <w:tc>
          <w:tcPr>
            <w:tcW w:w="2127" w:type="dxa"/>
          </w:tcPr>
          <w:p w:rsidR="001B76A0" w:rsidRDefault="001B76A0" w:rsidP="001B76A0">
            <w:pPr>
              <w:spacing w:line="240" w:lineRule="exact"/>
              <w:jc w:val="center"/>
              <w:rPr>
                <w:sz w:val="24"/>
              </w:rPr>
            </w:pPr>
          </w:p>
        </w:tc>
        <w:tc>
          <w:tcPr>
            <w:tcW w:w="1984" w:type="dxa"/>
          </w:tcPr>
          <w:p w:rsidR="001B76A0" w:rsidRDefault="001B76A0" w:rsidP="001B76A0">
            <w:pPr>
              <w:spacing w:line="240" w:lineRule="exact"/>
              <w:jc w:val="center"/>
              <w:rPr>
                <w:sz w:val="24"/>
              </w:rPr>
            </w:pPr>
          </w:p>
        </w:tc>
      </w:tr>
      <w:tr w:rsidR="001B76A0" w:rsidTr="001B76A0">
        <w:trPr>
          <w:cantSplit/>
        </w:trPr>
        <w:tc>
          <w:tcPr>
            <w:tcW w:w="567" w:type="dxa"/>
            <w:vMerge/>
            <w:tcBorders>
              <w:bottom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p>
        </w:tc>
        <w:tc>
          <w:tcPr>
            <w:tcW w:w="2127" w:type="dxa"/>
          </w:tcPr>
          <w:p w:rsidR="001B76A0" w:rsidRDefault="001B76A0" w:rsidP="001B76A0">
            <w:pPr>
              <w:spacing w:line="240" w:lineRule="exact"/>
              <w:jc w:val="center"/>
              <w:rPr>
                <w:sz w:val="24"/>
              </w:rPr>
            </w:pPr>
          </w:p>
        </w:tc>
        <w:tc>
          <w:tcPr>
            <w:tcW w:w="1984" w:type="dxa"/>
          </w:tcPr>
          <w:p w:rsidR="001B76A0" w:rsidRDefault="001B76A0" w:rsidP="001B76A0">
            <w:pPr>
              <w:spacing w:line="240" w:lineRule="exact"/>
              <w:jc w:val="center"/>
              <w:rPr>
                <w:sz w:val="24"/>
              </w:rPr>
            </w:pPr>
          </w:p>
        </w:tc>
      </w:tr>
      <w:tr w:rsidR="001B76A0" w:rsidTr="001B76A0">
        <w:trPr>
          <w:cantSplit/>
        </w:trPr>
        <w:tc>
          <w:tcPr>
            <w:tcW w:w="567" w:type="dxa"/>
            <w:vMerge w:val="restart"/>
            <w:tcBorders>
              <w:top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r>
              <w:rPr>
                <w:sz w:val="24"/>
              </w:rPr>
              <w:t>3.1.2. Иное имущество (указать наименование, сгруппировав по видам):</w:t>
            </w:r>
          </w:p>
        </w:tc>
        <w:tc>
          <w:tcPr>
            <w:tcW w:w="2127" w:type="dxa"/>
          </w:tcPr>
          <w:p w:rsidR="001B76A0" w:rsidRDefault="001B76A0" w:rsidP="001B76A0">
            <w:pPr>
              <w:spacing w:line="240" w:lineRule="exact"/>
              <w:jc w:val="center"/>
              <w:rPr>
                <w:sz w:val="24"/>
              </w:rPr>
            </w:pPr>
            <w:r>
              <w:rPr>
                <w:sz w:val="24"/>
              </w:rPr>
              <w:t>-</w:t>
            </w:r>
          </w:p>
        </w:tc>
        <w:tc>
          <w:tcPr>
            <w:tcW w:w="1984" w:type="dxa"/>
          </w:tcPr>
          <w:p w:rsidR="001B76A0" w:rsidRDefault="001B76A0" w:rsidP="001B76A0">
            <w:pPr>
              <w:spacing w:line="240" w:lineRule="exact"/>
              <w:jc w:val="center"/>
              <w:rPr>
                <w:sz w:val="24"/>
              </w:rPr>
            </w:pPr>
            <w:r>
              <w:rPr>
                <w:sz w:val="24"/>
              </w:rPr>
              <w:t>-</w:t>
            </w:r>
          </w:p>
        </w:tc>
      </w:tr>
      <w:tr w:rsidR="001B76A0" w:rsidTr="001B76A0">
        <w:trPr>
          <w:cantSplit/>
        </w:trPr>
        <w:tc>
          <w:tcPr>
            <w:tcW w:w="567" w:type="dxa"/>
            <w:vMerge/>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p>
        </w:tc>
        <w:tc>
          <w:tcPr>
            <w:tcW w:w="2127" w:type="dxa"/>
          </w:tcPr>
          <w:p w:rsidR="001B76A0" w:rsidRDefault="001B76A0" w:rsidP="001B76A0">
            <w:pPr>
              <w:spacing w:line="240" w:lineRule="exact"/>
              <w:jc w:val="center"/>
              <w:rPr>
                <w:sz w:val="24"/>
              </w:rPr>
            </w:pPr>
          </w:p>
        </w:tc>
        <w:tc>
          <w:tcPr>
            <w:tcW w:w="1984" w:type="dxa"/>
          </w:tcPr>
          <w:p w:rsidR="001B76A0" w:rsidRDefault="001B76A0" w:rsidP="001B76A0">
            <w:pPr>
              <w:spacing w:line="240" w:lineRule="exact"/>
              <w:jc w:val="center"/>
              <w:rPr>
                <w:sz w:val="24"/>
              </w:rPr>
            </w:pPr>
          </w:p>
        </w:tc>
      </w:tr>
      <w:tr w:rsidR="001B76A0" w:rsidTr="001B76A0">
        <w:trPr>
          <w:cantSplit/>
        </w:trPr>
        <w:tc>
          <w:tcPr>
            <w:tcW w:w="567" w:type="dxa"/>
            <w:vMerge/>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p>
        </w:tc>
        <w:tc>
          <w:tcPr>
            <w:tcW w:w="2127" w:type="dxa"/>
          </w:tcPr>
          <w:p w:rsidR="001B76A0" w:rsidRDefault="001B76A0" w:rsidP="001B76A0">
            <w:pPr>
              <w:spacing w:line="240" w:lineRule="exact"/>
              <w:jc w:val="center"/>
              <w:rPr>
                <w:sz w:val="24"/>
              </w:rPr>
            </w:pPr>
          </w:p>
        </w:tc>
        <w:tc>
          <w:tcPr>
            <w:tcW w:w="1984" w:type="dxa"/>
          </w:tcPr>
          <w:p w:rsidR="001B76A0" w:rsidRDefault="001B76A0" w:rsidP="001B76A0">
            <w:pPr>
              <w:spacing w:line="240" w:lineRule="exact"/>
              <w:jc w:val="center"/>
              <w:rPr>
                <w:sz w:val="24"/>
              </w:rPr>
            </w:pPr>
          </w:p>
        </w:tc>
      </w:tr>
      <w:tr w:rsidR="001B76A0" w:rsidTr="001B76A0">
        <w:trPr>
          <w:cantSplit/>
        </w:trPr>
        <w:tc>
          <w:tcPr>
            <w:tcW w:w="567" w:type="dxa"/>
            <w:vMerge/>
            <w:tcBorders>
              <w:bottom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p>
        </w:tc>
        <w:tc>
          <w:tcPr>
            <w:tcW w:w="2127" w:type="dxa"/>
          </w:tcPr>
          <w:p w:rsidR="001B76A0" w:rsidRDefault="001B76A0" w:rsidP="001B76A0">
            <w:pPr>
              <w:spacing w:line="240" w:lineRule="exact"/>
              <w:jc w:val="center"/>
              <w:rPr>
                <w:sz w:val="24"/>
              </w:rPr>
            </w:pPr>
          </w:p>
        </w:tc>
        <w:tc>
          <w:tcPr>
            <w:tcW w:w="1984" w:type="dxa"/>
          </w:tcPr>
          <w:p w:rsidR="001B76A0" w:rsidRDefault="001B76A0" w:rsidP="001B76A0">
            <w:pPr>
              <w:spacing w:line="240" w:lineRule="exact"/>
              <w:jc w:val="center"/>
              <w:rPr>
                <w:sz w:val="24"/>
              </w:rPr>
            </w:pPr>
          </w:p>
        </w:tc>
      </w:tr>
      <w:tr w:rsidR="001B76A0" w:rsidTr="001B76A0">
        <w:trPr>
          <w:cantSplit/>
        </w:trPr>
        <w:tc>
          <w:tcPr>
            <w:tcW w:w="567" w:type="dxa"/>
            <w:tcBorders>
              <w:bottom w:val="single" w:sz="4" w:space="0" w:color="auto"/>
            </w:tcBorders>
          </w:tcPr>
          <w:p w:rsidR="001B76A0" w:rsidRDefault="001B76A0" w:rsidP="001B76A0">
            <w:pPr>
              <w:spacing w:line="240" w:lineRule="exact"/>
              <w:ind w:left="-108" w:right="-108"/>
              <w:jc w:val="center"/>
              <w:rPr>
                <w:b/>
                <w:sz w:val="24"/>
              </w:rPr>
            </w:pPr>
            <w:r>
              <w:rPr>
                <w:b/>
                <w:sz w:val="24"/>
              </w:rPr>
              <w:t>3.2.</w:t>
            </w:r>
          </w:p>
        </w:tc>
        <w:tc>
          <w:tcPr>
            <w:tcW w:w="5103" w:type="dxa"/>
          </w:tcPr>
          <w:p w:rsidR="001B76A0" w:rsidRDefault="001B76A0" w:rsidP="001B76A0">
            <w:pPr>
              <w:spacing w:line="240" w:lineRule="exact"/>
              <w:rPr>
                <w:sz w:val="24"/>
              </w:rPr>
            </w:pPr>
            <w:r>
              <w:rPr>
                <w:b/>
                <w:sz w:val="24"/>
              </w:rPr>
              <w:t>Иностранные поступления</w:t>
            </w:r>
            <w:r>
              <w:rPr>
                <w:sz w:val="24"/>
                <w:vertAlign w:val="superscript"/>
              </w:rPr>
              <w:t>3</w:t>
            </w:r>
          </w:p>
        </w:tc>
        <w:tc>
          <w:tcPr>
            <w:tcW w:w="2127" w:type="dxa"/>
          </w:tcPr>
          <w:p w:rsidR="001B76A0" w:rsidRDefault="001B76A0" w:rsidP="001B76A0">
            <w:pPr>
              <w:spacing w:line="240" w:lineRule="exact"/>
              <w:jc w:val="center"/>
              <w:rPr>
                <w:sz w:val="24"/>
              </w:rPr>
            </w:pPr>
            <w:r>
              <w:rPr>
                <w:sz w:val="24"/>
              </w:rPr>
              <w:t>-</w:t>
            </w:r>
          </w:p>
        </w:tc>
        <w:tc>
          <w:tcPr>
            <w:tcW w:w="1984" w:type="dxa"/>
          </w:tcPr>
          <w:p w:rsidR="001B76A0" w:rsidRDefault="001B76A0" w:rsidP="001B76A0">
            <w:pPr>
              <w:spacing w:line="240" w:lineRule="exact"/>
              <w:jc w:val="center"/>
              <w:rPr>
                <w:sz w:val="24"/>
              </w:rPr>
            </w:pPr>
            <w:r>
              <w:rPr>
                <w:sz w:val="24"/>
              </w:rPr>
              <w:t>-</w:t>
            </w:r>
          </w:p>
        </w:tc>
      </w:tr>
      <w:tr w:rsidR="001B76A0" w:rsidTr="001B76A0">
        <w:trPr>
          <w:cantSplit/>
        </w:trPr>
        <w:tc>
          <w:tcPr>
            <w:tcW w:w="567" w:type="dxa"/>
            <w:tcBorders>
              <w:top w:val="nil"/>
              <w:bottom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r>
              <w:rPr>
                <w:sz w:val="24"/>
              </w:rPr>
              <w:t>3.2.1. Основные средства (указать наименование):</w:t>
            </w:r>
          </w:p>
        </w:tc>
        <w:tc>
          <w:tcPr>
            <w:tcW w:w="2127" w:type="dxa"/>
          </w:tcPr>
          <w:p w:rsidR="001B76A0" w:rsidRDefault="001B76A0" w:rsidP="001B76A0">
            <w:pPr>
              <w:spacing w:line="240" w:lineRule="exact"/>
              <w:jc w:val="center"/>
              <w:rPr>
                <w:sz w:val="24"/>
              </w:rPr>
            </w:pPr>
            <w:r>
              <w:rPr>
                <w:sz w:val="24"/>
              </w:rPr>
              <w:t>-</w:t>
            </w:r>
          </w:p>
        </w:tc>
        <w:tc>
          <w:tcPr>
            <w:tcW w:w="1984" w:type="dxa"/>
          </w:tcPr>
          <w:p w:rsidR="001B76A0" w:rsidRDefault="001B76A0" w:rsidP="001B76A0">
            <w:pPr>
              <w:spacing w:line="240" w:lineRule="exact"/>
              <w:jc w:val="center"/>
              <w:rPr>
                <w:sz w:val="24"/>
              </w:rPr>
            </w:pPr>
            <w:r>
              <w:rPr>
                <w:sz w:val="24"/>
              </w:rPr>
              <w:t>-</w:t>
            </w:r>
          </w:p>
        </w:tc>
      </w:tr>
      <w:tr w:rsidR="001B76A0" w:rsidTr="001B76A0">
        <w:trPr>
          <w:cantSplit/>
        </w:trPr>
        <w:tc>
          <w:tcPr>
            <w:tcW w:w="567" w:type="dxa"/>
            <w:tcBorders>
              <w:top w:val="nil"/>
              <w:bottom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p>
        </w:tc>
        <w:tc>
          <w:tcPr>
            <w:tcW w:w="2127" w:type="dxa"/>
          </w:tcPr>
          <w:p w:rsidR="001B76A0" w:rsidRDefault="001B76A0" w:rsidP="001B76A0">
            <w:pPr>
              <w:spacing w:line="240" w:lineRule="exact"/>
              <w:jc w:val="center"/>
              <w:rPr>
                <w:sz w:val="24"/>
              </w:rPr>
            </w:pPr>
          </w:p>
        </w:tc>
        <w:tc>
          <w:tcPr>
            <w:tcW w:w="1984" w:type="dxa"/>
          </w:tcPr>
          <w:p w:rsidR="001B76A0" w:rsidRDefault="001B76A0" w:rsidP="001B76A0">
            <w:pPr>
              <w:spacing w:line="240" w:lineRule="exact"/>
              <w:jc w:val="center"/>
              <w:rPr>
                <w:sz w:val="24"/>
              </w:rPr>
            </w:pPr>
          </w:p>
        </w:tc>
      </w:tr>
      <w:tr w:rsidR="001B76A0" w:rsidTr="001B76A0">
        <w:trPr>
          <w:cantSplit/>
        </w:trPr>
        <w:tc>
          <w:tcPr>
            <w:tcW w:w="567" w:type="dxa"/>
            <w:tcBorders>
              <w:top w:val="nil"/>
              <w:bottom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p>
        </w:tc>
        <w:tc>
          <w:tcPr>
            <w:tcW w:w="2127" w:type="dxa"/>
          </w:tcPr>
          <w:p w:rsidR="001B76A0" w:rsidRDefault="001B76A0" w:rsidP="001B76A0">
            <w:pPr>
              <w:spacing w:line="240" w:lineRule="exact"/>
              <w:jc w:val="center"/>
              <w:rPr>
                <w:sz w:val="24"/>
              </w:rPr>
            </w:pPr>
          </w:p>
        </w:tc>
        <w:tc>
          <w:tcPr>
            <w:tcW w:w="1984" w:type="dxa"/>
          </w:tcPr>
          <w:p w:rsidR="001B76A0" w:rsidRDefault="001B76A0" w:rsidP="001B76A0">
            <w:pPr>
              <w:spacing w:line="240" w:lineRule="exact"/>
              <w:jc w:val="center"/>
              <w:rPr>
                <w:sz w:val="24"/>
              </w:rPr>
            </w:pPr>
          </w:p>
        </w:tc>
      </w:tr>
      <w:tr w:rsidR="001B76A0" w:rsidTr="001B76A0">
        <w:trPr>
          <w:cantSplit/>
        </w:trPr>
        <w:tc>
          <w:tcPr>
            <w:tcW w:w="567" w:type="dxa"/>
            <w:tcBorders>
              <w:top w:val="nil"/>
              <w:bottom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p>
        </w:tc>
        <w:tc>
          <w:tcPr>
            <w:tcW w:w="2127" w:type="dxa"/>
          </w:tcPr>
          <w:p w:rsidR="001B76A0" w:rsidRDefault="001B76A0" w:rsidP="001B76A0">
            <w:pPr>
              <w:spacing w:line="240" w:lineRule="exact"/>
              <w:jc w:val="center"/>
              <w:rPr>
                <w:sz w:val="24"/>
              </w:rPr>
            </w:pPr>
          </w:p>
        </w:tc>
        <w:tc>
          <w:tcPr>
            <w:tcW w:w="1984" w:type="dxa"/>
          </w:tcPr>
          <w:p w:rsidR="001B76A0" w:rsidRDefault="001B76A0" w:rsidP="001B76A0">
            <w:pPr>
              <w:spacing w:line="240" w:lineRule="exact"/>
              <w:jc w:val="center"/>
              <w:rPr>
                <w:sz w:val="24"/>
              </w:rPr>
            </w:pPr>
          </w:p>
        </w:tc>
      </w:tr>
      <w:tr w:rsidR="001B76A0" w:rsidTr="001B76A0">
        <w:trPr>
          <w:cantSplit/>
        </w:trPr>
        <w:tc>
          <w:tcPr>
            <w:tcW w:w="567" w:type="dxa"/>
            <w:tcBorders>
              <w:top w:val="nil"/>
              <w:bottom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r>
              <w:rPr>
                <w:sz w:val="24"/>
              </w:rPr>
              <w:t>3.2.2. Иное имущество (указать наименование, сгруппировав по видам):</w:t>
            </w:r>
          </w:p>
        </w:tc>
        <w:tc>
          <w:tcPr>
            <w:tcW w:w="2127" w:type="dxa"/>
          </w:tcPr>
          <w:p w:rsidR="001B76A0" w:rsidRDefault="001B76A0" w:rsidP="001B76A0">
            <w:pPr>
              <w:spacing w:line="240" w:lineRule="exact"/>
              <w:jc w:val="center"/>
              <w:rPr>
                <w:sz w:val="24"/>
              </w:rPr>
            </w:pPr>
            <w:r>
              <w:rPr>
                <w:sz w:val="24"/>
              </w:rPr>
              <w:t>-</w:t>
            </w:r>
          </w:p>
        </w:tc>
        <w:tc>
          <w:tcPr>
            <w:tcW w:w="1984" w:type="dxa"/>
          </w:tcPr>
          <w:p w:rsidR="001B76A0" w:rsidRDefault="001B76A0" w:rsidP="001B76A0">
            <w:pPr>
              <w:spacing w:line="240" w:lineRule="exact"/>
              <w:jc w:val="center"/>
              <w:rPr>
                <w:sz w:val="24"/>
              </w:rPr>
            </w:pPr>
            <w:r>
              <w:rPr>
                <w:sz w:val="24"/>
              </w:rPr>
              <w:t>-</w:t>
            </w:r>
          </w:p>
        </w:tc>
      </w:tr>
      <w:tr w:rsidR="001B76A0" w:rsidTr="001B76A0">
        <w:trPr>
          <w:cantSplit/>
        </w:trPr>
        <w:tc>
          <w:tcPr>
            <w:tcW w:w="567" w:type="dxa"/>
            <w:tcBorders>
              <w:top w:val="nil"/>
              <w:bottom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p>
        </w:tc>
        <w:tc>
          <w:tcPr>
            <w:tcW w:w="2127" w:type="dxa"/>
          </w:tcPr>
          <w:p w:rsidR="001B76A0" w:rsidRDefault="001B76A0" w:rsidP="001B76A0">
            <w:pPr>
              <w:spacing w:line="240" w:lineRule="exact"/>
              <w:jc w:val="center"/>
              <w:rPr>
                <w:sz w:val="24"/>
              </w:rPr>
            </w:pPr>
          </w:p>
        </w:tc>
        <w:tc>
          <w:tcPr>
            <w:tcW w:w="1984" w:type="dxa"/>
          </w:tcPr>
          <w:p w:rsidR="001B76A0" w:rsidRDefault="001B76A0" w:rsidP="001B76A0">
            <w:pPr>
              <w:spacing w:line="240" w:lineRule="exact"/>
              <w:jc w:val="center"/>
              <w:rPr>
                <w:sz w:val="24"/>
              </w:rPr>
            </w:pPr>
          </w:p>
        </w:tc>
      </w:tr>
      <w:tr w:rsidR="001B76A0" w:rsidTr="001B76A0">
        <w:trPr>
          <w:cantSplit/>
        </w:trPr>
        <w:tc>
          <w:tcPr>
            <w:tcW w:w="567" w:type="dxa"/>
            <w:tcBorders>
              <w:top w:val="nil"/>
              <w:bottom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p>
        </w:tc>
        <w:tc>
          <w:tcPr>
            <w:tcW w:w="2127" w:type="dxa"/>
          </w:tcPr>
          <w:p w:rsidR="001B76A0" w:rsidRDefault="001B76A0" w:rsidP="001B76A0">
            <w:pPr>
              <w:spacing w:line="240" w:lineRule="exact"/>
              <w:jc w:val="center"/>
              <w:rPr>
                <w:sz w:val="24"/>
              </w:rPr>
            </w:pPr>
          </w:p>
        </w:tc>
        <w:tc>
          <w:tcPr>
            <w:tcW w:w="1984" w:type="dxa"/>
          </w:tcPr>
          <w:p w:rsidR="001B76A0" w:rsidRDefault="001B76A0" w:rsidP="001B76A0">
            <w:pPr>
              <w:spacing w:line="240" w:lineRule="exact"/>
              <w:jc w:val="center"/>
              <w:rPr>
                <w:sz w:val="24"/>
              </w:rPr>
            </w:pPr>
          </w:p>
        </w:tc>
      </w:tr>
      <w:tr w:rsidR="001B76A0" w:rsidTr="001B76A0">
        <w:trPr>
          <w:cantSplit/>
        </w:trPr>
        <w:tc>
          <w:tcPr>
            <w:tcW w:w="567" w:type="dxa"/>
            <w:tcBorders>
              <w:top w:val="nil"/>
            </w:tcBorders>
          </w:tcPr>
          <w:p w:rsidR="001B76A0" w:rsidRDefault="001B76A0" w:rsidP="001B76A0">
            <w:pPr>
              <w:spacing w:line="240" w:lineRule="exact"/>
              <w:ind w:left="-108" w:right="-108"/>
              <w:jc w:val="center"/>
              <w:rPr>
                <w:b/>
                <w:sz w:val="24"/>
              </w:rPr>
            </w:pPr>
          </w:p>
        </w:tc>
        <w:tc>
          <w:tcPr>
            <w:tcW w:w="5103" w:type="dxa"/>
          </w:tcPr>
          <w:p w:rsidR="001B76A0" w:rsidRDefault="001B76A0" w:rsidP="001B76A0">
            <w:pPr>
              <w:spacing w:line="240" w:lineRule="exact"/>
              <w:rPr>
                <w:sz w:val="24"/>
              </w:rPr>
            </w:pPr>
          </w:p>
        </w:tc>
        <w:tc>
          <w:tcPr>
            <w:tcW w:w="2127" w:type="dxa"/>
          </w:tcPr>
          <w:p w:rsidR="001B76A0" w:rsidRDefault="001B76A0" w:rsidP="001B76A0">
            <w:pPr>
              <w:spacing w:line="240" w:lineRule="exact"/>
              <w:jc w:val="center"/>
              <w:rPr>
                <w:sz w:val="24"/>
              </w:rPr>
            </w:pPr>
          </w:p>
        </w:tc>
        <w:tc>
          <w:tcPr>
            <w:tcW w:w="1984" w:type="dxa"/>
          </w:tcPr>
          <w:p w:rsidR="001B76A0" w:rsidRDefault="001B76A0" w:rsidP="001B76A0">
            <w:pPr>
              <w:spacing w:line="240" w:lineRule="exact"/>
              <w:jc w:val="center"/>
              <w:rPr>
                <w:sz w:val="24"/>
              </w:rPr>
            </w:pPr>
          </w:p>
        </w:tc>
      </w:tr>
    </w:tbl>
    <w:p w:rsidR="001B76A0" w:rsidRDefault="001B76A0" w:rsidP="001B76A0">
      <w:pPr>
        <w:spacing w:line="240" w:lineRule="atLeast"/>
        <w:rPr>
          <w:sz w:val="26"/>
        </w:rPr>
      </w:pPr>
      <w:r>
        <w:rPr>
          <w:sz w:val="26"/>
        </w:rPr>
        <w:t>Достоверность и полноту сведений подтверждаю.</w:t>
      </w:r>
    </w:p>
    <w:p w:rsidR="001B76A0" w:rsidRDefault="001B76A0" w:rsidP="001B76A0">
      <w:pPr>
        <w:spacing w:line="120" w:lineRule="exact"/>
        <w:rPr>
          <w:sz w:val="26"/>
        </w:rPr>
      </w:pPr>
    </w:p>
    <w:p w:rsidR="001B76A0" w:rsidRDefault="001B76A0" w:rsidP="001B76A0">
      <w:pPr>
        <w:spacing w:line="240" w:lineRule="atLeast"/>
        <w:rPr>
          <w:sz w:val="26"/>
        </w:rPr>
      </w:pPr>
      <w:r>
        <w:rPr>
          <w:sz w:val="26"/>
        </w:rPr>
        <w:t>Уполномоченное лицо некоммерческой организации, назначенное в установленном порядке:</w:t>
      </w:r>
    </w:p>
    <w:p w:rsidR="001B76A0" w:rsidRDefault="001B76A0" w:rsidP="001B76A0">
      <w:pPr>
        <w:spacing w:line="240" w:lineRule="exact"/>
        <w:rPr>
          <w:position w:val="6"/>
        </w:rPr>
      </w:pPr>
      <w:r>
        <w:rPr>
          <w:position w:val="6"/>
          <w:sz w:val="26"/>
        </w:rPr>
        <w:t>___________________________________</w:t>
      </w:r>
      <w:r>
        <w:rPr>
          <w:position w:val="6"/>
        </w:rPr>
        <w:t>______________   _____________   ______</w:t>
      </w:r>
    </w:p>
    <w:p w:rsidR="001B76A0" w:rsidRDefault="001B76A0" w:rsidP="001B76A0">
      <w:pPr>
        <w:spacing w:line="240" w:lineRule="exact"/>
        <w:rPr>
          <w:sz w:val="20"/>
        </w:rPr>
      </w:pPr>
      <w:r>
        <w:rPr>
          <w:sz w:val="20"/>
        </w:rPr>
        <w:t xml:space="preserve">                (фамилия, имя, отчество, занимаемая должность)                        М.П.           (подпись)                   (дата)</w:t>
      </w:r>
    </w:p>
    <w:p w:rsidR="001B76A0" w:rsidRDefault="001B76A0" w:rsidP="001B76A0">
      <w:pPr>
        <w:spacing w:line="120" w:lineRule="exact"/>
        <w:rPr>
          <w:sz w:val="26"/>
        </w:rPr>
      </w:pPr>
    </w:p>
    <w:p w:rsidR="001B76A0" w:rsidRDefault="001B76A0" w:rsidP="001B76A0">
      <w:pPr>
        <w:rPr>
          <w:sz w:val="26"/>
        </w:rPr>
      </w:pPr>
      <w:r>
        <w:rPr>
          <w:sz w:val="26"/>
        </w:rPr>
        <w:t>Лицо, ответственное за ведение бухгалтерского учета:</w:t>
      </w:r>
    </w:p>
    <w:p w:rsidR="001B76A0" w:rsidRDefault="001B76A0" w:rsidP="001B76A0">
      <w:pPr>
        <w:spacing w:line="240" w:lineRule="exact"/>
        <w:rPr>
          <w:position w:val="6"/>
        </w:rPr>
      </w:pPr>
      <w:r>
        <w:rPr>
          <w:position w:val="6"/>
          <w:sz w:val="26"/>
        </w:rPr>
        <w:t>___________________________________</w:t>
      </w:r>
      <w:r>
        <w:rPr>
          <w:position w:val="6"/>
        </w:rPr>
        <w:t>______________   ______________   _____</w:t>
      </w:r>
    </w:p>
    <w:p w:rsidR="001B76A0" w:rsidRDefault="001B76A0" w:rsidP="001B76A0">
      <w:pPr>
        <w:spacing w:line="240" w:lineRule="exact"/>
        <w:rPr>
          <w:sz w:val="20"/>
        </w:rPr>
      </w:pPr>
      <w:r>
        <w:rPr>
          <w:sz w:val="20"/>
        </w:rPr>
        <w:t xml:space="preserve">                (фамилия, имя, отчество, занимаемая должность)                         М.П.           (подпись)                    (дата)</w:t>
      </w:r>
    </w:p>
    <w:p w:rsidR="001B76A0" w:rsidRDefault="001B76A0"/>
    <w:p w:rsidR="00403A04" w:rsidRDefault="00403A04"/>
    <w:p w:rsidR="00403A04" w:rsidRDefault="00403A04" w:rsidP="00403A04">
      <w:pPr>
        <w:pStyle w:val="a4"/>
        <w:spacing w:before="0" w:beforeAutospacing="0" w:after="0" w:afterAutospacing="0"/>
        <w:jc w:val="both"/>
      </w:pPr>
      <w:r>
        <w:rPr>
          <w:b/>
          <w:bCs/>
          <w:color w:val="000000"/>
          <w:sz w:val="36"/>
          <w:szCs w:val="36"/>
        </w:rPr>
        <w:t>26. Анна И.</w:t>
      </w:r>
    </w:p>
    <w:p w:rsidR="00403A04" w:rsidRDefault="00403A04" w:rsidP="00403A04">
      <w:pPr>
        <w:pStyle w:val="a4"/>
        <w:spacing w:before="0" w:beforeAutospacing="0" w:after="0" w:afterAutospacing="0"/>
        <w:jc w:val="both"/>
      </w:pPr>
      <w:r>
        <w:rPr>
          <w:b/>
          <w:bCs/>
          <w:color w:val="FF0000"/>
          <w:sz w:val="36"/>
          <w:szCs w:val="36"/>
          <w:shd w:val="clear" w:color="auto" w:fill="FFFFFF"/>
        </w:rPr>
        <w:t>НЕВЕРОВ</w:t>
      </w:r>
    </w:p>
    <w:p w:rsidR="00403A04" w:rsidRDefault="00403A04" w:rsidP="00403A04">
      <w:pPr>
        <w:pStyle w:val="a4"/>
        <w:spacing w:before="0" w:beforeAutospacing="0" w:after="0" w:afterAutospacing="0"/>
        <w:jc w:val="both"/>
      </w:pPr>
      <w:r>
        <w:rPr>
          <w:color w:val="000000"/>
          <w:sz w:val="36"/>
          <w:szCs w:val="36"/>
        </w:rPr>
        <w:t xml:space="preserve">Вопрос касается деятельности благотворительного фонда. Согласно </w:t>
      </w:r>
      <w:proofErr w:type="spellStart"/>
      <w:r>
        <w:rPr>
          <w:color w:val="000000"/>
          <w:sz w:val="36"/>
          <w:szCs w:val="36"/>
        </w:rPr>
        <w:t>п</w:t>
      </w:r>
      <w:proofErr w:type="spellEnd"/>
      <w:r>
        <w:rPr>
          <w:color w:val="000000"/>
          <w:sz w:val="36"/>
          <w:szCs w:val="36"/>
        </w:rPr>
        <w:t xml:space="preserve"> . 16 ФЗ № 135 заработная плата сотрудников АУП не должна превышать 20% финансовых средств, расходуемых за финансовый год. Какие расходы мы должны учитывать для расчета этого предельного процента. Можно ли включать в расчет этого предела расходы по  </w:t>
      </w:r>
      <w:proofErr w:type="spellStart"/>
      <w:r>
        <w:rPr>
          <w:color w:val="000000"/>
          <w:sz w:val="36"/>
          <w:szCs w:val="36"/>
        </w:rPr>
        <w:t>зп</w:t>
      </w:r>
      <w:proofErr w:type="spellEnd"/>
      <w:r>
        <w:rPr>
          <w:color w:val="000000"/>
          <w:sz w:val="36"/>
          <w:szCs w:val="36"/>
        </w:rPr>
        <w:t xml:space="preserve"> и страховым взносам сотрудников благотворительного отдела?</w:t>
      </w:r>
    </w:p>
    <w:p w:rsidR="00403A04" w:rsidRDefault="00403A04" w:rsidP="00403A04">
      <w:pPr>
        <w:pStyle w:val="a4"/>
        <w:spacing w:before="0" w:beforeAutospacing="0" w:after="0" w:afterAutospacing="0"/>
        <w:jc w:val="both"/>
      </w:pPr>
      <w:r>
        <w:rPr>
          <w:color w:val="000000"/>
          <w:sz w:val="36"/>
          <w:szCs w:val="36"/>
        </w:rPr>
        <w:t>Какой код  </w:t>
      </w:r>
      <w:proofErr w:type="spellStart"/>
      <w:r>
        <w:rPr>
          <w:color w:val="000000"/>
          <w:sz w:val="36"/>
          <w:szCs w:val="36"/>
        </w:rPr>
        <w:t>благот</w:t>
      </w:r>
      <w:proofErr w:type="spellEnd"/>
      <w:r>
        <w:rPr>
          <w:color w:val="000000"/>
          <w:sz w:val="36"/>
          <w:szCs w:val="36"/>
        </w:rPr>
        <w:t xml:space="preserve"> пожертвований  необходимо указывать в  разделе 7 Декларации по налогу на прибыль </w:t>
      </w:r>
      <w:proofErr w:type="spellStart"/>
      <w:r>
        <w:rPr>
          <w:color w:val="000000"/>
          <w:sz w:val="36"/>
          <w:szCs w:val="36"/>
        </w:rPr>
        <w:t>благот</w:t>
      </w:r>
      <w:proofErr w:type="spellEnd"/>
      <w:r>
        <w:rPr>
          <w:color w:val="000000"/>
          <w:sz w:val="36"/>
          <w:szCs w:val="36"/>
        </w:rPr>
        <w:t>. фонду  140 или 180. Поясните, пожалуйста, разницу.</w:t>
      </w:r>
    </w:p>
    <w:p w:rsidR="00403A04" w:rsidRDefault="00403A04"/>
    <w:p w:rsidR="00403A04" w:rsidRDefault="00403A04"/>
    <w:p w:rsidR="00403A04" w:rsidRDefault="00403A04">
      <w:r>
        <w:t>140 - для пожертвований, признаваемых таковыми в соответствии с гражданским законодательством РФ;</w:t>
      </w:r>
    </w:p>
    <w:p w:rsidR="00403A04" w:rsidRDefault="00403A04">
      <w:r>
        <w:t xml:space="preserve"> </w:t>
      </w:r>
      <w:proofErr w:type="gramStart"/>
      <w:r>
        <w:t>180 - средства и иное имущество, имущественные права, полученные на осуществление благотворительной деятельности).</w:t>
      </w:r>
      <w:proofErr w:type="gramEnd"/>
    </w:p>
    <w:p w:rsidR="001D2B87" w:rsidRDefault="001D2B87"/>
    <w:p w:rsidR="001D2B87" w:rsidRDefault="001D2B87"/>
    <w:p w:rsidR="001D2B87" w:rsidRDefault="001D2B87"/>
    <w:p w:rsidR="001D2B87" w:rsidRDefault="001D2B87"/>
    <w:p w:rsidR="001D2B87" w:rsidRDefault="001D2B87" w:rsidP="001D2B87">
      <w:pPr>
        <w:pStyle w:val="a4"/>
      </w:pPr>
      <w:r>
        <w:t>В целях проведения налогового контроля организации подлежат постановке на учет в налоговых органах, в частности по месту нахождения принадлежащего им недвижимого имущества. Данное требование установлено в п. 1 ст. 83 Налогового кодекса Российской Федерации (далее - НК РФ).</w:t>
      </w:r>
    </w:p>
    <w:p w:rsidR="001D2B87" w:rsidRDefault="001D2B87" w:rsidP="001D2B87">
      <w:pPr>
        <w:pStyle w:val="a4"/>
      </w:pPr>
      <w:r>
        <w:t>К недвижимому имуществу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 1 ст. 130 Гражданского кодекса Российской Федерации (далее - ГК РФ)).</w:t>
      </w:r>
    </w:p>
    <w:p w:rsidR="001D2B87" w:rsidRDefault="001D2B87" w:rsidP="001D2B87">
      <w:pPr>
        <w:pStyle w:val="a4"/>
      </w:pPr>
      <w:proofErr w:type="gramStart"/>
      <w:r>
        <w:t>Согласно п. 5 ст. 83 НК РФ постановка на учет в налоговом органе по месту нахождения принадлежащего организации (на праве собственности, праве хозяйственного ведения или оперативного управления) недвижимого имущества, в частности земельного участка, производится на основании сведений, сообщаемых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 (далее - органы кадастрового</w:t>
      </w:r>
      <w:proofErr w:type="gramEnd"/>
      <w:r>
        <w:t xml:space="preserve"> учета).</w:t>
      </w:r>
    </w:p>
    <w:p w:rsidR="001D2B87" w:rsidRDefault="001D2B87" w:rsidP="001D2B87">
      <w:pPr>
        <w:pStyle w:val="a4"/>
      </w:pPr>
      <w:r>
        <w:t>Налоговые органы обязаны осуществлять постановку на учет российских организаций по месту нахождения принадлежащего им земельного участка на основании сведений о праве собственности, праве постоянного (бессрочного) пользования, полученных от органов кадастрового учета. Аналогичное мнение высказано в Письме Федеральной налоговой службы от 14 августа 2006 г. N ММ-6-09/799@ "О постановке на учет владельцев земельных участков".</w:t>
      </w:r>
    </w:p>
    <w:p w:rsidR="001D2B87" w:rsidRDefault="001D2B87" w:rsidP="001D2B87">
      <w:pPr>
        <w:pStyle w:val="a4"/>
      </w:pPr>
      <w:r>
        <w:t>В силу п. 2 ст. 84 НК РФ налоговый орган обязан осуществить постановку на учет организации по месту нахождения принадлежащего им земельного участка в течение пяти дней со дня поступления сведений от органов кадастрового учета. При этом осуществить данный учет налоговый орган обязан бесплатно, на что указывает п. 6 ст. 84 НК РФ.</w:t>
      </w:r>
    </w:p>
    <w:p w:rsidR="001D2B87" w:rsidRDefault="001D2B87" w:rsidP="001D2B87">
      <w:pPr>
        <w:pStyle w:val="a4"/>
      </w:pPr>
      <w:r>
        <w:t>Кроме того, налоговый орган в тот же срок обязан выдать или направить по почте свидетельство о постановке на учет в налоговом органе и (или) уведомление о постановке на учет в налоговом органе. При этом указанные документы должны быть оформлены по формам, которые устанавливаются федеральным органом исполнительной власти, уполномоченным по контролю и надзору в области налогов и сборов, и в порядке, который утверждается Минфином России.</w:t>
      </w:r>
    </w:p>
    <w:p w:rsidR="001D2B87" w:rsidRDefault="001D2B87"/>
    <w:sectPr w:rsidR="001D2B87" w:rsidSect="009A2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84FA8"/>
    <w:multiLevelType w:val="multilevel"/>
    <w:tmpl w:val="55F0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F39F2"/>
    <w:multiLevelType w:val="multilevel"/>
    <w:tmpl w:val="59D6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07776"/>
    <w:multiLevelType w:val="multilevel"/>
    <w:tmpl w:val="9610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D3CE2"/>
    <w:rsid w:val="00063AB7"/>
    <w:rsid w:val="00151681"/>
    <w:rsid w:val="001B76A0"/>
    <w:rsid w:val="001D2B87"/>
    <w:rsid w:val="0028396A"/>
    <w:rsid w:val="00350C07"/>
    <w:rsid w:val="003975DA"/>
    <w:rsid w:val="00403A04"/>
    <w:rsid w:val="00433504"/>
    <w:rsid w:val="004C6BFD"/>
    <w:rsid w:val="0052101E"/>
    <w:rsid w:val="005D3CE2"/>
    <w:rsid w:val="00613FDD"/>
    <w:rsid w:val="009244F3"/>
    <w:rsid w:val="009A287A"/>
    <w:rsid w:val="00BC34DC"/>
    <w:rsid w:val="00CC717F"/>
    <w:rsid w:val="00DD6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7A"/>
  </w:style>
  <w:style w:type="paragraph" w:styleId="1">
    <w:name w:val="heading 1"/>
    <w:basedOn w:val="a"/>
    <w:link w:val="10"/>
    <w:uiPriority w:val="9"/>
    <w:qFormat/>
    <w:rsid w:val="005D3C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C71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CE2"/>
    <w:rPr>
      <w:rFonts w:ascii="Times New Roman" w:eastAsia="Times New Roman" w:hAnsi="Times New Roman" w:cs="Times New Roman"/>
      <w:b/>
      <w:bCs/>
      <w:kern w:val="36"/>
      <w:sz w:val="48"/>
      <w:szCs w:val="48"/>
      <w:lang w:eastAsia="ru-RU"/>
    </w:rPr>
  </w:style>
  <w:style w:type="character" w:customStyle="1" w:styleId="blk">
    <w:name w:val="blk"/>
    <w:basedOn w:val="a0"/>
    <w:rsid w:val="005D3CE2"/>
  </w:style>
  <w:style w:type="character" w:customStyle="1" w:styleId="hl">
    <w:name w:val="hl"/>
    <w:basedOn w:val="a0"/>
    <w:rsid w:val="005D3CE2"/>
  </w:style>
  <w:style w:type="character" w:styleId="a3">
    <w:name w:val="Hyperlink"/>
    <w:basedOn w:val="a0"/>
    <w:uiPriority w:val="99"/>
    <w:semiHidden/>
    <w:unhideWhenUsed/>
    <w:rsid w:val="005D3CE2"/>
    <w:rPr>
      <w:color w:val="0000FF"/>
      <w:u w:val="single"/>
    </w:rPr>
  </w:style>
  <w:style w:type="character" w:customStyle="1" w:styleId="nobr">
    <w:name w:val="nobr"/>
    <w:basedOn w:val="a0"/>
    <w:rsid w:val="005D3CE2"/>
  </w:style>
  <w:style w:type="character" w:customStyle="1" w:styleId="20">
    <w:name w:val="Заголовок 2 Знак"/>
    <w:basedOn w:val="a0"/>
    <w:link w:val="2"/>
    <w:uiPriority w:val="9"/>
    <w:semiHidden/>
    <w:rsid w:val="00CC717F"/>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CC7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0"/>
    <w:rsid w:val="00CC717F"/>
  </w:style>
  <w:style w:type="paragraph" w:customStyle="1" w:styleId="pboth">
    <w:name w:val="pboth"/>
    <w:basedOn w:val="a"/>
    <w:rsid w:val="00433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6BFD"/>
    <w:rPr>
      <w:b/>
      <w:bCs/>
    </w:rPr>
  </w:style>
  <w:style w:type="paragraph" w:customStyle="1" w:styleId="s3">
    <w:name w:val="s_3"/>
    <w:basedOn w:val="a"/>
    <w:rsid w:val="00063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63A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063779">
      <w:bodyDiv w:val="1"/>
      <w:marLeft w:val="0"/>
      <w:marRight w:val="0"/>
      <w:marTop w:val="0"/>
      <w:marBottom w:val="0"/>
      <w:divBdr>
        <w:top w:val="none" w:sz="0" w:space="0" w:color="auto"/>
        <w:left w:val="none" w:sz="0" w:space="0" w:color="auto"/>
        <w:bottom w:val="none" w:sz="0" w:space="0" w:color="auto"/>
        <w:right w:val="none" w:sz="0" w:space="0" w:color="auto"/>
      </w:divBdr>
      <w:divsChild>
        <w:div w:id="170069834">
          <w:marLeft w:val="0"/>
          <w:marRight w:val="0"/>
          <w:marTop w:val="0"/>
          <w:marBottom w:val="0"/>
          <w:divBdr>
            <w:top w:val="none" w:sz="0" w:space="0" w:color="auto"/>
            <w:left w:val="none" w:sz="0" w:space="0" w:color="auto"/>
            <w:bottom w:val="none" w:sz="0" w:space="0" w:color="auto"/>
            <w:right w:val="none" w:sz="0" w:space="0" w:color="auto"/>
          </w:divBdr>
        </w:div>
      </w:divsChild>
    </w:div>
    <w:div w:id="335881532">
      <w:bodyDiv w:val="1"/>
      <w:marLeft w:val="0"/>
      <w:marRight w:val="0"/>
      <w:marTop w:val="0"/>
      <w:marBottom w:val="0"/>
      <w:divBdr>
        <w:top w:val="none" w:sz="0" w:space="0" w:color="auto"/>
        <w:left w:val="none" w:sz="0" w:space="0" w:color="auto"/>
        <w:bottom w:val="none" w:sz="0" w:space="0" w:color="auto"/>
        <w:right w:val="none" w:sz="0" w:space="0" w:color="auto"/>
      </w:divBdr>
    </w:div>
    <w:div w:id="361826910">
      <w:bodyDiv w:val="1"/>
      <w:marLeft w:val="0"/>
      <w:marRight w:val="0"/>
      <w:marTop w:val="0"/>
      <w:marBottom w:val="0"/>
      <w:divBdr>
        <w:top w:val="none" w:sz="0" w:space="0" w:color="auto"/>
        <w:left w:val="none" w:sz="0" w:space="0" w:color="auto"/>
        <w:bottom w:val="none" w:sz="0" w:space="0" w:color="auto"/>
        <w:right w:val="none" w:sz="0" w:space="0" w:color="auto"/>
      </w:divBdr>
      <w:divsChild>
        <w:div w:id="1849518955">
          <w:marLeft w:val="0"/>
          <w:marRight w:val="0"/>
          <w:marTop w:val="0"/>
          <w:marBottom w:val="0"/>
          <w:divBdr>
            <w:top w:val="none" w:sz="0" w:space="0" w:color="auto"/>
            <w:left w:val="none" w:sz="0" w:space="0" w:color="auto"/>
            <w:bottom w:val="none" w:sz="0" w:space="0" w:color="auto"/>
            <w:right w:val="none" w:sz="0" w:space="0" w:color="auto"/>
          </w:divBdr>
          <w:divsChild>
            <w:div w:id="1593315199">
              <w:marLeft w:val="0"/>
              <w:marRight w:val="0"/>
              <w:marTop w:val="0"/>
              <w:marBottom w:val="0"/>
              <w:divBdr>
                <w:top w:val="none" w:sz="0" w:space="0" w:color="auto"/>
                <w:left w:val="none" w:sz="0" w:space="0" w:color="auto"/>
                <w:bottom w:val="none" w:sz="0" w:space="0" w:color="auto"/>
                <w:right w:val="none" w:sz="0" w:space="0" w:color="auto"/>
              </w:divBdr>
            </w:div>
            <w:div w:id="2042852651">
              <w:marLeft w:val="0"/>
              <w:marRight w:val="0"/>
              <w:marTop w:val="0"/>
              <w:marBottom w:val="0"/>
              <w:divBdr>
                <w:top w:val="none" w:sz="0" w:space="0" w:color="auto"/>
                <w:left w:val="none" w:sz="0" w:space="0" w:color="auto"/>
                <w:bottom w:val="none" w:sz="0" w:space="0" w:color="auto"/>
                <w:right w:val="none" w:sz="0" w:space="0" w:color="auto"/>
              </w:divBdr>
            </w:div>
            <w:div w:id="350835587">
              <w:marLeft w:val="0"/>
              <w:marRight w:val="0"/>
              <w:marTop w:val="0"/>
              <w:marBottom w:val="0"/>
              <w:divBdr>
                <w:top w:val="none" w:sz="0" w:space="0" w:color="auto"/>
                <w:left w:val="none" w:sz="0" w:space="0" w:color="auto"/>
                <w:bottom w:val="none" w:sz="0" w:space="0" w:color="auto"/>
                <w:right w:val="none" w:sz="0" w:space="0" w:color="auto"/>
              </w:divBdr>
            </w:div>
            <w:div w:id="1422483232">
              <w:marLeft w:val="0"/>
              <w:marRight w:val="0"/>
              <w:marTop w:val="0"/>
              <w:marBottom w:val="0"/>
              <w:divBdr>
                <w:top w:val="none" w:sz="0" w:space="0" w:color="auto"/>
                <w:left w:val="none" w:sz="0" w:space="0" w:color="auto"/>
                <w:bottom w:val="none" w:sz="0" w:space="0" w:color="auto"/>
                <w:right w:val="none" w:sz="0" w:space="0" w:color="auto"/>
              </w:divBdr>
              <w:divsChild>
                <w:div w:id="1608729429">
                  <w:marLeft w:val="0"/>
                  <w:marRight w:val="0"/>
                  <w:marTop w:val="0"/>
                  <w:marBottom w:val="0"/>
                  <w:divBdr>
                    <w:top w:val="none" w:sz="0" w:space="0" w:color="auto"/>
                    <w:left w:val="none" w:sz="0" w:space="0" w:color="auto"/>
                    <w:bottom w:val="none" w:sz="0" w:space="0" w:color="auto"/>
                    <w:right w:val="none" w:sz="0" w:space="0" w:color="auto"/>
                  </w:divBdr>
                </w:div>
                <w:div w:id="750586693">
                  <w:marLeft w:val="0"/>
                  <w:marRight w:val="0"/>
                  <w:marTop w:val="0"/>
                  <w:marBottom w:val="0"/>
                  <w:divBdr>
                    <w:top w:val="none" w:sz="0" w:space="0" w:color="auto"/>
                    <w:left w:val="none" w:sz="0" w:space="0" w:color="auto"/>
                    <w:bottom w:val="none" w:sz="0" w:space="0" w:color="auto"/>
                    <w:right w:val="none" w:sz="0" w:space="0" w:color="auto"/>
                  </w:divBdr>
                </w:div>
              </w:divsChild>
            </w:div>
            <w:div w:id="2026901720">
              <w:marLeft w:val="0"/>
              <w:marRight w:val="0"/>
              <w:marTop w:val="0"/>
              <w:marBottom w:val="0"/>
              <w:divBdr>
                <w:top w:val="none" w:sz="0" w:space="0" w:color="auto"/>
                <w:left w:val="none" w:sz="0" w:space="0" w:color="auto"/>
                <w:bottom w:val="none" w:sz="0" w:space="0" w:color="auto"/>
                <w:right w:val="none" w:sz="0" w:space="0" w:color="auto"/>
              </w:divBdr>
            </w:div>
            <w:div w:id="9091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309">
      <w:bodyDiv w:val="1"/>
      <w:marLeft w:val="0"/>
      <w:marRight w:val="0"/>
      <w:marTop w:val="0"/>
      <w:marBottom w:val="0"/>
      <w:divBdr>
        <w:top w:val="none" w:sz="0" w:space="0" w:color="auto"/>
        <w:left w:val="none" w:sz="0" w:space="0" w:color="auto"/>
        <w:bottom w:val="none" w:sz="0" w:space="0" w:color="auto"/>
        <w:right w:val="none" w:sz="0" w:space="0" w:color="auto"/>
      </w:divBdr>
      <w:divsChild>
        <w:div w:id="440686095">
          <w:marLeft w:val="0"/>
          <w:marRight w:val="0"/>
          <w:marTop w:val="0"/>
          <w:marBottom w:val="0"/>
          <w:divBdr>
            <w:top w:val="none" w:sz="0" w:space="0" w:color="auto"/>
            <w:left w:val="none" w:sz="0" w:space="0" w:color="auto"/>
            <w:bottom w:val="none" w:sz="0" w:space="0" w:color="auto"/>
            <w:right w:val="none" w:sz="0" w:space="0" w:color="auto"/>
          </w:divBdr>
        </w:div>
      </w:divsChild>
    </w:div>
    <w:div w:id="469443360">
      <w:bodyDiv w:val="1"/>
      <w:marLeft w:val="0"/>
      <w:marRight w:val="0"/>
      <w:marTop w:val="0"/>
      <w:marBottom w:val="0"/>
      <w:divBdr>
        <w:top w:val="none" w:sz="0" w:space="0" w:color="auto"/>
        <w:left w:val="none" w:sz="0" w:space="0" w:color="auto"/>
        <w:bottom w:val="none" w:sz="0" w:space="0" w:color="auto"/>
        <w:right w:val="none" w:sz="0" w:space="0" w:color="auto"/>
      </w:divBdr>
      <w:divsChild>
        <w:div w:id="366102214">
          <w:marLeft w:val="0"/>
          <w:marRight w:val="0"/>
          <w:marTop w:val="0"/>
          <w:marBottom w:val="0"/>
          <w:divBdr>
            <w:top w:val="none" w:sz="0" w:space="0" w:color="auto"/>
            <w:left w:val="none" w:sz="0" w:space="0" w:color="auto"/>
            <w:bottom w:val="none" w:sz="0" w:space="0" w:color="auto"/>
            <w:right w:val="none" w:sz="0" w:space="0" w:color="auto"/>
          </w:divBdr>
        </w:div>
        <w:div w:id="2109888860">
          <w:marLeft w:val="0"/>
          <w:marRight w:val="0"/>
          <w:marTop w:val="0"/>
          <w:marBottom w:val="0"/>
          <w:divBdr>
            <w:top w:val="none" w:sz="0" w:space="0" w:color="auto"/>
            <w:left w:val="none" w:sz="0" w:space="0" w:color="auto"/>
            <w:bottom w:val="none" w:sz="0" w:space="0" w:color="auto"/>
            <w:right w:val="none" w:sz="0" w:space="0" w:color="auto"/>
          </w:divBdr>
          <w:divsChild>
            <w:div w:id="765924957">
              <w:marLeft w:val="0"/>
              <w:marRight w:val="0"/>
              <w:marTop w:val="0"/>
              <w:marBottom w:val="0"/>
              <w:divBdr>
                <w:top w:val="none" w:sz="0" w:space="0" w:color="auto"/>
                <w:left w:val="none" w:sz="0" w:space="0" w:color="auto"/>
                <w:bottom w:val="none" w:sz="0" w:space="0" w:color="auto"/>
                <w:right w:val="none" w:sz="0" w:space="0" w:color="auto"/>
              </w:divBdr>
            </w:div>
          </w:divsChild>
        </w:div>
        <w:div w:id="1384937994">
          <w:marLeft w:val="0"/>
          <w:marRight w:val="0"/>
          <w:marTop w:val="0"/>
          <w:marBottom w:val="0"/>
          <w:divBdr>
            <w:top w:val="none" w:sz="0" w:space="0" w:color="auto"/>
            <w:left w:val="none" w:sz="0" w:space="0" w:color="auto"/>
            <w:bottom w:val="none" w:sz="0" w:space="0" w:color="auto"/>
            <w:right w:val="none" w:sz="0" w:space="0" w:color="auto"/>
          </w:divBdr>
        </w:div>
        <w:div w:id="1838382888">
          <w:marLeft w:val="0"/>
          <w:marRight w:val="0"/>
          <w:marTop w:val="0"/>
          <w:marBottom w:val="0"/>
          <w:divBdr>
            <w:top w:val="none" w:sz="0" w:space="0" w:color="auto"/>
            <w:left w:val="none" w:sz="0" w:space="0" w:color="auto"/>
            <w:bottom w:val="none" w:sz="0" w:space="0" w:color="auto"/>
            <w:right w:val="none" w:sz="0" w:space="0" w:color="auto"/>
          </w:divBdr>
        </w:div>
        <w:div w:id="178281142">
          <w:marLeft w:val="0"/>
          <w:marRight w:val="0"/>
          <w:marTop w:val="0"/>
          <w:marBottom w:val="0"/>
          <w:divBdr>
            <w:top w:val="none" w:sz="0" w:space="0" w:color="auto"/>
            <w:left w:val="none" w:sz="0" w:space="0" w:color="auto"/>
            <w:bottom w:val="none" w:sz="0" w:space="0" w:color="auto"/>
            <w:right w:val="none" w:sz="0" w:space="0" w:color="auto"/>
          </w:divBdr>
          <w:divsChild>
            <w:div w:id="1364012552">
              <w:marLeft w:val="0"/>
              <w:marRight w:val="0"/>
              <w:marTop w:val="0"/>
              <w:marBottom w:val="0"/>
              <w:divBdr>
                <w:top w:val="none" w:sz="0" w:space="0" w:color="auto"/>
                <w:left w:val="none" w:sz="0" w:space="0" w:color="auto"/>
                <w:bottom w:val="none" w:sz="0" w:space="0" w:color="auto"/>
                <w:right w:val="none" w:sz="0" w:space="0" w:color="auto"/>
              </w:divBdr>
            </w:div>
          </w:divsChild>
        </w:div>
        <w:div w:id="2133553647">
          <w:marLeft w:val="0"/>
          <w:marRight w:val="0"/>
          <w:marTop w:val="0"/>
          <w:marBottom w:val="0"/>
          <w:divBdr>
            <w:top w:val="none" w:sz="0" w:space="0" w:color="auto"/>
            <w:left w:val="none" w:sz="0" w:space="0" w:color="auto"/>
            <w:bottom w:val="none" w:sz="0" w:space="0" w:color="auto"/>
            <w:right w:val="none" w:sz="0" w:space="0" w:color="auto"/>
          </w:divBdr>
          <w:divsChild>
            <w:div w:id="556547480">
              <w:marLeft w:val="0"/>
              <w:marRight w:val="0"/>
              <w:marTop w:val="0"/>
              <w:marBottom w:val="0"/>
              <w:divBdr>
                <w:top w:val="none" w:sz="0" w:space="0" w:color="auto"/>
                <w:left w:val="none" w:sz="0" w:space="0" w:color="auto"/>
                <w:bottom w:val="none" w:sz="0" w:space="0" w:color="auto"/>
                <w:right w:val="none" w:sz="0" w:space="0" w:color="auto"/>
              </w:divBdr>
            </w:div>
          </w:divsChild>
        </w:div>
        <w:div w:id="453325866">
          <w:marLeft w:val="0"/>
          <w:marRight w:val="0"/>
          <w:marTop w:val="0"/>
          <w:marBottom w:val="0"/>
          <w:divBdr>
            <w:top w:val="none" w:sz="0" w:space="0" w:color="auto"/>
            <w:left w:val="none" w:sz="0" w:space="0" w:color="auto"/>
            <w:bottom w:val="none" w:sz="0" w:space="0" w:color="auto"/>
            <w:right w:val="none" w:sz="0" w:space="0" w:color="auto"/>
          </w:divBdr>
        </w:div>
        <w:div w:id="1230460678">
          <w:marLeft w:val="0"/>
          <w:marRight w:val="0"/>
          <w:marTop w:val="0"/>
          <w:marBottom w:val="0"/>
          <w:divBdr>
            <w:top w:val="none" w:sz="0" w:space="0" w:color="auto"/>
            <w:left w:val="none" w:sz="0" w:space="0" w:color="auto"/>
            <w:bottom w:val="none" w:sz="0" w:space="0" w:color="auto"/>
            <w:right w:val="none" w:sz="0" w:space="0" w:color="auto"/>
          </w:divBdr>
        </w:div>
        <w:div w:id="499807513">
          <w:marLeft w:val="0"/>
          <w:marRight w:val="0"/>
          <w:marTop w:val="0"/>
          <w:marBottom w:val="0"/>
          <w:divBdr>
            <w:top w:val="none" w:sz="0" w:space="0" w:color="auto"/>
            <w:left w:val="none" w:sz="0" w:space="0" w:color="auto"/>
            <w:bottom w:val="none" w:sz="0" w:space="0" w:color="auto"/>
            <w:right w:val="none" w:sz="0" w:space="0" w:color="auto"/>
          </w:divBdr>
          <w:divsChild>
            <w:div w:id="791247688">
              <w:marLeft w:val="0"/>
              <w:marRight w:val="0"/>
              <w:marTop w:val="0"/>
              <w:marBottom w:val="0"/>
              <w:divBdr>
                <w:top w:val="none" w:sz="0" w:space="0" w:color="auto"/>
                <w:left w:val="none" w:sz="0" w:space="0" w:color="auto"/>
                <w:bottom w:val="none" w:sz="0" w:space="0" w:color="auto"/>
                <w:right w:val="none" w:sz="0" w:space="0" w:color="auto"/>
              </w:divBdr>
            </w:div>
          </w:divsChild>
        </w:div>
        <w:div w:id="1840459189">
          <w:marLeft w:val="0"/>
          <w:marRight w:val="0"/>
          <w:marTop w:val="0"/>
          <w:marBottom w:val="0"/>
          <w:divBdr>
            <w:top w:val="none" w:sz="0" w:space="0" w:color="auto"/>
            <w:left w:val="none" w:sz="0" w:space="0" w:color="auto"/>
            <w:bottom w:val="none" w:sz="0" w:space="0" w:color="auto"/>
            <w:right w:val="none" w:sz="0" w:space="0" w:color="auto"/>
          </w:divBdr>
          <w:divsChild>
            <w:div w:id="1912809608">
              <w:marLeft w:val="0"/>
              <w:marRight w:val="0"/>
              <w:marTop w:val="0"/>
              <w:marBottom w:val="0"/>
              <w:divBdr>
                <w:top w:val="none" w:sz="0" w:space="0" w:color="auto"/>
                <w:left w:val="none" w:sz="0" w:space="0" w:color="auto"/>
                <w:bottom w:val="none" w:sz="0" w:space="0" w:color="auto"/>
                <w:right w:val="none" w:sz="0" w:space="0" w:color="auto"/>
              </w:divBdr>
            </w:div>
          </w:divsChild>
        </w:div>
        <w:div w:id="347484628">
          <w:marLeft w:val="0"/>
          <w:marRight w:val="0"/>
          <w:marTop w:val="0"/>
          <w:marBottom w:val="0"/>
          <w:divBdr>
            <w:top w:val="none" w:sz="0" w:space="0" w:color="auto"/>
            <w:left w:val="none" w:sz="0" w:space="0" w:color="auto"/>
            <w:bottom w:val="none" w:sz="0" w:space="0" w:color="auto"/>
            <w:right w:val="none" w:sz="0" w:space="0" w:color="auto"/>
          </w:divBdr>
        </w:div>
        <w:div w:id="506602468">
          <w:marLeft w:val="0"/>
          <w:marRight w:val="0"/>
          <w:marTop w:val="0"/>
          <w:marBottom w:val="0"/>
          <w:divBdr>
            <w:top w:val="none" w:sz="0" w:space="0" w:color="auto"/>
            <w:left w:val="none" w:sz="0" w:space="0" w:color="auto"/>
            <w:bottom w:val="none" w:sz="0" w:space="0" w:color="auto"/>
            <w:right w:val="none" w:sz="0" w:space="0" w:color="auto"/>
          </w:divBdr>
        </w:div>
        <w:div w:id="1799448240">
          <w:marLeft w:val="0"/>
          <w:marRight w:val="0"/>
          <w:marTop w:val="0"/>
          <w:marBottom w:val="0"/>
          <w:divBdr>
            <w:top w:val="none" w:sz="0" w:space="0" w:color="auto"/>
            <w:left w:val="none" w:sz="0" w:space="0" w:color="auto"/>
            <w:bottom w:val="none" w:sz="0" w:space="0" w:color="auto"/>
            <w:right w:val="none" w:sz="0" w:space="0" w:color="auto"/>
          </w:divBdr>
          <w:divsChild>
            <w:div w:id="18228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7428">
      <w:bodyDiv w:val="1"/>
      <w:marLeft w:val="0"/>
      <w:marRight w:val="0"/>
      <w:marTop w:val="0"/>
      <w:marBottom w:val="0"/>
      <w:divBdr>
        <w:top w:val="none" w:sz="0" w:space="0" w:color="auto"/>
        <w:left w:val="none" w:sz="0" w:space="0" w:color="auto"/>
        <w:bottom w:val="none" w:sz="0" w:space="0" w:color="auto"/>
        <w:right w:val="none" w:sz="0" w:space="0" w:color="auto"/>
      </w:divBdr>
      <w:divsChild>
        <w:div w:id="662709481">
          <w:marLeft w:val="0"/>
          <w:marRight w:val="0"/>
          <w:marTop w:val="0"/>
          <w:marBottom w:val="0"/>
          <w:divBdr>
            <w:top w:val="none" w:sz="0" w:space="0" w:color="auto"/>
            <w:left w:val="none" w:sz="0" w:space="0" w:color="auto"/>
            <w:bottom w:val="none" w:sz="0" w:space="0" w:color="auto"/>
            <w:right w:val="none" w:sz="0" w:space="0" w:color="auto"/>
          </w:divBdr>
          <w:divsChild>
            <w:div w:id="1614093204">
              <w:marLeft w:val="0"/>
              <w:marRight w:val="0"/>
              <w:marTop w:val="0"/>
              <w:marBottom w:val="0"/>
              <w:divBdr>
                <w:top w:val="none" w:sz="0" w:space="0" w:color="auto"/>
                <w:left w:val="none" w:sz="0" w:space="0" w:color="auto"/>
                <w:bottom w:val="none" w:sz="0" w:space="0" w:color="auto"/>
                <w:right w:val="none" w:sz="0" w:space="0" w:color="auto"/>
              </w:divBdr>
            </w:div>
            <w:div w:id="243419761">
              <w:marLeft w:val="0"/>
              <w:marRight w:val="0"/>
              <w:marTop w:val="0"/>
              <w:marBottom w:val="0"/>
              <w:divBdr>
                <w:top w:val="none" w:sz="0" w:space="0" w:color="auto"/>
                <w:left w:val="none" w:sz="0" w:space="0" w:color="auto"/>
                <w:bottom w:val="none" w:sz="0" w:space="0" w:color="auto"/>
                <w:right w:val="none" w:sz="0" w:space="0" w:color="auto"/>
              </w:divBdr>
            </w:div>
            <w:div w:id="1606115023">
              <w:marLeft w:val="0"/>
              <w:marRight w:val="0"/>
              <w:marTop w:val="0"/>
              <w:marBottom w:val="0"/>
              <w:divBdr>
                <w:top w:val="none" w:sz="0" w:space="0" w:color="auto"/>
                <w:left w:val="none" w:sz="0" w:space="0" w:color="auto"/>
                <w:bottom w:val="none" w:sz="0" w:space="0" w:color="auto"/>
                <w:right w:val="none" w:sz="0" w:space="0" w:color="auto"/>
              </w:divBdr>
            </w:div>
            <w:div w:id="1383485279">
              <w:marLeft w:val="0"/>
              <w:marRight w:val="0"/>
              <w:marTop w:val="0"/>
              <w:marBottom w:val="0"/>
              <w:divBdr>
                <w:top w:val="none" w:sz="0" w:space="0" w:color="auto"/>
                <w:left w:val="none" w:sz="0" w:space="0" w:color="auto"/>
                <w:bottom w:val="none" w:sz="0" w:space="0" w:color="auto"/>
                <w:right w:val="none" w:sz="0" w:space="0" w:color="auto"/>
              </w:divBdr>
            </w:div>
            <w:div w:id="4035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8533">
      <w:bodyDiv w:val="1"/>
      <w:marLeft w:val="0"/>
      <w:marRight w:val="0"/>
      <w:marTop w:val="0"/>
      <w:marBottom w:val="0"/>
      <w:divBdr>
        <w:top w:val="none" w:sz="0" w:space="0" w:color="auto"/>
        <w:left w:val="none" w:sz="0" w:space="0" w:color="auto"/>
        <w:bottom w:val="none" w:sz="0" w:space="0" w:color="auto"/>
        <w:right w:val="none" w:sz="0" w:space="0" w:color="auto"/>
      </w:divBdr>
      <w:divsChild>
        <w:div w:id="42172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961490">
      <w:bodyDiv w:val="1"/>
      <w:marLeft w:val="0"/>
      <w:marRight w:val="0"/>
      <w:marTop w:val="0"/>
      <w:marBottom w:val="0"/>
      <w:divBdr>
        <w:top w:val="none" w:sz="0" w:space="0" w:color="auto"/>
        <w:left w:val="none" w:sz="0" w:space="0" w:color="auto"/>
        <w:bottom w:val="none" w:sz="0" w:space="0" w:color="auto"/>
        <w:right w:val="none" w:sz="0" w:space="0" w:color="auto"/>
      </w:divBdr>
    </w:div>
    <w:div w:id="742334227">
      <w:bodyDiv w:val="1"/>
      <w:marLeft w:val="0"/>
      <w:marRight w:val="0"/>
      <w:marTop w:val="0"/>
      <w:marBottom w:val="0"/>
      <w:divBdr>
        <w:top w:val="none" w:sz="0" w:space="0" w:color="auto"/>
        <w:left w:val="none" w:sz="0" w:space="0" w:color="auto"/>
        <w:bottom w:val="none" w:sz="0" w:space="0" w:color="auto"/>
        <w:right w:val="none" w:sz="0" w:space="0" w:color="auto"/>
      </w:divBdr>
    </w:div>
    <w:div w:id="790057854">
      <w:bodyDiv w:val="1"/>
      <w:marLeft w:val="0"/>
      <w:marRight w:val="0"/>
      <w:marTop w:val="0"/>
      <w:marBottom w:val="0"/>
      <w:divBdr>
        <w:top w:val="none" w:sz="0" w:space="0" w:color="auto"/>
        <w:left w:val="none" w:sz="0" w:space="0" w:color="auto"/>
        <w:bottom w:val="none" w:sz="0" w:space="0" w:color="auto"/>
        <w:right w:val="none" w:sz="0" w:space="0" w:color="auto"/>
      </w:divBdr>
      <w:divsChild>
        <w:div w:id="1605191693">
          <w:marLeft w:val="0"/>
          <w:marRight w:val="0"/>
          <w:marTop w:val="0"/>
          <w:marBottom w:val="0"/>
          <w:divBdr>
            <w:top w:val="none" w:sz="0" w:space="0" w:color="auto"/>
            <w:left w:val="none" w:sz="0" w:space="0" w:color="auto"/>
            <w:bottom w:val="none" w:sz="0" w:space="0" w:color="auto"/>
            <w:right w:val="none" w:sz="0" w:space="0" w:color="auto"/>
          </w:divBdr>
          <w:divsChild>
            <w:div w:id="1382048208">
              <w:marLeft w:val="0"/>
              <w:marRight w:val="0"/>
              <w:marTop w:val="0"/>
              <w:marBottom w:val="0"/>
              <w:divBdr>
                <w:top w:val="none" w:sz="0" w:space="0" w:color="auto"/>
                <w:left w:val="none" w:sz="0" w:space="0" w:color="auto"/>
                <w:bottom w:val="none" w:sz="0" w:space="0" w:color="auto"/>
                <w:right w:val="none" w:sz="0" w:space="0" w:color="auto"/>
              </w:divBdr>
            </w:div>
            <w:div w:id="141624400">
              <w:marLeft w:val="0"/>
              <w:marRight w:val="0"/>
              <w:marTop w:val="0"/>
              <w:marBottom w:val="0"/>
              <w:divBdr>
                <w:top w:val="none" w:sz="0" w:space="0" w:color="auto"/>
                <w:left w:val="none" w:sz="0" w:space="0" w:color="auto"/>
                <w:bottom w:val="none" w:sz="0" w:space="0" w:color="auto"/>
                <w:right w:val="none" w:sz="0" w:space="0" w:color="auto"/>
              </w:divBdr>
            </w:div>
            <w:div w:id="19248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96203">
      <w:bodyDiv w:val="1"/>
      <w:marLeft w:val="0"/>
      <w:marRight w:val="0"/>
      <w:marTop w:val="0"/>
      <w:marBottom w:val="0"/>
      <w:divBdr>
        <w:top w:val="none" w:sz="0" w:space="0" w:color="auto"/>
        <w:left w:val="none" w:sz="0" w:space="0" w:color="auto"/>
        <w:bottom w:val="none" w:sz="0" w:space="0" w:color="auto"/>
        <w:right w:val="none" w:sz="0" w:space="0" w:color="auto"/>
      </w:divBdr>
      <w:divsChild>
        <w:div w:id="1835951381">
          <w:marLeft w:val="0"/>
          <w:marRight w:val="0"/>
          <w:marTop w:val="0"/>
          <w:marBottom w:val="0"/>
          <w:divBdr>
            <w:top w:val="none" w:sz="0" w:space="0" w:color="auto"/>
            <w:left w:val="none" w:sz="0" w:space="0" w:color="auto"/>
            <w:bottom w:val="none" w:sz="0" w:space="0" w:color="auto"/>
            <w:right w:val="none" w:sz="0" w:space="0" w:color="auto"/>
          </w:divBdr>
        </w:div>
        <w:div w:id="55394006">
          <w:marLeft w:val="0"/>
          <w:marRight w:val="0"/>
          <w:marTop w:val="0"/>
          <w:marBottom w:val="0"/>
          <w:divBdr>
            <w:top w:val="none" w:sz="0" w:space="0" w:color="auto"/>
            <w:left w:val="none" w:sz="0" w:space="0" w:color="auto"/>
            <w:bottom w:val="none" w:sz="0" w:space="0" w:color="auto"/>
            <w:right w:val="none" w:sz="0" w:space="0" w:color="auto"/>
          </w:divBdr>
        </w:div>
        <w:div w:id="865947352">
          <w:marLeft w:val="0"/>
          <w:marRight w:val="0"/>
          <w:marTop w:val="0"/>
          <w:marBottom w:val="0"/>
          <w:divBdr>
            <w:top w:val="none" w:sz="0" w:space="0" w:color="auto"/>
            <w:left w:val="none" w:sz="0" w:space="0" w:color="auto"/>
            <w:bottom w:val="none" w:sz="0" w:space="0" w:color="auto"/>
            <w:right w:val="none" w:sz="0" w:space="0" w:color="auto"/>
          </w:divBdr>
        </w:div>
        <w:div w:id="1202131694">
          <w:marLeft w:val="0"/>
          <w:marRight w:val="0"/>
          <w:marTop w:val="0"/>
          <w:marBottom w:val="0"/>
          <w:divBdr>
            <w:top w:val="none" w:sz="0" w:space="0" w:color="auto"/>
            <w:left w:val="none" w:sz="0" w:space="0" w:color="auto"/>
            <w:bottom w:val="none" w:sz="0" w:space="0" w:color="auto"/>
            <w:right w:val="none" w:sz="0" w:space="0" w:color="auto"/>
          </w:divBdr>
        </w:div>
      </w:divsChild>
    </w:div>
    <w:div w:id="871260544">
      <w:bodyDiv w:val="1"/>
      <w:marLeft w:val="0"/>
      <w:marRight w:val="0"/>
      <w:marTop w:val="0"/>
      <w:marBottom w:val="0"/>
      <w:divBdr>
        <w:top w:val="none" w:sz="0" w:space="0" w:color="auto"/>
        <w:left w:val="none" w:sz="0" w:space="0" w:color="auto"/>
        <w:bottom w:val="none" w:sz="0" w:space="0" w:color="auto"/>
        <w:right w:val="none" w:sz="0" w:space="0" w:color="auto"/>
      </w:divBdr>
    </w:div>
    <w:div w:id="950086498">
      <w:bodyDiv w:val="1"/>
      <w:marLeft w:val="0"/>
      <w:marRight w:val="0"/>
      <w:marTop w:val="0"/>
      <w:marBottom w:val="0"/>
      <w:divBdr>
        <w:top w:val="none" w:sz="0" w:space="0" w:color="auto"/>
        <w:left w:val="none" w:sz="0" w:space="0" w:color="auto"/>
        <w:bottom w:val="none" w:sz="0" w:space="0" w:color="auto"/>
        <w:right w:val="none" w:sz="0" w:space="0" w:color="auto"/>
      </w:divBdr>
    </w:div>
    <w:div w:id="1011758836">
      <w:bodyDiv w:val="1"/>
      <w:marLeft w:val="0"/>
      <w:marRight w:val="0"/>
      <w:marTop w:val="0"/>
      <w:marBottom w:val="0"/>
      <w:divBdr>
        <w:top w:val="none" w:sz="0" w:space="0" w:color="auto"/>
        <w:left w:val="none" w:sz="0" w:space="0" w:color="auto"/>
        <w:bottom w:val="none" w:sz="0" w:space="0" w:color="auto"/>
        <w:right w:val="none" w:sz="0" w:space="0" w:color="auto"/>
      </w:divBdr>
    </w:div>
    <w:div w:id="1216158305">
      <w:bodyDiv w:val="1"/>
      <w:marLeft w:val="0"/>
      <w:marRight w:val="0"/>
      <w:marTop w:val="0"/>
      <w:marBottom w:val="0"/>
      <w:divBdr>
        <w:top w:val="none" w:sz="0" w:space="0" w:color="auto"/>
        <w:left w:val="none" w:sz="0" w:space="0" w:color="auto"/>
        <w:bottom w:val="none" w:sz="0" w:space="0" w:color="auto"/>
        <w:right w:val="none" w:sz="0" w:space="0" w:color="auto"/>
      </w:divBdr>
    </w:div>
    <w:div w:id="1269047378">
      <w:bodyDiv w:val="1"/>
      <w:marLeft w:val="0"/>
      <w:marRight w:val="0"/>
      <w:marTop w:val="0"/>
      <w:marBottom w:val="0"/>
      <w:divBdr>
        <w:top w:val="none" w:sz="0" w:space="0" w:color="auto"/>
        <w:left w:val="none" w:sz="0" w:space="0" w:color="auto"/>
        <w:bottom w:val="none" w:sz="0" w:space="0" w:color="auto"/>
        <w:right w:val="none" w:sz="0" w:space="0" w:color="auto"/>
      </w:divBdr>
    </w:div>
    <w:div w:id="1276399179">
      <w:bodyDiv w:val="1"/>
      <w:marLeft w:val="0"/>
      <w:marRight w:val="0"/>
      <w:marTop w:val="0"/>
      <w:marBottom w:val="0"/>
      <w:divBdr>
        <w:top w:val="none" w:sz="0" w:space="0" w:color="auto"/>
        <w:left w:val="none" w:sz="0" w:space="0" w:color="auto"/>
        <w:bottom w:val="none" w:sz="0" w:space="0" w:color="auto"/>
        <w:right w:val="none" w:sz="0" w:space="0" w:color="auto"/>
      </w:divBdr>
    </w:div>
    <w:div w:id="1307202093">
      <w:bodyDiv w:val="1"/>
      <w:marLeft w:val="0"/>
      <w:marRight w:val="0"/>
      <w:marTop w:val="0"/>
      <w:marBottom w:val="0"/>
      <w:divBdr>
        <w:top w:val="none" w:sz="0" w:space="0" w:color="auto"/>
        <w:left w:val="none" w:sz="0" w:space="0" w:color="auto"/>
        <w:bottom w:val="none" w:sz="0" w:space="0" w:color="auto"/>
        <w:right w:val="none" w:sz="0" w:space="0" w:color="auto"/>
      </w:divBdr>
    </w:div>
    <w:div w:id="1503355344">
      <w:bodyDiv w:val="1"/>
      <w:marLeft w:val="0"/>
      <w:marRight w:val="0"/>
      <w:marTop w:val="0"/>
      <w:marBottom w:val="0"/>
      <w:divBdr>
        <w:top w:val="none" w:sz="0" w:space="0" w:color="auto"/>
        <w:left w:val="none" w:sz="0" w:space="0" w:color="auto"/>
        <w:bottom w:val="none" w:sz="0" w:space="0" w:color="auto"/>
        <w:right w:val="none" w:sz="0" w:space="0" w:color="auto"/>
      </w:divBdr>
    </w:div>
    <w:div w:id="1511530819">
      <w:bodyDiv w:val="1"/>
      <w:marLeft w:val="0"/>
      <w:marRight w:val="0"/>
      <w:marTop w:val="0"/>
      <w:marBottom w:val="0"/>
      <w:divBdr>
        <w:top w:val="none" w:sz="0" w:space="0" w:color="auto"/>
        <w:left w:val="none" w:sz="0" w:space="0" w:color="auto"/>
        <w:bottom w:val="none" w:sz="0" w:space="0" w:color="auto"/>
        <w:right w:val="none" w:sz="0" w:space="0" w:color="auto"/>
      </w:divBdr>
    </w:div>
    <w:div w:id="1596014170">
      <w:bodyDiv w:val="1"/>
      <w:marLeft w:val="0"/>
      <w:marRight w:val="0"/>
      <w:marTop w:val="0"/>
      <w:marBottom w:val="0"/>
      <w:divBdr>
        <w:top w:val="none" w:sz="0" w:space="0" w:color="auto"/>
        <w:left w:val="none" w:sz="0" w:space="0" w:color="auto"/>
        <w:bottom w:val="none" w:sz="0" w:space="0" w:color="auto"/>
        <w:right w:val="none" w:sz="0" w:space="0" w:color="auto"/>
      </w:divBdr>
      <w:divsChild>
        <w:div w:id="587348343">
          <w:marLeft w:val="0"/>
          <w:marRight w:val="0"/>
          <w:marTop w:val="0"/>
          <w:marBottom w:val="0"/>
          <w:divBdr>
            <w:top w:val="none" w:sz="0" w:space="0" w:color="auto"/>
            <w:left w:val="none" w:sz="0" w:space="0" w:color="auto"/>
            <w:bottom w:val="none" w:sz="0" w:space="0" w:color="auto"/>
            <w:right w:val="none" w:sz="0" w:space="0" w:color="auto"/>
          </w:divBdr>
        </w:div>
        <w:div w:id="422380244">
          <w:marLeft w:val="0"/>
          <w:marRight w:val="0"/>
          <w:marTop w:val="0"/>
          <w:marBottom w:val="0"/>
          <w:divBdr>
            <w:top w:val="none" w:sz="0" w:space="0" w:color="auto"/>
            <w:left w:val="none" w:sz="0" w:space="0" w:color="auto"/>
            <w:bottom w:val="none" w:sz="0" w:space="0" w:color="auto"/>
            <w:right w:val="none" w:sz="0" w:space="0" w:color="auto"/>
          </w:divBdr>
        </w:div>
        <w:div w:id="1667784040">
          <w:marLeft w:val="0"/>
          <w:marRight w:val="0"/>
          <w:marTop w:val="0"/>
          <w:marBottom w:val="0"/>
          <w:divBdr>
            <w:top w:val="none" w:sz="0" w:space="0" w:color="auto"/>
            <w:left w:val="none" w:sz="0" w:space="0" w:color="auto"/>
            <w:bottom w:val="none" w:sz="0" w:space="0" w:color="auto"/>
            <w:right w:val="none" w:sz="0" w:space="0" w:color="auto"/>
          </w:divBdr>
          <w:divsChild>
            <w:div w:id="1975480772">
              <w:marLeft w:val="0"/>
              <w:marRight w:val="0"/>
              <w:marTop w:val="0"/>
              <w:marBottom w:val="0"/>
              <w:divBdr>
                <w:top w:val="none" w:sz="0" w:space="0" w:color="auto"/>
                <w:left w:val="none" w:sz="0" w:space="0" w:color="auto"/>
                <w:bottom w:val="none" w:sz="0" w:space="0" w:color="auto"/>
                <w:right w:val="none" w:sz="0" w:space="0" w:color="auto"/>
              </w:divBdr>
            </w:div>
            <w:div w:id="586966566">
              <w:marLeft w:val="0"/>
              <w:marRight w:val="0"/>
              <w:marTop w:val="0"/>
              <w:marBottom w:val="0"/>
              <w:divBdr>
                <w:top w:val="none" w:sz="0" w:space="0" w:color="auto"/>
                <w:left w:val="none" w:sz="0" w:space="0" w:color="auto"/>
                <w:bottom w:val="none" w:sz="0" w:space="0" w:color="auto"/>
                <w:right w:val="none" w:sz="0" w:space="0" w:color="auto"/>
              </w:divBdr>
            </w:div>
          </w:divsChild>
        </w:div>
        <w:div w:id="297952391">
          <w:marLeft w:val="0"/>
          <w:marRight w:val="0"/>
          <w:marTop w:val="0"/>
          <w:marBottom w:val="0"/>
          <w:divBdr>
            <w:top w:val="none" w:sz="0" w:space="0" w:color="auto"/>
            <w:left w:val="none" w:sz="0" w:space="0" w:color="auto"/>
            <w:bottom w:val="none" w:sz="0" w:space="0" w:color="auto"/>
            <w:right w:val="none" w:sz="0" w:space="0" w:color="auto"/>
          </w:divBdr>
        </w:div>
        <w:div w:id="1854807785">
          <w:marLeft w:val="0"/>
          <w:marRight w:val="0"/>
          <w:marTop w:val="0"/>
          <w:marBottom w:val="0"/>
          <w:divBdr>
            <w:top w:val="none" w:sz="0" w:space="0" w:color="auto"/>
            <w:left w:val="none" w:sz="0" w:space="0" w:color="auto"/>
            <w:bottom w:val="none" w:sz="0" w:space="0" w:color="auto"/>
            <w:right w:val="none" w:sz="0" w:space="0" w:color="auto"/>
          </w:divBdr>
          <w:divsChild>
            <w:div w:id="588198735">
              <w:marLeft w:val="0"/>
              <w:marRight w:val="0"/>
              <w:marTop w:val="0"/>
              <w:marBottom w:val="0"/>
              <w:divBdr>
                <w:top w:val="none" w:sz="0" w:space="0" w:color="auto"/>
                <w:left w:val="none" w:sz="0" w:space="0" w:color="auto"/>
                <w:bottom w:val="none" w:sz="0" w:space="0" w:color="auto"/>
                <w:right w:val="none" w:sz="0" w:space="0" w:color="auto"/>
              </w:divBdr>
            </w:div>
          </w:divsChild>
        </w:div>
        <w:div w:id="979310505">
          <w:marLeft w:val="0"/>
          <w:marRight w:val="0"/>
          <w:marTop w:val="0"/>
          <w:marBottom w:val="0"/>
          <w:divBdr>
            <w:top w:val="none" w:sz="0" w:space="0" w:color="auto"/>
            <w:left w:val="none" w:sz="0" w:space="0" w:color="auto"/>
            <w:bottom w:val="none" w:sz="0" w:space="0" w:color="auto"/>
            <w:right w:val="none" w:sz="0" w:space="0" w:color="auto"/>
          </w:divBdr>
          <w:divsChild>
            <w:div w:id="1918710889">
              <w:marLeft w:val="0"/>
              <w:marRight w:val="0"/>
              <w:marTop w:val="0"/>
              <w:marBottom w:val="0"/>
              <w:divBdr>
                <w:top w:val="none" w:sz="0" w:space="0" w:color="auto"/>
                <w:left w:val="none" w:sz="0" w:space="0" w:color="auto"/>
                <w:bottom w:val="none" w:sz="0" w:space="0" w:color="auto"/>
                <w:right w:val="none" w:sz="0" w:space="0" w:color="auto"/>
              </w:divBdr>
            </w:div>
          </w:divsChild>
        </w:div>
        <w:div w:id="1054505972">
          <w:marLeft w:val="0"/>
          <w:marRight w:val="0"/>
          <w:marTop w:val="0"/>
          <w:marBottom w:val="0"/>
          <w:divBdr>
            <w:top w:val="none" w:sz="0" w:space="0" w:color="auto"/>
            <w:left w:val="none" w:sz="0" w:space="0" w:color="auto"/>
            <w:bottom w:val="none" w:sz="0" w:space="0" w:color="auto"/>
            <w:right w:val="none" w:sz="0" w:space="0" w:color="auto"/>
          </w:divBdr>
        </w:div>
      </w:divsChild>
    </w:div>
    <w:div w:id="1687947857">
      <w:bodyDiv w:val="1"/>
      <w:marLeft w:val="0"/>
      <w:marRight w:val="0"/>
      <w:marTop w:val="0"/>
      <w:marBottom w:val="0"/>
      <w:divBdr>
        <w:top w:val="none" w:sz="0" w:space="0" w:color="auto"/>
        <w:left w:val="none" w:sz="0" w:space="0" w:color="auto"/>
        <w:bottom w:val="none" w:sz="0" w:space="0" w:color="auto"/>
        <w:right w:val="none" w:sz="0" w:space="0" w:color="auto"/>
      </w:divBdr>
    </w:div>
    <w:div w:id="1785806897">
      <w:bodyDiv w:val="1"/>
      <w:marLeft w:val="0"/>
      <w:marRight w:val="0"/>
      <w:marTop w:val="0"/>
      <w:marBottom w:val="0"/>
      <w:divBdr>
        <w:top w:val="none" w:sz="0" w:space="0" w:color="auto"/>
        <w:left w:val="none" w:sz="0" w:space="0" w:color="auto"/>
        <w:bottom w:val="none" w:sz="0" w:space="0" w:color="auto"/>
        <w:right w:val="none" w:sz="0" w:space="0" w:color="auto"/>
      </w:divBdr>
    </w:div>
    <w:div w:id="1861385561">
      <w:bodyDiv w:val="1"/>
      <w:marLeft w:val="0"/>
      <w:marRight w:val="0"/>
      <w:marTop w:val="0"/>
      <w:marBottom w:val="0"/>
      <w:divBdr>
        <w:top w:val="none" w:sz="0" w:space="0" w:color="auto"/>
        <w:left w:val="none" w:sz="0" w:space="0" w:color="auto"/>
        <w:bottom w:val="none" w:sz="0" w:space="0" w:color="auto"/>
        <w:right w:val="none" w:sz="0" w:space="0" w:color="auto"/>
      </w:divBdr>
      <w:divsChild>
        <w:div w:id="1517958670">
          <w:marLeft w:val="0"/>
          <w:marRight w:val="0"/>
          <w:marTop w:val="0"/>
          <w:marBottom w:val="0"/>
          <w:divBdr>
            <w:top w:val="none" w:sz="0" w:space="0" w:color="auto"/>
            <w:left w:val="none" w:sz="0" w:space="0" w:color="auto"/>
            <w:bottom w:val="none" w:sz="0" w:space="0" w:color="auto"/>
            <w:right w:val="none" w:sz="0" w:space="0" w:color="auto"/>
          </w:divBdr>
        </w:div>
        <w:div w:id="1377507560">
          <w:marLeft w:val="0"/>
          <w:marRight w:val="0"/>
          <w:marTop w:val="0"/>
          <w:marBottom w:val="0"/>
          <w:divBdr>
            <w:top w:val="none" w:sz="0" w:space="0" w:color="auto"/>
            <w:left w:val="none" w:sz="0" w:space="0" w:color="auto"/>
            <w:bottom w:val="none" w:sz="0" w:space="0" w:color="auto"/>
            <w:right w:val="none" w:sz="0" w:space="0" w:color="auto"/>
          </w:divBdr>
          <w:divsChild>
            <w:div w:id="1490712843">
              <w:marLeft w:val="0"/>
              <w:marRight w:val="0"/>
              <w:marTop w:val="0"/>
              <w:marBottom w:val="0"/>
              <w:divBdr>
                <w:top w:val="none" w:sz="0" w:space="0" w:color="auto"/>
                <w:left w:val="none" w:sz="0" w:space="0" w:color="auto"/>
                <w:bottom w:val="none" w:sz="0" w:space="0" w:color="auto"/>
                <w:right w:val="none" w:sz="0" w:space="0" w:color="auto"/>
              </w:divBdr>
            </w:div>
          </w:divsChild>
        </w:div>
        <w:div w:id="151263461">
          <w:marLeft w:val="0"/>
          <w:marRight w:val="0"/>
          <w:marTop w:val="0"/>
          <w:marBottom w:val="0"/>
          <w:divBdr>
            <w:top w:val="none" w:sz="0" w:space="0" w:color="auto"/>
            <w:left w:val="none" w:sz="0" w:space="0" w:color="auto"/>
            <w:bottom w:val="none" w:sz="0" w:space="0" w:color="auto"/>
            <w:right w:val="none" w:sz="0" w:space="0" w:color="auto"/>
          </w:divBdr>
          <w:divsChild>
            <w:div w:id="61371871">
              <w:marLeft w:val="0"/>
              <w:marRight w:val="0"/>
              <w:marTop w:val="0"/>
              <w:marBottom w:val="0"/>
              <w:divBdr>
                <w:top w:val="none" w:sz="0" w:space="0" w:color="auto"/>
                <w:left w:val="none" w:sz="0" w:space="0" w:color="auto"/>
                <w:bottom w:val="none" w:sz="0" w:space="0" w:color="auto"/>
                <w:right w:val="none" w:sz="0" w:space="0" w:color="auto"/>
              </w:divBdr>
            </w:div>
          </w:divsChild>
        </w:div>
        <w:div w:id="336424517">
          <w:marLeft w:val="0"/>
          <w:marRight w:val="0"/>
          <w:marTop w:val="0"/>
          <w:marBottom w:val="0"/>
          <w:divBdr>
            <w:top w:val="none" w:sz="0" w:space="0" w:color="auto"/>
            <w:left w:val="none" w:sz="0" w:space="0" w:color="auto"/>
            <w:bottom w:val="none" w:sz="0" w:space="0" w:color="auto"/>
            <w:right w:val="none" w:sz="0" w:space="0" w:color="auto"/>
          </w:divBdr>
        </w:div>
        <w:div w:id="1723095438">
          <w:marLeft w:val="0"/>
          <w:marRight w:val="0"/>
          <w:marTop w:val="0"/>
          <w:marBottom w:val="0"/>
          <w:divBdr>
            <w:top w:val="none" w:sz="0" w:space="0" w:color="auto"/>
            <w:left w:val="none" w:sz="0" w:space="0" w:color="auto"/>
            <w:bottom w:val="none" w:sz="0" w:space="0" w:color="auto"/>
            <w:right w:val="none" w:sz="0" w:space="0" w:color="auto"/>
          </w:divBdr>
          <w:divsChild>
            <w:div w:id="53894440">
              <w:marLeft w:val="0"/>
              <w:marRight w:val="0"/>
              <w:marTop w:val="0"/>
              <w:marBottom w:val="0"/>
              <w:divBdr>
                <w:top w:val="none" w:sz="0" w:space="0" w:color="auto"/>
                <w:left w:val="none" w:sz="0" w:space="0" w:color="auto"/>
                <w:bottom w:val="none" w:sz="0" w:space="0" w:color="auto"/>
                <w:right w:val="none" w:sz="0" w:space="0" w:color="auto"/>
              </w:divBdr>
            </w:div>
          </w:divsChild>
        </w:div>
        <w:div w:id="712508534">
          <w:marLeft w:val="0"/>
          <w:marRight w:val="0"/>
          <w:marTop w:val="0"/>
          <w:marBottom w:val="0"/>
          <w:divBdr>
            <w:top w:val="none" w:sz="0" w:space="0" w:color="auto"/>
            <w:left w:val="none" w:sz="0" w:space="0" w:color="auto"/>
            <w:bottom w:val="none" w:sz="0" w:space="0" w:color="auto"/>
            <w:right w:val="none" w:sz="0" w:space="0" w:color="auto"/>
          </w:divBdr>
          <w:divsChild>
            <w:div w:id="883908866">
              <w:marLeft w:val="0"/>
              <w:marRight w:val="0"/>
              <w:marTop w:val="0"/>
              <w:marBottom w:val="0"/>
              <w:divBdr>
                <w:top w:val="none" w:sz="0" w:space="0" w:color="auto"/>
                <w:left w:val="none" w:sz="0" w:space="0" w:color="auto"/>
                <w:bottom w:val="none" w:sz="0" w:space="0" w:color="auto"/>
                <w:right w:val="none" w:sz="0" w:space="0" w:color="auto"/>
              </w:divBdr>
            </w:div>
          </w:divsChild>
        </w:div>
        <w:div w:id="470171982">
          <w:marLeft w:val="0"/>
          <w:marRight w:val="0"/>
          <w:marTop w:val="0"/>
          <w:marBottom w:val="0"/>
          <w:divBdr>
            <w:top w:val="none" w:sz="0" w:space="0" w:color="auto"/>
            <w:left w:val="none" w:sz="0" w:space="0" w:color="auto"/>
            <w:bottom w:val="none" w:sz="0" w:space="0" w:color="auto"/>
            <w:right w:val="none" w:sz="0" w:space="0" w:color="auto"/>
          </w:divBdr>
        </w:div>
      </w:divsChild>
    </w:div>
    <w:div w:id="1907380043">
      <w:bodyDiv w:val="1"/>
      <w:marLeft w:val="0"/>
      <w:marRight w:val="0"/>
      <w:marTop w:val="0"/>
      <w:marBottom w:val="0"/>
      <w:divBdr>
        <w:top w:val="none" w:sz="0" w:space="0" w:color="auto"/>
        <w:left w:val="none" w:sz="0" w:space="0" w:color="auto"/>
        <w:bottom w:val="none" w:sz="0" w:space="0" w:color="auto"/>
        <w:right w:val="none" w:sz="0" w:space="0" w:color="auto"/>
      </w:divBdr>
      <w:divsChild>
        <w:div w:id="701244375">
          <w:marLeft w:val="0"/>
          <w:marRight w:val="0"/>
          <w:marTop w:val="0"/>
          <w:marBottom w:val="0"/>
          <w:divBdr>
            <w:top w:val="none" w:sz="0" w:space="0" w:color="auto"/>
            <w:left w:val="none" w:sz="0" w:space="0" w:color="auto"/>
            <w:bottom w:val="none" w:sz="0" w:space="0" w:color="auto"/>
            <w:right w:val="none" w:sz="0" w:space="0" w:color="auto"/>
          </w:divBdr>
          <w:divsChild>
            <w:div w:id="11296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9119">
      <w:bodyDiv w:val="1"/>
      <w:marLeft w:val="0"/>
      <w:marRight w:val="0"/>
      <w:marTop w:val="0"/>
      <w:marBottom w:val="0"/>
      <w:divBdr>
        <w:top w:val="none" w:sz="0" w:space="0" w:color="auto"/>
        <w:left w:val="none" w:sz="0" w:space="0" w:color="auto"/>
        <w:bottom w:val="none" w:sz="0" w:space="0" w:color="auto"/>
        <w:right w:val="none" w:sz="0" w:space="0" w:color="auto"/>
      </w:divBdr>
      <w:divsChild>
        <w:div w:id="594168410">
          <w:marLeft w:val="1"/>
          <w:marRight w:val="1"/>
          <w:marTop w:val="1"/>
          <w:marBottom w:val="0"/>
          <w:divBdr>
            <w:top w:val="none" w:sz="0" w:space="0" w:color="auto"/>
            <w:left w:val="none" w:sz="0" w:space="0" w:color="auto"/>
            <w:bottom w:val="none" w:sz="0" w:space="0" w:color="auto"/>
            <w:right w:val="none" w:sz="0" w:space="0" w:color="auto"/>
          </w:divBdr>
        </w:div>
      </w:divsChild>
    </w:div>
    <w:div w:id="2047022337">
      <w:bodyDiv w:val="1"/>
      <w:marLeft w:val="0"/>
      <w:marRight w:val="0"/>
      <w:marTop w:val="0"/>
      <w:marBottom w:val="0"/>
      <w:divBdr>
        <w:top w:val="none" w:sz="0" w:space="0" w:color="auto"/>
        <w:left w:val="none" w:sz="0" w:space="0" w:color="auto"/>
        <w:bottom w:val="none" w:sz="0" w:space="0" w:color="auto"/>
        <w:right w:val="none" w:sz="0" w:space="0" w:color="auto"/>
      </w:divBdr>
    </w:div>
    <w:div w:id="2063409548">
      <w:bodyDiv w:val="1"/>
      <w:marLeft w:val="0"/>
      <w:marRight w:val="0"/>
      <w:marTop w:val="0"/>
      <w:marBottom w:val="0"/>
      <w:divBdr>
        <w:top w:val="none" w:sz="0" w:space="0" w:color="auto"/>
        <w:left w:val="none" w:sz="0" w:space="0" w:color="auto"/>
        <w:bottom w:val="none" w:sz="0" w:space="0" w:color="auto"/>
        <w:right w:val="none" w:sz="0" w:space="0" w:color="auto"/>
      </w:divBdr>
    </w:div>
    <w:div w:id="21111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446/2f7740c52475b0381ca08956d301fc7a4b5fdc29/" TargetMode="External"/><Relationship Id="rId18" Type="http://schemas.openxmlformats.org/officeDocument/2006/relationships/hyperlink" Target="http://www.consultant.ru/document/cons_doc_LAW_169428/b004fed0b70d0f223e4a81f8ad6cd92af90a7e3b/" TargetMode="External"/><Relationship Id="rId26" Type="http://schemas.openxmlformats.org/officeDocument/2006/relationships/hyperlink" Target="http://www.consultant.ru/document/cons_doc_LAW_315355/19576731ca17b573e887d9b344b3252c74305b4b/" TargetMode="External"/><Relationship Id="rId39" Type="http://schemas.openxmlformats.org/officeDocument/2006/relationships/hyperlink" Target="http://www.consultant.ru/document/cons_doc_LAW_315355/c9540220757eaa24167e7288784ad40b4c8de5db/" TargetMode="External"/><Relationship Id="rId21" Type="http://schemas.openxmlformats.org/officeDocument/2006/relationships/hyperlink" Target="https://www.audit-it.ru/terms/taxation/nalogoplatelshchik.html" TargetMode="External"/><Relationship Id="rId34" Type="http://schemas.openxmlformats.org/officeDocument/2006/relationships/hyperlink" Target="http://www.consultant.ru/document/cons_doc_LAW_315355/2eeb32f3a7bd35419cf8d262772d0afb70d357c7/" TargetMode="External"/><Relationship Id="rId42" Type="http://schemas.openxmlformats.org/officeDocument/2006/relationships/hyperlink" Target="http://www.consultant.ru/document/cons_doc_LAW_315355/39b9a5ddab09a0a0fcb396d932d8b0c1e10e6c4d/" TargetMode="External"/><Relationship Id="rId47" Type="http://schemas.openxmlformats.org/officeDocument/2006/relationships/hyperlink" Target="http://www.consultant.ru/document/cons_doc_LAW_315355/c9540220757eaa24167e7288784ad40b4c8de5db/" TargetMode="External"/><Relationship Id="rId50" Type="http://schemas.openxmlformats.org/officeDocument/2006/relationships/hyperlink" Target="http://www.consultant.ru/document/cons_doc_LAW_315355/c49aa4df1a2f942a91991747895b0c633d64951a/" TargetMode="External"/><Relationship Id="rId55" Type="http://schemas.openxmlformats.org/officeDocument/2006/relationships/hyperlink" Target="http://www.consultant.ru/document/cons_doc_LAW_315355/f280e377410b58edb0a2a43ab566f3f620b09cc5/" TargetMode="External"/><Relationship Id="rId63" Type="http://schemas.openxmlformats.org/officeDocument/2006/relationships/hyperlink" Target="http://www.consultant.ru/document/cons_doc_LAW_7495/" TargetMode="External"/><Relationship Id="rId7" Type="http://schemas.openxmlformats.org/officeDocument/2006/relationships/hyperlink" Target="http://www.consultant.ru/document/cons_doc_LAW_315079/c4dda76950086823809763473e10fa70d9707463/" TargetMode="External"/><Relationship Id="rId2" Type="http://schemas.openxmlformats.org/officeDocument/2006/relationships/styles" Target="styles.xml"/><Relationship Id="rId16" Type="http://schemas.openxmlformats.org/officeDocument/2006/relationships/hyperlink" Target="http://www.consultant.ru/document/cons_doc_LAW_312024/b004fed0b70d0f223e4a81f8ad6cd92af90a7e3b/" TargetMode="External"/><Relationship Id="rId20" Type="http://schemas.openxmlformats.org/officeDocument/2006/relationships/hyperlink" Target="https://www.audit-it.ru/terms/taxation/nalogovyy_period.html" TargetMode="External"/><Relationship Id="rId29" Type="http://schemas.openxmlformats.org/officeDocument/2006/relationships/hyperlink" Target="http://www.consultant.ru/document/cons_doc_LAW_315355/782a1b4a93dac016a44950241c1999933e88fa4e/" TargetMode="External"/><Relationship Id="rId41" Type="http://schemas.openxmlformats.org/officeDocument/2006/relationships/hyperlink" Target="http://www.consultant.ru/document/cons_doc_LAW_315355/982be903349ad79cb058fae85d72505eabf8f044/" TargetMode="External"/><Relationship Id="rId54" Type="http://schemas.openxmlformats.org/officeDocument/2006/relationships/hyperlink" Target="http://www.consultant.ru/document/cons_doc_LAW_315355/772806c6726dcabcc6d5438b3cd8d1ef9a51496e/" TargetMode="External"/><Relationship Id="rId62" Type="http://schemas.openxmlformats.org/officeDocument/2006/relationships/hyperlink" Target="http://www.consultant.ru/document/cons_doc_LAW_300822/4721eaf980204a7ee93eb51b30688e14998af84a/" TargetMode="External"/><Relationship Id="rId1" Type="http://schemas.openxmlformats.org/officeDocument/2006/relationships/numbering" Target="numbering.xml"/><Relationship Id="rId6" Type="http://schemas.openxmlformats.org/officeDocument/2006/relationships/hyperlink" Target="http://www.consultant.ru/document/cons_doc_LAW_300822/99b7be87680eed1c2e9c4f0738d52a442645ce07/" TargetMode="External"/><Relationship Id="rId11" Type="http://schemas.openxmlformats.org/officeDocument/2006/relationships/hyperlink" Target="http://www.consultant.ru/document/cons_doc_LAW_315079/e0c3943a42848d2e417221344fff719ce2a03934/" TargetMode="External"/><Relationship Id="rId24" Type="http://schemas.openxmlformats.org/officeDocument/2006/relationships/hyperlink" Target="http://www.consultant.ru/document/cons_doc_LAW_315355/27b951a9ca374e6081930cfff85eabd581a523b1/" TargetMode="External"/><Relationship Id="rId32" Type="http://schemas.openxmlformats.org/officeDocument/2006/relationships/hyperlink" Target="http://www.consultant.ru/document/cons_doc_LAW_315355/d80dcd55200034f3cddbbd87c3fcbba0908b5ee6/" TargetMode="External"/><Relationship Id="rId37" Type="http://schemas.openxmlformats.org/officeDocument/2006/relationships/hyperlink" Target="http://www.consultant.ru/document/cons_doc_LAW_315355/2682545c672365e7e0a63b6b64e4e3a04d65fc91/" TargetMode="External"/><Relationship Id="rId40" Type="http://schemas.openxmlformats.org/officeDocument/2006/relationships/hyperlink" Target="http://www.consultant.ru/document/cons_doc_LAW_315355/15e12aa4e6d1090ac2641a30768390ebd8734309/" TargetMode="External"/><Relationship Id="rId45" Type="http://schemas.openxmlformats.org/officeDocument/2006/relationships/hyperlink" Target="http://www.consultant.ru/document/cons_doc_LAW_315355/15e12aa4e6d1090ac2641a30768390ebd8734309/" TargetMode="External"/><Relationship Id="rId53" Type="http://schemas.openxmlformats.org/officeDocument/2006/relationships/hyperlink" Target="http://www.consultant.ru/document/cons_doc_LAW_315355/02c930dba802b5fb1564b5635a40d3a4e0e30ee8/" TargetMode="External"/><Relationship Id="rId58" Type="http://schemas.openxmlformats.org/officeDocument/2006/relationships/hyperlink" Target="http://www.consultant.ru/document/cons_doc_LAW_315355/66a4b2666eea5f75cd1e947452b66bf52bf024d8/" TargetMode="External"/><Relationship Id="rId5" Type="http://schemas.openxmlformats.org/officeDocument/2006/relationships/hyperlink" Target="http://www.consultant.ru/document/cons_doc_LAW_9027/" TargetMode="External"/><Relationship Id="rId15" Type="http://schemas.openxmlformats.org/officeDocument/2006/relationships/hyperlink" Target="http://www.consultant.ru/document/cons_doc_LAW_312024/b004fed0b70d0f223e4a81f8ad6cd92af90a7e3b/" TargetMode="External"/><Relationship Id="rId23" Type="http://schemas.openxmlformats.org/officeDocument/2006/relationships/hyperlink" Target="http://www.consultant.ru/document/cons_doc_LAW_315355/fe71cec502ee66689c92693910f30983ff4852aa/" TargetMode="External"/><Relationship Id="rId28" Type="http://schemas.openxmlformats.org/officeDocument/2006/relationships/hyperlink" Target="http://www.consultant.ru/document/cons_doc_LAW_315355/dff793412e344a482f4467cb02f6ea2771dddc90/" TargetMode="External"/><Relationship Id="rId36" Type="http://schemas.openxmlformats.org/officeDocument/2006/relationships/hyperlink" Target="http://www.consultant.ru/document/cons_doc_LAW_315355/15b1469c4491fbe28bf92ac7df7e7dc7cd0e32df/" TargetMode="External"/><Relationship Id="rId49" Type="http://schemas.openxmlformats.org/officeDocument/2006/relationships/hyperlink" Target="http://www.consultant.ru/document/cons_doc_LAW_315355/c8845512002c5df1839b85e658f2a8e3977c92f6/" TargetMode="External"/><Relationship Id="rId57" Type="http://schemas.openxmlformats.org/officeDocument/2006/relationships/hyperlink" Target="http://www.consultant.ru/document/cons_doc_LAW_156436/" TargetMode="External"/><Relationship Id="rId61" Type="http://schemas.openxmlformats.org/officeDocument/2006/relationships/hyperlink" Target="http://www.consultant.ru/document/cons_doc_LAW_74034/5094bcde2a906064402ba40eb62a3a3d4054092d/" TargetMode="External"/><Relationship Id="rId10" Type="http://schemas.openxmlformats.org/officeDocument/2006/relationships/hyperlink" Target="http://www.consultant.ru/document/cons_doc_LAW_300853/a0e91c7e19fe89bcaec22682e719eebc0777ba59/" TargetMode="External"/><Relationship Id="rId19" Type="http://schemas.openxmlformats.org/officeDocument/2006/relationships/hyperlink" Target="https://www.audit-it.ru/terms/taxation/nalogovyy_agent.html" TargetMode="External"/><Relationship Id="rId31" Type="http://schemas.openxmlformats.org/officeDocument/2006/relationships/hyperlink" Target="http://www.consultant.ru/document/cons_doc_LAW_315355/d80dcd55200034f3cddbbd87c3fcbba0908b5ee6/" TargetMode="External"/><Relationship Id="rId44" Type="http://schemas.openxmlformats.org/officeDocument/2006/relationships/hyperlink" Target="http://www.consultant.ru/document/cons_doc_LAW_315355/c9540220757eaa24167e7288784ad40b4c8de5db/" TargetMode="External"/><Relationship Id="rId52" Type="http://schemas.openxmlformats.org/officeDocument/2006/relationships/hyperlink" Target="http://www.consultant.ru/document/cons_doc_LAW_315355/60181baf1ef1b44ac9f14a132d960f0008f1c155/" TargetMode="External"/><Relationship Id="rId60" Type="http://schemas.openxmlformats.org/officeDocument/2006/relationships/hyperlink" Target="https://hodor.lol/post/15743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00845/" TargetMode="External"/><Relationship Id="rId14" Type="http://schemas.openxmlformats.org/officeDocument/2006/relationships/hyperlink" Target="http://www.consultant.ru/document/cons_doc_LAW_200629/b004fed0b70d0f223e4a81f8ad6cd92af90a7e3b/" TargetMode="External"/><Relationship Id="rId22" Type="http://schemas.openxmlformats.org/officeDocument/2006/relationships/hyperlink" Target="http://www.consultant.ru/document/cons_doc_LAW_315355/aa69183ecd988ed365aa7b0e5fffb687dc479b71/" TargetMode="External"/><Relationship Id="rId27" Type="http://schemas.openxmlformats.org/officeDocument/2006/relationships/hyperlink" Target="http://www.consultant.ru/document/cons_doc_LAW_315355/c4cd3a94e8941c4313b3b0865f6432be0e5fde87/" TargetMode="External"/><Relationship Id="rId30" Type="http://schemas.openxmlformats.org/officeDocument/2006/relationships/hyperlink" Target="http://www.consultant.ru/document/cons_doc_LAW_315355/d80dcd55200034f3cddbbd87c3fcbba0908b5ee6/" TargetMode="External"/><Relationship Id="rId35" Type="http://schemas.openxmlformats.org/officeDocument/2006/relationships/hyperlink" Target="http://www.consultant.ru/document/cons_doc_LAW_315355/a12c3ad77703b3e0b473e21df727c4fbd41461d1/" TargetMode="External"/><Relationship Id="rId43" Type="http://schemas.openxmlformats.org/officeDocument/2006/relationships/hyperlink" Target="http://www.consultant.ru/document/cons_doc_LAW_315355/643cf5d2e8e900f90a4a98ac6a8af0023e6c48fa/" TargetMode="External"/><Relationship Id="rId48" Type="http://schemas.openxmlformats.org/officeDocument/2006/relationships/hyperlink" Target="http://www.consultant.ru/document/cons_doc_LAW_315355/4106a3cc49b4d7ea2122ae0cf893852e22bf2bb9/" TargetMode="External"/><Relationship Id="rId56" Type="http://schemas.openxmlformats.org/officeDocument/2006/relationships/hyperlink" Target="http://www.consultant.ru/document/cons_doc_LAW_315355/926b9673a4f08e8fffdd1c6a1f5033af08221643/" TargetMode="External"/><Relationship Id="rId64" Type="http://schemas.openxmlformats.org/officeDocument/2006/relationships/fontTable" Target="fontTable.xml"/><Relationship Id="rId8" Type="http://schemas.openxmlformats.org/officeDocument/2006/relationships/hyperlink" Target="http://www.consultant.ru/document/cons_doc_LAW_201167/b004fed0b70d0f223e4a81f8ad6cd92af90a7e3b/" TargetMode="External"/><Relationship Id="rId51" Type="http://schemas.openxmlformats.org/officeDocument/2006/relationships/hyperlink" Target="http://www.consultant.ru/document/cons_doc_LAW_315355/c2ff163d4e894965c3460251d75bf140fc9042d7/" TargetMode="External"/><Relationship Id="rId3" Type="http://schemas.openxmlformats.org/officeDocument/2006/relationships/settings" Target="settings.xml"/><Relationship Id="rId12" Type="http://schemas.openxmlformats.org/officeDocument/2006/relationships/hyperlink" Target="http://www.consultant.ru/document/cons_doc_LAW_122855/" TargetMode="External"/><Relationship Id="rId17" Type="http://schemas.openxmlformats.org/officeDocument/2006/relationships/hyperlink" Target="http://www.consultant.ru/document/cons_doc_LAW_315079/fa62c975ab243732baf9cabdc96e9e9faa89bf1a/" TargetMode="External"/><Relationship Id="rId25" Type="http://schemas.openxmlformats.org/officeDocument/2006/relationships/hyperlink" Target="http://www.consultant.ru/document/cons_doc_LAW_315355/9734adb3f4ad52d0fe265a97e85eab23d6dffe75/" TargetMode="External"/><Relationship Id="rId33" Type="http://schemas.openxmlformats.org/officeDocument/2006/relationships/hyperlink" Target="http://www.consultant.ru/document/cons_doc_LAW_315355/ef553b39762921bfa0d2e56c16c76c6c37b07550/" TargetMode="External"/><Relationship Id="rId38" Type="http://schemas.openxmlformats.org/officeDocument/2006/relationships/hyperlink" Target="http://www.consultant.ru/document/cons_doc_LAW_315355/0ff6dc8e71b0e8df9c1d8efae456e40f878903ee/" TargetMode="External"/><Relationship Id="rId46" Type="http://schemas.openxmlformats.org/officeDocument/2006/relationships/hyperlink" Target="http://www.consultant.ru/document/cons_doc_LAW_315355/d6aa4cbf552406efe036ac5795f27fd90be7b4be/" TargetMode="External"/><Relationship Id="rId59" Type="http://schemas.openxmlformats.org/officeDocument/2006/relationships/hyperlink" Target="http://base.garant.ru/12177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28</Pages>
  <Words>9422</Words>
  <Characters>53710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neverov_g</dc:creator>
  <cp:lastModifiedBy>neverov_g</cp:lastModifiedBy>
  <cp:revision>9</cp:revision>
  <dcterms:created xsi:type="dcterms:W3CDTF">2019-01-28T12:26:00Z</dcterms:created>
  <dcterms:modified xsi:type="dcterms:W3CDTF">2019-01-29T12:06:00Z</dcterms:modified>
</cp:coreProperties>
</file>